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ED2C5D" w:rsidP="00A0788C">
      <w:pPr>
        <w:spacing w:after="0"/>
        <w:jc w:val="center"/>
        <w:rPr>
          <w:rFonts w:ascii="Times New Roman" w:hAnsi="Times New Roman" w:cs="Times New Roman"/>
        </w:rPr>
      </w:pPr>
      <w:r>
        <w:rPr>
          <w:rFonts w:ascii="Times New Roman" w:hAnsi="Times New Roman" w:cs="Times New Roman"/>
        </w:rPr>
        <w:t>June</w:t>
      </w:r>
      <w:r w:rsidR="00CE2E3E">
        <w:rPr>
          <w:rFonts w:ascii="Times New Roman" w:hAnsi="Times New Roman" w:cs="Times New Roman"/>
        </w:rPr>
        <w:t>, 2014</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ED2C5D">
        <w:rPr>
          <w:rFonts w:ascii="Times New Roman" w:hAnsi="Times New Roman" w:cs="Times New Roman"/>
        </w:rPr>
        <w:t>g Group (OWG) met on May 19</w:t>
      </w:r>
      <w:r w:rsidR="00615C41">
        <w:rPr>
          <w:rFonts w:ascii="Times New Roman" w:hAnsi="Times New Roman" w:cs="Times New Roman"/>
        </w:rPr>
        <w:t>, 2014</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ED2C5D">
        <w:rPr>
          <w:rFonts w:ascii="Times New Roman" w:hAnsi="Times New Roman" w:cs="Times New Roman"/>
        </w:rPr>
        <w:t>viewed and approved the April</w:t>
      </w:r>
      <w:r w:rsidR="001D6CCA">
        <w:rPr>
          <w:rFonts w:ascii="Times New Roman" w:hAnsi="Times New Roman" w:cs="Times New Roman"/>
        </w:rPr>
        <w:t xml:space="preserve"> 2014</w:t>
      </w:r>
      <w:r w:rsidR="004F1D7B">
        <w:rPr>
          <w:rFonts w:ascii="Times New Roman" w:hAnsi="Times New Roman" w:cs="Times New Roman"/>
        </w:rPr>
        <w:t xml:space="preserve"> meeting notes</w:t>
      </w:r>
      <w:r w:rsidR="004E1087">
        <w:rPr>
          <w:rFonts w:ascii="Times New Roman" w:hAnsi="Times New Roman" w:cs="Times New Roman"/>
        </w:rPr>
        <w:t xml:space="preserve"> with </w:t>
      </w:r>
      <w:r w:rsidR="001D6CCA">
        <w:rPr>
          <w:rFonts w:ascii="Times New Roman" w:hAnsi="Times New Roman" w:cs="Times New Roman"/>
        </w:rPr>
        <w:t>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3E3FA9" w:rsidTr="009E57FD">
        <w:tc>
          <w:tcPr>
            <w:tcW w:w="6390" w:type="dxa"/>
          </w:tcPr>
          <w:p w:rsidR="003E3FA9" w:rsidRDefault="003E3FA9" w:rsidP="008D52AF">
            <w:pPr>
              <w:jc w:val="center"/>
              <w:rPr>
                <w:rFonts w:ascii="Times New Roman" w:hAnsi="Times New Roman" w:cs="Times New Roman"/>
                <w:b/>
                <w:color w:val="00B050"/>
              </w:rPr>
            </w:pPr>
          </w:p>
        </w:tc>
      </w:tr>
      <w:tr w:rsidR="00615C41" w:rsidRPr="009B6AA6" w:rsidTr="009E57FD">
        <w:tc>
          <w:tcPr>
            <w:tcW w:w="6390" w:type="dxa"/>
          </w:tcPr>
          <w:p w:rsidR="00615C41" w:rsidRPr="009B6AA6" w:rsidRDefault="00C14F61" w:rsidP="00E442B3">
            <w:pPr>
              <w:jc w:val="center"/>
              <w:rPr>
                <w:rFonts w:ascii="Times New Roman" w:hAnsi="Times New Roman" w:cs="Times New Roman"/>
                <w:b/>
                <w:color w:val="00B050"/>
              </w:rPr>
            </w:pPr>
            <w:r>
              <w:rPr>
                <w:rFonts w:ascii="Times New Roman" w:hAnsi="Times New Roman" w:cs="Times New Roman"/>
                <w:b/>
                <w:color w:val="00B050"/>
              </w:rPr>
              <w:t>129</w:t>
            </w:r>
            <w:r w:rsidR="00615C41" w:rsidRPr="002E0064">
              <w:rPr>
                <w:rFonts w:ascii="Times New Roman" w:hAnsi="Times New Roman" w:cs="Times New Roman"/>
                <w:b/>
                <w:color w:val="00B050"/>
              </w:rPr>
              <w:t xml:space="preserve">NOGRR </w:t>
            </w:r>
            <w:r w:rsidR="00615C41" w:rsidRPr="0006701A">
              <w:rPr>
                <w:rFonts w:ascii="Times New Roman" w:hAnsi="Times New Roman" w:cs="Times New Roman"/>
                <w:b/>
                <w:noProof/>
                <w:color w:val="00B050"/>
              </w:rPr>
              <w:drawing>
                <wp:inline distT="0" distB="0" distL="0" distR="0" wp14:anchorId="6567F9D2" wp14:editId="60E7D6B6">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3600B6" w:rsidTr="009E57FD">
        <w:tc>
          <w:tcPr>
            <w:tcW w:w="6390" w:type="dxa"/>
          </w:tcPr>
          <w:p w:rsidR="00615C41" w:rsidRPr="003600B6" w:rsidRDefault="00C14F61" w:rsidP="00E442B3">
            <w:pPr>
              <w:jc w:val="center"/>
              <w:rPr>
                <w:rFonts w:ascii="Times New Roman" w:hAnsi="Times New Roman" w:cs="Times New Roman"/>
                <w:b/>
              </w:rPr>
            </w:pPr>
            <w:r w:rsidRPr="00C14F61">
              <w:rPr>
                <w:rFonts w:cs="Calibri"/>
                <w:b/>
                <w:bCs/>
              </w:rPr>
              <w:t>Implement Operational Preparedness for Geomagnetic Disturbances</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ED2C5D">
              <w:rPr>
                <w:rFonts w:ascii="Times New Roman" w:hAnsi="Times New Roman" w:cs="Times New Roman"/>
                <w:color w:val="00B050"/>
              </w:rPr>
              <w:t>Recommend to ROS</w:t>
            </w:r>
            <w:r w:rsidRPr="009B6AA6">
              <w:rPr>
                <w:rFonts w:ascii="Times New Roman" w:hAnsi="Times New Roman" w:cs="Times New Roman"/>
                <w:noProof/>
                <w:color w:val="00B050"/>
              </w:rPr>
              <w:drawing>
                <wp:inline distT="0" distB="0" distL="0" distR="0" wp14:anchorId="3924F3C3" wp14:editId="59A84C0A">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rPr>
              <w:t>Discussion:</w:t>
            </w:r>
          </w:p>
          <w:p w:rsidR="00B47021" w:rsidRPr="00B47021" w:rsidRDefault="00B47021" w:rsidP="00BE016D">
            <w:pPr>
              <w:pStyle w:val="ListParagraph"/>
              <w:rPr>
                <w:b/>
              </w:rPr>
            </w:pPr>
            <w:r w:rsidRPr="00B47021">
              <w:t xml:space="preserve">This NOGRR sets up a process through which ERCOT and Transmission Service Providers (TSPs) will develop Geomagnetic Disturbance (GMD) Operating Plans that will be coordinated across the ERCOT Region and provides for communication of information regarding those Plans. (GMDTF) </w:t>
            </w:r>
            <w:r>
              <w:t xml:space="preserve"> </w:t>
            </w:r>
            <w:r w:rsidR="00ED2C5D" w:rsidRPr="00ED2C5D">
              <w:rPr>
                <w:b/>
              </w:rPr>
              <w:t>OWG voted to endorse and forward 129NOGRR to ROS with ERCOT and Austin Energy comments.</w:t>
            </w:r>
            <w:r>
              <w:rPr>
                <w:b/>
              </w:rPr>
              <w:t xml:space="preserve"> It will return with IA for next meeting.</w:t>
            </w:r>
          </w:p>
          <w:p w:rsidR="00615C41" w:rsidRPr="009B6AA6" w:rsidRDefault="00615C41" w:rsidP="00B47021">
            <w:pPr>
              <w:pStyle w:val="ListParagraph"/>
              <w:rPr>
                <w:rFonts w:ascii="Times New Roman" w:hAnsi="Times New Roman" w:cs="Times New Roman"/>
              </w:rPr>
            </w:pPr>
          </w:p>
        </w:tc>
      </w:tr>
      <w:tr w:rsidR="00615C41" w:rsidTr="009E57FD">
        <w:tc>
          <w:tcPr>
            <w:tcW w:w="6390" w:type="dxa"/>
            <w:tcBorders>
              <w:bottom w:val="single" w:sz="4" w:space="0" w:color="auto"/>
            </w:tcBorders>
          </w:tcPr>
          <w:p w:rsidR="00615C41" w:rsidRDefault="00615C41" w:rsidP="008D52AF">
            <w:pPr>
              <w:jc w:val="center"/>
              <w:rPr>
                <w:rFonts w:ascii="Times New Roman" w:hAnsi="Times New Roman" w:cs="Times New Roman"/>
                <w:b/>
                <w:color w:val="00B050"/>
              </w:rPr>
            </w:pPr>
          </w:p>
        </w:tc>
      </w:tr>
      <w:tr w:rsidR="00615C41" w:rsidTr="009E57FD">
        <w:tc>
          <w:tcPr>
            <w:tcW w:w="6390" w:type="dxa"/>
            <w:shd w:val="clear" w:color="auto" w:fill="000000" w:themeFill="text1"/>
          </w:tcPr>
          <w:p w:rsidR="00615C41" w:rsidRDefault="00615C41" w:rsidP="008D52AF">
            <w:pPr>
              <w:jc w:val="center"/>
              <w:rPr>
                <w:rFonts w:ascii="Times New Roman" w:hAnsi="Times New Roman" w:cs="Times New Roman"/>
                <w:b/>
                <w:color w:val="00B050"/>
              </w:rPr>
            </w:pPr>
          </w:p>
        </w:tc>
      </w:tr>
      <w:tr w:rsidR="00ED2C5D" w:rsidTr="008479D7">
        <w:tc>
          <w:tcPr>
            <w:tcW w:w="6390" w:type="dxa"/>
          </w:tcPr>
          <w:p w:rsidR="00ED2C5D" w:rsidRDefault="00ED2C5D" w:rsidP="008479D7">
            <w:pPr>
              <w:jc w:val="center"/>
              <w:rPr>
                <w:rFonts w:ascii="Times New Roman" w:hAnsi="Times New Roman" w:cs="Times New Roman"/>
                <w:b/>
                <w:color w:val="00B050"/>
              </w:rPr>
            </w:pPr>
          </w:p>
        </w:tc>
      </w:tr>
      <w:tr w:rsidR="00ED2C5D" w:rsidRPr="009B6AA6" w:rsidTr="008479D7">
        <w:tc>
          <w:tcPr>
            <w:tcW w:w="6390" w:type="dxa"/>
          </w:tcPr>
          <w:p w:rsidR="00ED2C5D" w:rsidRPr="009B6AA6" w:rsidRDefault="00BE016D" w:rsidP="008479D7">
            <w:pPr>
              <w:jc w:val="center"/>
              <w:rPr>
                <w:rFonts w:ascii="Times New Roman" w:hAnsi="Times New Roman" w:cs="Times New Roman"/>
                <w:b/>
                <w:color w:val="00B050"/>
              </w:rPr>
            </w:pPr>
            <w:r>
              <w:rPr>
                <w:rFonts w:ascii="Times New Roman" w:hAnsi="Times New Roman" w:cs="Times New Roman"/>
                <w:b/>
                <w:color w:val="00B050"/>
              </w:rPr>
              <w:t>131</w:t>
            </w:r>
            <w:r w:rsidR="00ED2C5D" w:rsidRPr="002E0064">
              <w:rPr>
                <w:rFonts w:ascii="Times New Roman" w:hAnsi="Times New Roman" w:cs="Times New Roman"/>
                <w:b/>
                <w:color w:val="00B050"/>
              </w:rPr>
              <w:t xml:space="preserve">NOGRR </w:t>
            </w:r>
            <w:r w:rsidR="00ED2C5D" w:rsidRPr="0006701A">
              <w:rPr>
                <w:rFonts w:ascii="Times New Roman" w:hAnsi="Times New Roman" w:cs="Times New Roman"/>
                <w:b/>
                <w:noProof/>
                <w:color w:val="00B050"/>
              </w:rPr>
              <w:drawing>
                <wp:inline distT="0" distB="0" distL="0" distR="0" wp14:anchorId="287A116C" wp14:editId="6DFB2463">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ED2C5D" w:rsidRPr="003600B6" w:rsidTr="008479D7">
        <w:tc>
          <w:tcPr>
            <w:tcW w:w="6390" w:type="dxa"/>
          </w:tcPr>
          <w:p w:rsidR="00ED2C5D" w:rsidRPr="003600B6" w:rsidRDefault="00BE016D" w:rsidP="008479D7">
            <w:pPr>
              <w:jc w:val="center"/>
              <w:rPr>
                <w:rFonts w:ascii="Times New Roman" w:hAnsi="Times New Roman" w:cs="Times New Roman"/>
                <w:b/>
              </w:rPr>
            </w:pPr>
            <w:r w:rsidRPr="00BE016D">
              <w:rPr>
                <w:rFonts w:cs="Calibri"/>
                <w:b/>
                <w:bCs/>
              </w:rPr>
              <w:t>Clarification for generation Resources During an EEA</w:t>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BE016D">
              <w:rPr>
                <w:rFonts w:ascii="Times New Roman" w:hAnsi="Times New Roman" w:cs="Times New Roman"/>
                <w:color w:val="00B050"/>
              </w:rPr>
              <w:t>Recommend for IA</w:t>
            </w:r>
            <w:r w:rsidRPr="009B6AA6">
              <w:rPr>
                <w:rFonts w:ascii="Times New Roman" w:hAnsi="Times New Roman" w:cs="Times New Roman"/>
                <w:noProof/>
                <w:color w:val="00B050"/>
              </w:rPr>
              <w:drawing>
                <wp:inline distT="0" distB="0" distL="0" distR="0" wp14:anchorId="56AFE718" wp14:editId="35416A99">
                  <wp:extent cx="135456" cy="118652"/>
                  <wp:effectExtent l="19050" t="0" r="0" b="0"/>
                  <wp:docPr id="6" name="Picture 6"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sidRPr="009B6AA6">
              <w:rPr>
                <w:rFonts w:ascii="Times New Roman" w:hAnsi="Times New Roman" w:cs="Times New Roman"/>
              </w:rPr>
              <w:t>Discussion:</w:t>
            </w:r>
          </w:p>
          <w:p w:rsidR="00ED2C5D" w:rsidRPr="00B47021" w:rsidRDefault="00BE016D" w:rsidP="00BE016D">
            <w:pPr>
              <w:pStyle w:val="ListParagraph"/>
              <w:rPr>
                <w:b/>
              </w:rPr>
            </w:pPr>
            <w:r w:rsidRPr="00BE016D">
              <w:t xml:space="preserve">This Nodal Operating Guide Revision Request (NOGRR) clarifies language that when ERCOT is in an Energy Emergency Alert (EEA), Qualified Scheduling Entities (QSEs) must receive authorization from ERCOT prior to manually removing an On-Line Resource. [ERCOT] Language Review. </w:t>
            </w:r>
            <w:r>
              <w:rPr>
                <w:b/>
              </w:rPr>
              <w:t xml:space="preserve">Reviewed </w:t>
            </w:r>
            <w:r w:rsidRPr="00BE016D">
              <w:rPr>
                <w:b/>
              </w:rPr>
              <w:t>Luminant comments. OWG recommended approval of NOGRR131 as amended by the 5/19/14 Luminant comments. NOGRR will return next meeting with IA.</w:t>
            </w:r>
          </w:p>
          <w:p w:rsidR="00ED2C5D" w:rsidRPr="009B6AA6" w:rsidRDefault="00ED2C5D" w:rsidP="008479D7">
            <w:pPr>
              <w:pStyle w:val="ListParagraph"/>
              <w:rPr>
                <w:rFonts w:ascii="Times New Roman" w:hAnsi="Times New Roman" w:cs="Times New Roman"/>
              </w:rPr>
            </w:pPr>
          </w:p>
        </w:tc>
      </w:tr>
      <w:tr w:rsidR="004D3740" w:rsidTr="00B40050">
        <w:tc>
          <w:tcPr>
            <w:tcW w:w="6390" w:type="dxa"/>
            <w:shd w:val="clear" w:color="auto" w:fill="000000" w:themeFill="text1"/>
          </w:tcPr>
          <w:p w:rsidR="004D3740" w:rsidRDefault="004D3740" w:rsidP="00B40050">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Pr="0087112B" w:rsidRDefault="00CA3A65" w:rsidP="0087112B">
      <w:pPr>
        <w:pStyle w:val="ListParagraph"/>
        <w:numPr>
          <w:ilvl w:val="0"/>
          <w:numId w:val="33"/>
        </w:numPr>
        <w:spacing w:after="0"/>
        <w:rPr>
          <w:rFonts w:ascii="Times New Roman" w:hAnsi="Times New Roman" w:cs="Times New Roman"/>
          <w:sz w:val="24"/>
        </w:rPr>
      </w:pPr>
      <w:r w:rsidRPr="0087112B">
        <w:rPr>
          <w:rFonts w:ascii="Times New Roman" w:hAnsi="Times New Roman" w:cs="Times New Roman"/>
          <w:sz w:val="24"/>
        </w:rPr>
        <w:t xml:space="preserve">Reviewed the report; </w:t>
      </w:r>
      <w:r w:rsidR="00E53719">
        <w:rPr>
          <w:rFonts w:ascii="Times New Roman" w:hAnsi="Times New Roman" w:cs="Times New Roman"/>
          <w:sz w:val="24"/>
        </w:rPr>
        <w:t>no questions were asked</w:t>
      </w:r>
      <w:r w:rsidRPr="0087112B">
        <w:rPr>
          <w:rFonts w:ascii="Times New Roman" w:hAnsi="Times New Roman" w:cs="Times New Roman"/>
          <w:sz w:val="24"/>
        </w:rPr>
        <w:t>.</w:t>
      </w:r>
      <w:r w:rsidR="00B10CA5" w:rsidRPr="0087112B">
        <w:rPr>
          <w:rFonts w:ascii="Times New Roman" w:hAnsi="Times New Roman" w:cs="Times New Roman"/>
          <w:sz w:val="24"/>
        </w:rPr>
        <w:t xml:space="preserve"> </w:t>
      </w:r>
    </w:p>
    <w:p w:rsidR="00CA3A65" w:rsidRPr="009B6AA6" w:rsidRDefault="00CA3A65" w:rsidP="000030AD">
      <w:pPr>
        <w:pStyle w:val="ListParagraph"/>
        <w:spacing w:after="0"/>
        <w:ind w:left="1080"/>
        <w:rPr>
          <w:rFonts w:ascii="Times New Roman" w:hAnsi="Times New Roman" w:cs="Times New Roman"/>
        </w:rPr>
      </w:pPr>
    </w:p>
    <w:p w:rsidR="0087112B" w:rsidRDefault="0087112B" w:rsidP="00910474">
      <w:pPr>
        <w:spacing w:after="0" w:line="240" w:lineRule="auto"/>
        <w:rPr>
          <w:rFonts w:ascii="Times New Roman" w:hAnsi="Times New Roman" w:cs="Times New Roman"/>
          <w:b/>
          <w:sz w:val="24"/>
        </w:rPr>
      </w:pPr>
      <w:r>
        <w:rPr>
          <w:rFonts w:ascii="Times New Roman" w:hAnsi="Times New Roman" w:cs="Times New Roman"/>
          <w:b/>
          <w:sz w:val="24"/>
        </w:rPr>
        <w:t xml:space="preserve">Operations Task Force Report </w:t>
      </w:r>
    </w:p>
    <w:p w:rsidR="001D6CCA" w:rsidRPr="00DF64DC" w:rsidRDefault="00902E75" w:rsidP="0016147B">
      <w:pPr>
        <w:pStyle w:val="ListParagraph"/>
        <w:numPr>
          <w:ilvl w:val="0"/>
          <w:numId w:val="33"/>
        </w:numPr>
        <w:spacing w:after="0" w:line="240" w:lineRule="auto"/>
        <w:rPr>
          <w:rFonts w:ascii="Times New Roman" w:hAnsi="Times New Roman" w:cs="Times New Roman"/>
          <w:sz w:val="24"/>
        </w:rPr>
      </w:pPr>
      <w:r>
        <w:rPr>
          <w:rFonts w:ascii="Times New Roman" w:hAnsi="Times New Roman" w:cs="Times New Roman"/>
          <w:sz w:val="24"/>
        </w:rPr>
        <w:t>No items to report</w:t>
      </w:r>
      <w:r w:rsidR="0016147B" w:rsidRPr="00DF64DC">
        <w:rPr>
          <w:rFonts w:ascii="Times New Roman" w:hAnsi="Times New Roman" w:cs="Times New Roman"/>
          <w:sz w:val="24"/>
        </w:rPr>
        <w:t>.</w:t>
      </w:r>
    </w:p>
    <w:p w:rsidR="00104A89" w:rsidRPr="00DF64DC" w:rsidRDefault="00104A89" w:rsidP="00C61410">
      <w:pPr>
        <w:spacing w:after="0"/>
        <w:rPr>
          <w:rFonts w:ascii="Times New Roman" w:hAnsi="Times New Roman" w:cs="Times New Roman"/>
          <w:sz w:val="24"/>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7F12A8" w:rsidRPr="00DF64DC" w:rsidRDefault="00E53719" w:rsidP="0016147B">
      <w:pPr>
        <w:pStyle w:val="ListParagraph"/>
        <w:numPr>
          <w:ilvl w:val="0"/>
          <w:numId w:val="10"/>
        </w:numPr>
        <w:rPr>
          <w:rFonts w:ascii="Times New Roman" w:hAnsi="Times New Roman" w:cs="Times New Roman"/>
          <w:sz w:val="24"/>
        </w:rPr>
      </w:pPr>
      <w:r w:rsidRPr="00E53719">
        <w:rPr>
          <w:rFonts w:ascii="Times New Roman" w:hAnsi="Times New Roman" w:cs="Times New Roman"/>
          <w:sz w:val="24"/>
        </w:rPr>
        <w:t>OTS completed, awaiting report from Seminar Task Force.</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902E75" w:rsidRDefault="00C9668B" w:rsidP="00C9668B">
      <w:pPr>
        <w:pStyle w:val="ListParagraph"/>
        <w:numPr>
          <w:ilvl w:val="0"/>
          <w:numId w:val="10"/>
        </w:numPr>
        <w:spacing w:after="0"/>
        <w:rPr>
          <w:rFonts w:ascii="Times New Roman" w:hAnsi="Times New Roman" w:cs="Times New Roman"/>
          <w:sz w:val="24"/>
        </w:rPr>
      </w:pPr>
      <w:r w:rsidRPr="00C9668B">
        <w:rPr>
          <w:rFonts w:ascii="Times New Roman" w:hAnsi="Times New Roman" w:cs="Times New Roman"/>
          <w:sz w:val="24"/>
        </w:rPr>
        <w:t>Overview of standard updates was presented. No questions were asked.</w:t>
      </w:r>
    </w:p>
    <w:p w:rsidR="00C9668B" w:rsidRPr="00C61410" w:rsidRDefault="00C9668B" w:rsidP="00902E75">
      <w:pPr>
        <w:pStyle w:val="ListParagraph"/>
        <w:spacing w:after="0"/>
        <w:ind w:left="1080"/>
        <w:rPr>
          <w:rFonts w:ascii="Times New Roman" w:hAnsi="Times New Roman" w:cs="Times New Roman"/>
        </w:rPr>
      </w:pPr>
    </w:p>
    <w:p w:rsidR="00347FA3" w:rsidRDefault="00347FA3" w:rsidP="00347FA3">
      <w:pPr>
        <w:spacing w:after="0"/>
        <w:rPr>
          <w:rFonts w:ascii="Times New Roman" w:hAnsi="Times New Roman" w:cs="Times New Roman"/>
          <w:b/>
          <w:sz w:val="24"/>
        </w:rPr>
      </w:pPr>
      <w:r>
        <w:rPr>
          <w:rFonts w:ascii="Times New Roman" w:hAnsi="Times New Roman" w:cs="Times New Roman"/>
          <w:b/>
          <w:sz w:val="24"/>
        </w:rPr>
        <w:t xml:space="preserve">System Operations Report </w:t>
      </w:r>
    </w:p>
    <w:p w:rsidR="00A5619A" w:rsidRDefault="00C9668B" w:rsidP="00471E94">
      <w:pPr>
        <w:pStyle w:val="ListParagraph"/>
        <w:numPr>
          <w:ilvl w:val="0"/>
          <w:numId w:val="34"/>
        </w:numPr>
        <w:spacing w:after="0"/>
        <w:rPr>
          <w:rFonts w:ascii="Times New Roman" w:hAnsi="Times New Roman" w:cs="Times New Roman"/>
        </w:rPr>
      </w:pPr>
      <w:r>
        <w:rPr>
          <w:rFonts w:ascii="Times New Roman" w:hAnsi="Times New Roman" w:cs="Times New Roman"/>
        </w:rPr>
        <w:t>No new items this month</w:t>
      </w:r>
      <w:r w:rsidR="00902E75">
        <w:rPr>
          <w:rFonts w:ascii="Times New Roman" w:hAnsi="Times New Roman" w:cs="Times New Roman"/>
        </w:rPr>
        <w:t>.</w:t>
      </w:r>
    </w:p>
    <w:p w:rsidR="00902E75" w:rsidRPr="009671A6" w:rsidRDefault="00902E75" w:rsidP="00902E75">
      <w:pPr>
        <w:pStyle w:val="ListParagraph"/>
        <w:spacing w:after="0"/>
        <w:ind w:left="1080"/>
        <w:rPr>
          <w:rFonts w:ascii="Times New Roman" w:hAnsi="Times New Roman" w:cs="Times New Roman"/>
        </w:rPr>
      </w:pPr>
    </w:p>
    <w:p w:rsidR="00006E8B" w:rsidRDefault="00672302" w:rsidP="00006E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471E94" w:rsidRPr="00063B20" w:rsidRDefault="00902E75" w:rsidP="00902E75">
      <w:pPr>
        <w:pStyle w:val="ListParagraph"/>
        <w:numPr>
          <w:ilvl w:val="0"/>
          <w:numId w:val="34"/>
        </w:numPr>
        <w:spacing w:after="0"/>
        <w:rPr>
          <w:rFonts w:ascii="Times New Roman" w:hAnsi="Times New Roman" w:cs="Times New Roman"/>
          <w:b/>
          <w:sz w:val="24"/>
        </w:rPr>
      </w:pPr>
      <w:r w:rsidRPr="00902E75">
        <w:rPr>
          <w:rFonts w:ascii="Times New Roman" w:hAnsi="Times New Roman" w:cs="Times New Roman"/>
          <w:sz w:val="24"/>
        </w:rPr>
        <w:t xml:space="preserve">ROS directive - Voltage support requirement for all Generation Resources greater than 20 MVA. (See Protocol Section 3.15, paragraph 2) Update on offline discussions. </w:t>
      </w:r>
      <w:r w:rsidRPr="00DF69FA">
        <w:rPr>
          <w:rFonts w:ascii="Times New Roman" w:hAnsi="Times New Roman" w:cs="Times New Roman"/>
          <w:b/>
          <w:sz w:val="24"/>
        </w:rPr>
        <w:t>Discussions reviewed. No action needed at this time.</w:t>
      </w:r>
      <w:r w:rsidR="00D008AA">
        <w:rPr>
          <w:rFonts w:ascii="Times New Roman" w:hAnsi="Times New Roman" w:cs="Times New Roman"/>
          <w:b/>
          <w:sz w:val="24"/>
        </w:rPr>
        <w:t xml:space="preserve"> Isabell with ERCOT </w:t>
      </w:r>
      <w:r w:rsidR="00C9668B" w:rsidRPr="00C9668B">
        <w:rPr>
          <w:rFonts w:ascii="Times New Roman" w:hAnsi="Times New Roman" w:cs="Times New Roman"/>
          <w:b/>
          <w:bCs/>
          <w:sz w:val="24"/>
        </w:rPr>
        <w:t>presente</w:t>
      </w:r>
      <w:r w:rsidR="00C9668B">
        <w:rPr>
          <w:rFonts w:ascii="Times New Roman" w:hAnsi="Times New Roman" w:cs="Times New Roman"/>
          <w:b/>
          <w:bCs/>
          <w:sz w:val="24"/>
        </w:rPr>
        <w:t>d comments on proposed language and will discuss with Walter.</w:t>
      </w:r>
    </w:p>
    <w:p w:rsidR="00DF69FA" w:rsidRPr="00063B20" w:rsidRDefault="00063B20" w:rsidP="00DF69FA">
      <w:pPr>
        <w:pStyle w:val="ListParagraph"/>
        <w:numPr>
          <w:ilvl w:val="0"/>
          <w:numId w:val="34"/>
        </w:numPr>
        <w:spacing w:after="0"/>
        <w:rPr>
          <w:rFonts w:ascii="Times New Roman" w:hAnsi="Times New Roman" w:cs="Times New Roman"/>
          <w:b/>
          <w:sz w:val="24"/>
        </w:rPr>
      </w:pPr>
      <w:r w:rsidRPr="00063B20">
        <w:rPr>
          <w:rFonts w:ascii="Times New Roman" w:hAnsi="Times New Roman" w:cs="Times New Roman"/>
          <w:b/>
          <w:bCs/>
          <w:sz w:val="24"/>
        </w:rPr>
        <w:t>Update on EEA Workshop There was a brief discussion about material to be covered at the next EEA workshop.</w:t>
      </w:r>
    </w:p>
    <w:p w:rsidR="009671A6" w:rsidRPr="009671A6" w:rsidRDefault="009671A6" w:rsidP="009671A6">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7F12A8" w:rsidRPr="00063B20" w:rsidRDefault="00DF69FA" w:rsidP="007F12A8">
      <w:pPr>
        <w:pStyle w:val="ListParagraph"/>
        <w:numPr>
          <w:ilvl w:val="0"/>
          <w:numId w:val="28"/>
        </w:numPr>
        <w:rPr>
          <w:rFonts w:cs="Calibri"/>
        </w:rPr>
      </w:pPr>
      <w:r>
        <w:rPr>
          <w:rFonts w:ascii="Times New Roman" w:hAnsi="Times New Roman" w:cs="Times New Roman"/>
          <w:bCs/>
          <w:sz w:val="24"/>
        </w:rPr>
        <w:t>Wednesday</w:t>
      </w:r>
      <w:r w:rsidR="007F12A8" w:rsidRPr="00B61E55">
        <w:rPr>
          <w:rFonts w:ascii="Times New Roman" w:hAnsi="Times New Roman" w:cs="Times New Roman"/>
          <w:bCs/>
          <w:sz w:val="24"/>
        </w:rPr>
        <w:t xml:space="preserve"> </w:t>
      </w:r>
      <w:r w:rsidR="00795470">
        <w:rPr>
          <w:rFonts w:ascii="Times New Roman" w:hAnsi="Times New Roman" w:cs="Times New Roman"/>
          <w:bCs/>
          <w:sz w:val="24"/>
        </w:rPr>
        <w:t>June 25</w:t>
      </w:r>
      <w:r w:rsidR="00795470" w:rsidRPr="00795470">
        <w:rPr>
          <w:rFonts w:ascii="Times New Roman" w:hAnsi="Times New Roman" w:cs="Times New Roman"/>
          <w:bCs/>
          <w:sz w:val="24"/>
          <w:vertAlign w:val="superscript"/>
        </w:rPr>
        <w:t>th</w:t>
      </w:r>
      <w:r w:rsidR="007F12A8" w:rsidRPr="00B61E55">
        <w:rPr>
          <w:rFonts w:ascii="Times New Roman" w:hAnsi="Times New Roman" w:cs="Times New Roman"/>
          <w:bCs/>
          <w:sz w:val="24"/>
        </w:rPr>
        <w:t xml:space="preserve">, 2014 – </w:t>
      </w:r>
      <w:r w:rsidR="0087112B" w:rsidRPr="00B61E55">
        <w:rPr>
          <w:rFonts w:ascii="Times New Roman" w:hAnsi="Times New Roman" w:cs="Times New Roman"/>
          <w:bCs/>
          <w:sz w:val="24"/>
        </w:rPr>
        <w:t>at the ERCOT Met Center</w:t>
      </w:r>
      <w:r w:rsidR="00795470">
        <w:rPr>
          <w:rFonts w:ascii="Times New Roman" w:hAnsi="Times New Roman" w:cs="Times New Roman"/>
          <w:bCs/>
          <w:sz w:val="24"/>
        </w:rPr>
        <w:t xml:space="preserve"> room 168</w:t>
      </w:r>
      <w:r w:rsidR="0087112B" w:rsidRPr="00B61E55">
        <w:rPr>
          <w:rFonts w:ascii="Times New Roman" w:hAnsi="Times New Roman" w:cs="Times New Roman"/>
          <w:bCs/>
          <w:sz w:val="24"/>
        </w:rPr>
        <w:t>.</w:t>
      </w:r>
    </w:p>
    <w:p w:rsidR="00063B20" w:rsidRPr="00063B20" w:rsidRDefault="00063B20" w:rsidP="00063B20">
      <w:pPr>
        <w:pStyle w:val="ListParagraph"/>
        <w:ind w:left="1080"/>
        <w:rPr>
          <w:rFonts w:cs="Calibri"/>
        </w:rPr>
      </w:pPr>
    </w:p>
    <w:p w:rsidR="00063B20" w:rsidRPr="00795470" w:rsidRDefault="00063B20" w:rsidP="00063B20">
      <w:pPr>
        <w:jc w:val="center"/>
        <w:rPr>
          <w:rFonts w:ascii="Times New Roman" w:hAnsi="Times New Roman" w:cs="Times New Roman"/>
          <w:bCs/>
          <w:sz w:val="24"/>
        </w:rPr>
      </w:pPr>
      <w:r w:rsidRPr="00795470">
        <w:rPr>
          <w:rFonts w:ascii="Times New Roman" w:hAnsi="Times New Roman" w:cs="Times New Roman"/>
          <w:bCs/>
          <w:sz w:val="24"/>
        </w:rPr>
        <w:t>***********Voltage Control Workshop – was held from 12:15pm – 3:10pm ************</w:t>
      </w:r>
    </w:p>
    <w:p w:rsidR="00063B20" w:rsidRPr="00795470" w:rsidRDefault="00063B20" w:rsidP="00063B20">
      <w:pPr>
        <w:pStyle w:val="ListParagraph"/>
        <w:numPr>
          <w:ilvl w:val="0"/>
          <w:numId w:val="28"/>
        </w:numPr>
        <w:rPr>
          <w:rFonts w:ascii="Times New Roman" w:hAnsi="Times New Roman" w:cs="Times New Roman"/>
          <w:bCs/>
          <w:sz w:val="24"/>
        </w:rPr>
      </w:pPr>
      <w:r w:rsidRPr="00795470">
        <w:rPr>
          <w:rFonts w:ascii="Times New Roman" w:hAnsi="Times New Roman" w:cs="Times New Roman"/>
          <w:bCs/>
          <w:sz w:val="24"/>
        </w:rPr>
        <w:t>The group reviewed the draft NPRR and NOGRR on Voltage Control</w:t>
      </w:r>
      <w:r w:rsidR="00270734" w:rsidRPr="00795470">
        <w:rPr>
          <w:rFonts w:ascii="Times New Roman" w:hAnsi="Times New Roman" w:cs="Times New Roman"/>
          <w:bCs/>
          <w:sz w:val="24"/>
        </w:rPr>
        <w:t xml:space="preserve"> with some suggested language changes. We expect to have the draft NPRR and NOGRR ready for the June OWG</w:t>
      </w:r>
      <w:r w:rsidR="00795470">
        <w:rPr>
          <w:rFonts w:ascii="Times New Roman" w:hAnsi="Times New Roman" w:cs="Times New Roman"/>
          <w:bCs/>
          <w:sz w:val="24"/>
        </w:rPr>
        <w:t xml:space="preserve"> meeting</w:t>
      </w:r>
      <w:r w:rsidR="00270734" w:rsidRPr="00795470">
        <w:rPr>
          <w:rFonts w:ascii="Times New Roman" w:hAnsi="Times New Roman" w:cs="Times New Roman"/>
          <w:bCs/>
          <w:sz w:val="24"/>
        </w:rPr>
        <w:t xml:space="preserve"> </w:t>
      </w:r>
      <w:r w:rsidR="00795470">
        <w:rPr>
          <w:rFonts w:ascii="Times New Roman" w:hAnsi="Times New Roman" w:cs="Times New Roman"/>
          <w:bCs/>
          <w:sz w:val="24"/>
        </w:rPr>
        <w:t>for</w:t>
      </w:r>
      <w:r w:rsidR="00270734" w:rsidRPr="00795470">
        <w:rPr>
          <w:rFonts w:ascii="Times New Roman" w:hAnsi="Times New Roman" w:cs="Times New Roman"/>
          <w:bCs/>
          <w:sz w:val="24"/>
        </w:rPr>
        <w:t xml:space="preserve"> final review.</w:t>
      </w:r>
      <w:bookmarkStart w:id="0" w:name="_GoBack"/>
      <w:bookmarkEnd w:id="0"/>
    </w:p>
    <w:sectPr w:rsidR="00063B20" w:rsidRPr="00795470"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6C0"/>
    <w:multiLevelType w:val="hybridMultilevel"/>
    <w:tmpl w:val="7B0E4A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80036"/>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C7158DA"/>
    <w:multiLevelType w:val="hybridMultilevel"/>
    <w:tmpl w:val="F4608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413164"/>
    <w:multiLevelType w:val="hybridMultilevel"/>
    <w:tmpl w:val="10A62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F909B0"/>
    <w:multiLevelType w:val="hybridMultilevel"/>
    <w:tmpl w:val="C1F8FA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D8E397C"/>
    <w:multiLevelType w:val="hybridMultilevel"/>
    <w:tmpl w:val="F45E5C32"/>
    <w:lvl w:ilvl="0" w:tplc="04090003">
      <w:start w:val="1"/>
      <w:numFmt w:val="bullet"/>
      <w:lvlText w:val="o"/>
      <w:lvlJc w:val="left"/>
      <w:pPr>
        <w:ind w:left="360" w:hanging="360"/>
      </w:pPr>
      <w:rPr>
        <w:rFonts w:ascii="Courier New" w:hAnsi="Courier New" w:cs="Courier New"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FE8657C"/>
    <w:multiLevelType w:val="hybridMultilevel"/>
    <w:tmpl w:val="2124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457DA5"/>
    <w:multiLevelType w:val="hybridMultilevel"/>
    <w:tmpl w:val="EC867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4CE4EDA"/>
    <w:multiLevelType w:val="hybridMultilevel"/>
    <w:tmpl w:val="1C705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4E5485"/>
    <w:multiLevelType w:val="hybridMultilevel"/>
    <w:tmpl w:val="0CC8A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25">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A237B3"/>
    <w:multiLevelType w:val="hybridMultilevel"/>
    <w:tmpl w:val="3A121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B472FA8"/>
    <w:multiLevelType w:val="hybridMultilevel"/>
    <w:tmpl w:val="04C2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BEA1889"/>
    <w:multiLevelType w:val="hybridMultilevel"/>
    <w:tmpl w:val="ED046760"/>
    <w:lvl w:ilvl="0" w:tplc="04090003">
      <w:start w:val="1"/>
      <w:numFmt w:val="bullet"/>
      <w:lvlText w:val="o"/>
      <w:lvlJc w:val="left"/>
      <w:pPr>
        <w:ind w:left="720" w:hanging="360"/>
      </w:pPr>
      <w:rPr>
        <w:rFonts w:ascii="Courier New" w:hAnsi="Courier New" w:cs="Courier New" w:hint="default"/>
        <w:b/>
      </w:rPr>
    </w:lvl>
    <w:lvl w:ilvl="1" w:tplc="0409001B">
      <w:start w:val="1"/>
      <w:numFmt w:val="lowerRoman"/>
      <w:lvlText w:val="%2."/>
      <w:lvlJc w:val="righ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7"/>
  </w:num>
  <w:num w:numId="3">
    <w:abstractNumId w:val="13"/>
  </w:num>
  <w:num w:numId="4">
    <w:abstractNumId w:val="22"/>
  </w:num>
  <w:num w:numId="5">
    <w:abstractNumId w:val="8"/>
  </w:num>
  <w:num w:numId="6">
    <w:abstractNumId w:val="1"/>
  </w:num>
  <w:num w:numId="7">
    <w:abstractNumId w:val="26"/>
  </w:num>
  <w:num w:numId="8">
    <w:abstractNumId w:val="7"/>
  </w:num>
  <w:num w:numId="9">
    <w:abstractNumId w:val="2"/>
  </w:num>
  <w:num w:numId="10">
    <w:abstractNumId w:val="10"/>
  </w:num>
  <w:num w:numId="11">
    <w:abstractNumId w:val="19"/>
  </w:num>
  <w:num w:numId="12">
    <w:abstractNumId w:val="24"/>
  </w:num>
  <w:num w:numId="13">
    <w:abstractNumId w:val="3"/>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5"/>
  </w:num>
  <w:num w:numId="17">
    <w:abstractNumId w:val="26"/>
  </w:num>
  <w:num w:numId="18">
    <w:abstractNumId w:val="21"/>
  </w:num>
  <w:num w:numId="19">
    <w:abstractNumId w:val="12"/>
  </w:num>
  <w:num w:numId="20">
    <w:abstractNumId w:val="23"/>
  </w:num>
  <w:num w:numId="21">
    <w:abstractNumId w:val="28"/>
  </w:num>
  <w:num w:numId="22">
    <w:abstractNumId w:val="5"/>
  </w:num>
  <w:num w:numId="23">
    <w:abstractNumId w:val="11"/>
  </w:num>
  <w:num w:numId="24">
    <w:abstractNumId w:val="17"/>
  </w:num>
  <w:num w:numId="25">
    <w:abstractNumId w:val="9"/>
  </w:num>
  <w:num w:numId="26">
    <w:abstractNumId w:val="31"/>
  </w:num>
  <w:num w:numId="27">
    <w:abstractNumId w:val="14"/>
  </w:num>
  <w:num w:numId="28">
    <w:abstractNumId w:val="18"/>
  </w:num>
  <w:num w:numId="29">
    <w:abstractNumId w:val="15"/>
  </w:num>
  <w:num w:numId="30">
    <w:abstractNumId w:val="29"/>
  </w:num>
  <w:num w:numId="31">
    <w:abstractNumId w:val="30"/>
  </w:num>
  <w:num w:numId="32">
    <w:abstractNumId w:val="16"/>
  </w:num>
  <w:num w:numId="33">
    <w:abstractNumId w:val="6"/>
  </w:num>
  <w:num w:numId="34">
    <w:abstractNumId w:val="0"/>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45AFB"/>
    <w:rsid w:val="00063B20"/>
    <w:rsid w:val="00065AD5"/>
    <w:rsid w:val="0006701A"/>
    <w:rsid w:val="000704FA"/>
    <w:rsid w:val="0009112E"/>
    <w:rsid w:val="00096811"/>
    <w:rsid w:val="000B118E"/>
    <w:rsid w:val="000B3FF4"/>
    <w:rsid w:val="000D191E"/>
    <w:rsid w:val="000E532A"/>
    <w:rsid w:val="000F2B8B"/>
    <w:rsid w:val="000F5DF9"/>
    <w:rsid w:val="001020AB"/>
    <w:rsid w:val="00104A89"/>
    <w:rsid w:val="00127C45"/>
    <w:rsid w:val="001300F3"/>
    <w:rsid w:val="001316EC"/>
    <w:rsid w:val="001401BB"/>
    <w:rsid w:val="0016147B"/>
    <w:rsid w:val="00163AC6"/>
    <w:rsid w:val="00165E52"/>
    <w:rsid w:val="00177504"/>
    <w:rsid w:val="001D6CCA"/>
    <w:rsid w:val="001E353E"/>
    <w:rsid w:val="001F34C9"/>
    <w:rsid w:val="00220365"/>
    <w:rsid w:val="00256EDE"/>
    <w:rsid w:val="00263CEA"/>
    <w:rsid w:val="00270734"/>
    <w:rsid w:val="002A23C9"/>
    <w:rsid w:val="002A4A9E"/>
    <w:rsid w:val="002B0CC9"/>
    <w:rsid w:val="002C200C"/>
    <w:rsid w:val="002C7D6A"/>
    <w:rsid w:val="002D07E0"/>
    <w:rsid w:val="002E0064"/>
    <w:rsid w:val="002E06C9"/>
    <w:rsid w:val="00302334"/>
    <w:rsid w:val="00310926"/>
    <w:rsid w:val="00325264"/>
    <w:rsid w:val="003277EF"/>
    <w:rsid w:val="00331489"/>
    <w:rsid w:val="00332881"/>
    <w:rsid w:val="00341694"/>
    <w:rsid w:val="00347FA3"/>
    <w:rsid w:val="003600B6"/>
    <w:rsid w:val="00364ED7"/>
    <w:rsid w:val="00370EC3"/>
    <w:rsid w:val="003966CC"/>
    <w:rsid w:val="00396E23"/>
    <w:rsid w:val="003A3691"/>
    <w:rsid w:val="003B2C22"/>
    <w:rsid w:val="003C7453"/>
    <w:rsid w:val="003D516B"/>
    <w:rsid w:val="003D5246"/>
    <w:rsid w:val="003D7863"/>
    <w:rsid w:val="003E3FA9"/>
    <w:rsid w:val="003F08E7"/>
    <w:rsid w:val="00400BC7"/>
    <w:rsid w:val="00411736"/>
    <w:rsid w:val="004308AD"/>
    <w:rsid w:val="0043403B"/>
    <w:rsid w:val="00435944"/>
    <w:rsid w:val="004419B7"/>
    <w:rsid w:val="00447403"/>
    <w:rsid w:val="00462E30"/>
    <w:rsid w:val="004666B1"/>
    <w:rsid w:val="00471E94"/>
    <w:rsid w:val="0047273C"/>
    <w:rsid w:val="00480209"/>
    <w:rsid w:val="004805AC"/>
    <w:rsid w:val="0048327C"/>
    <w:rsid w:val="00485E20"/>
    <w:rsid w:val="00490EA6"/>
    <w:rsid w:val="004A1D02"/>
    <w:rsid w:val="004A2211"/>
    <w:rsid w:val="004A571E"/>
    <w:rsid w:val="004B3967"/>
    <w:rsid w:val="004D3740"/>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41DA5"/>
    <w:rsid w:val="00542F30"/>
    <w:rsid w:val="00567D9B"/>
    <w:rsid w:val="00571107"/>
    <w:rsid w:val="00583676"/>
    <w:rsid w:val="00590BB0"/>
    <w:rsid w:val="00592401"/>
    <w:rsid w:val="005A4A3C"/>
    <w:rsid w:val="005B11F6"/>
    <w:rsid w:val="005B14A9"/>
    <w:rsid w:val="005F2520"/>
    <w:rsid w:val="00606352"/>
    <w:rsid w:val="00606E4D"/>
    <w:rsid w:val="006073D2"/>
    <w:rsid w:val="00610EEE"/>
    <w:rsid w:val="00615C41"/>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7ADC"/>
    <w:rsid w:val="006E148A"/>
    <w:rsid w:val="006E32B0"/>
    <w:rsid w:val="006E6E77"/>
    <w:rsid w:val="007173AE"/>
    <w:rsid w:val="00725AFB"/>
    <w:rsid w:val="0072766A"/>
    <w:rsid w:val="00734CA7"/>
    <w:rsid w:val="00740FF4"/>
    <w:rsid w:val="00795470"/>
    <w:rsid w:val="007A1852"/>
    <w:rsid w:val="007A4B0F"/>
    <w:rsid w:val="007B1481"/>
    <w:rsid w:val="007C2415"/>
    <w:rsid w:val="007C6C5F"/>
    <w:rsid w:val="007D181D"/>
    <w:rsid w:val="007D1DD3"/>
    <w:rsid w:val="007E2D2D"/>
    <w:rsid w:val="007E7254"/>
    <w:rsid w:val="007E783C"/>
    <w:rsid w:val="007F12A8"/>
    <w:rsid w:val="00802C8A"/>
    <w:rsid w:val="00804146"/>
    <w:rsid w:val="00812757"/>
    <w:rsid w:val="008251DB"/>
    <w:rsid w:val="008317DF"/>
    <w:rsid w:val="00834E79"/>
    <w:rsid w:val="00836DCA"/>
    <w:rsid w:val="008543AC"/>
    <w:rsid w:val="0086111A"/>
    <w:rsid w:val="00863836"/>
    <w:rsid w:val="0086459D"/>
    <w:rsid w:val="0087112B"/>
    <w:rsid w:val="00884B84"/>
    <w:rsid w:val="008A2DEB"/>
    <w:rsid w:val="008A35AA"/>
    <w:rsid w:val="008B4377"/>
    <w:rsid w:val="008B7149"/>
    <w:rsid w:val="008D27F6"/>
    <w:rsid w:val="008D4E27"/>
    <w:rsid w:val="008D4F78"/>
    <w:rsid w:val="008E5A3D"/>
    <w:rsid w:val="00902B74"/>
    <w:rsid w:val="00902E75"/>
    <w:rsid w:val="00904754"/>
    <w:rsid w:val="00910474"/>
    <w:rsid w:val="00914FA4"/>
    <w:rsid w:val="00956025"/>
    <w:rsid w:val="00960EB9"/>
    <w:rsid w:val="00966C2B"/>
    <w:rsid w:val="009671A6"/>
    <w:rsid w:val="00982C37"/>
    <w:rsid w:val="009842EB"/>
    <w:rsid w:val="0098702E"/>
    <w:rsid w:val="00992EBA"/>
    <w:rsid w:val="009B0C33"/>
    <w:rsid w:val="009B232B"/>
    <w:rsid w:val="009B2471"/>
    <w:rsid w:val="009B6AA6"/>
    <w:rsid w:val="009D208C"/>
    <w:rsid w:val="009D3D99"/>
    <w:rsid w:val="009D6052"/>
    <w:rsid w:val="009E3116"/>
    <w:rsid w:val="009E57FD"/>
    <w:rsid w:val="00A0788C"/>
    <w:rsid w:val="00A16300"/>
    <w:rsid w:val="00A31CDC"/>
    <w:rsid w:val="00A35D8B"/>
    <w:rsid w:val="00A36E51"/>
    <w:rsid w:val="00A41FB0"/>
    <w:rsid w:val="00A4207F"/>
    <w:rsid w:val="00A5083E"/>
    <w:rsid w:val="00A5128D"/>
    <w:rsid w:val="00A5619A"/>
    <w:rsid w:val="00A61108"/>
    <w:rsid w:val="00A64492"/>
    <w:rsid w:val="00A87BB0"/>
    <w:rsid w:val="00A90817"/>
    <w:rsid w:val="00AA04D0"/>
    <w:rsid w:val="00AA0E8A"/>
    <w:rsid w:val="00AA12E4"/>
    <w:rsid w:val="00AB0D6A"/>
    <w:rsid w:val="00AC05C3"/>
    <w:rsid w:val="00AC57E7"/>
    <w:rsid w:val="00AC7B9F"/>
    <w:rsid w:val="00AD180D"/>
    <w:rsid w:val="00AD65B2"/>
    <w:rsid w:val="00AF4DA6"/>
    <w:rsid w:val="00AF6BFC"/>
    <w:rsid w:val="00AF711E"/>
    <w:rsid w:val="00B01D88"/>
    <w:rsid w:val="00B052BE"/>
    <w:rsid w:val="00B10CA5"/>
    <w:rsid w:val="00B1501A"/>
    <w:rsid w:val="00B248F7"/>
    <w:rsid w:val="00B25573"/>
    <w:rsid w:val="00B26430"/>
    <w:rsid w:val="00B3067B"/>
    <w:rsid w:val="00B32C21"/>
    <w:rsid w:val="00B33277"/>
    <w:rsid w:val="00B47021"/>
    <w:rsid w:val="00B52FEA"/>
    <w:rsid w:val="00B61E55"/>
    <w:rsid w:val="00B62A0A"/>
    <w:rsid w:val="00B62AF1"/>
    <w:rsid w:val="00B648B1"/>
    <w:rsid w:val="00B66BCE"/>
    <w:rsid w:val="00B70617"/>
    <w:rsid w:val="00B86D5C"/>
    <w:rsid w:val="00BA3F5E"/>
    <w:rsid w:val="00BC3EC5"/>
    <w:rsid w:val="00BD145D"/>
    <w:rsid w:val="00BD3F7D"/>
    <w:rsid w:val="00BE016D"/>
    <w:rsid w:val="00BE26DA"/>
    <w:rsid w:val="00BF17E4"/>
    <w:rsid w:val="00C14DF3"/>
    <w:rsid w:val="00C14F61"/>
    <w:rsid w:val="00C23097"/>
    <w:rsid w:val="00C276F4"/>
    <w:rsid w:val="00C37408"/>
    <w:rsid w:val="00C46AA0"/>
    <w:rsid w:val="00C609A4"/>
    <w:rsid w:val="00C61410"/>
    <w:rsid w:val="00C63FD8"/>
    <w:rsid w:val="00C7085D"/>
    <w:rsid w:val="00C7365B"/>
    <w:rsid w:val="00C802BB"/>
    <w:rsid w:val="00C925C6"/>
    <w:rsid w:val="00C9668B"/>
    <w:rsid w:val="00CA3A65"/>
    <w:rsid w:val="00CD2EFF"/>
    <w:rsid w:val="00CE2266"/>
    <w:rsid w:val="00CE2E3E"/>
    <w:rsid w:val="00CF22F6"/>
    <w:rsid w:val="00D0006E"/>
    <w:rsid w:val="00D008AA"/>
    <w:rsid w:val="00D07C8F"/>
    <w:rsid w:val="00D11489"/>
    <w:rsid w:val="00D1227C"/>
    <w:rsid w:val="00D229AE"/>
    <w:rsid w:val="00D51E3F"/>
    <w:rsid w:val="00D540B2"/>
    <w:rsid w:val="00D57471"/>
    <w:rsid w:val="00D63E5E"/>
    <w:rsid w:val="00D94ABD"/>
    <w:rsid w:val="00DA136F"/>
    <w:rsid w:val="00DB285C"/>
    <w:rsid w:val="00DB4A8A"/>
    <w:rsid w:val="00DC08A7"/>
    <w:rsid w:val="00DC685A"/>
    <w:rsid w:val="00DC7520"/>
    <w:rsid w:val="00DE221D"/>
    <w:rsid w:val="00DF3D5F"/>
    <w:rsid w:val="00DF64DC"/>
    <w:rsid w:val="00DF69FA"/>
    <w:rsid w:val="00DF6B58"/>
    <w:rsid w:val="00E30BFB"/>
    <w:rsid w:val="00E3174F"/>
    <w:rsid w:val="00E53719"/>
    <w:rsid w:val="00E54337"/>
    <w:rsid w:val="00E573DB"/>
    <w:rsid w:val="00E6058A"/>
    <w:rsid w:val="00E6359E"/>
    <w:rsid w:val="00E65BFD"/>
    <w:rsid w:val="00E850B4"/>
    <w:rsid w:val="00EB3317"/>
    <w:rsid w:val="00ED2C5D"/>
    <w:rsid w:val="00EE2055"/>
    <w:rsid w:val="00EE6C8A"/>
    <w:rsid w:val="00F05CF9"/>
    <w:rsid w:val="00F12322"/>
    <w:rsid w:val="00F15C5B"/>
    <w:rsid w:val="00F15D1D"/>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239201-41B8-4372-8951-D1B5087D1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2522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3</cp:revision>
  <dcterms:created xsi:type="dcterms:W3CDTF">2014-05-22T13:53:00Z</dcterms:created>
  <dcterms:modified xsi:type="dcterms:W3CDTF">2014-05-22T14:13:00Z</dcterms:modified>
</cp:coreProperties>
</file>