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36"/>
        <w:gridCol w:w="1175"/>
        <w:gridCol w:w="939"/>
        <w:gridCol w:w="6030"/>
      </w:tblGrid>
      <w:tr w:rsidR="00152993" w:rsidTr="001A35DC">
        <w:tc>
          <w:tcPr>
            <w:tcW w:w="193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52993" w:rsidRDefault="00964050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vAlign w:val="center"/>
          </w:tcPr>
          <w:p w:rsidR="00152993" w:rsidRDefault="008F5921">
            <w:pPr>
              <w:pStyle w:val="Header"/>
            </w:pPr>
            <w:r>
              <w:t>583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52993" w:rsidRDefault="00964050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030" w:type="dxa"/>
            <w:tcBorders>
              <w:bottom w:val="single" w:sz="4" w:space="0" w:color="auto"/>
            </w:tcBorders>
            <w:vAlign w:val="center"/>
          </w:tcPr>
          <w:p w:rsidR="00152993" w:rsidRDefault="00647DD6">
            <w:pPr>
              <w:pStyle w:val="Header"/>
            </w:pPr>
            <w:r>
              <w:t>Validate That CSA Bypass Code in a Move-Out Request is From Current CSA CR of Record</w:t>
            </w:r>
          </w:p>
        </w:tc>
      </w:tr>
      <w:tr w:rsidR="00152993" w:rsidTr="00147987">
        <w:trPr>
          <w:trHeight w:val="413"/>
        </w:trPr>
        <w:tc>
          <w:tcPr>
            <w:tcW w:w="31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2993" w:rsidRDefault="00152993">
            <w:pPr>
              <w:pStyle w:val="NormalArial"/>
            </w:pPr>
          </w:p>
        </w:tc>
        <w:tc>
          <w:tcPr>
            <w:tcW w:w="69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2993" w:rsidRDefault="00152993">
            <w:pPr>
              <w:pStyle w:val="NormalArial"/>
            </w:pPr>
          </w:p>
        </w:tc>
      </w:tr>
      <w:tr w:rsidR="00152993" w:rsidTr="00147987">
        <w:trPr>
          <w:trHeight w:val="413"/>
        </w:trPr>
        <w:tc>
          <w:tcPr>
            <w:tcW w:w="3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6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993" w:rsidRDefault="008F5921">
            <w:pPr>
              <w:pStyle w:val="NormalArial"/>
            </w:pPr>
            <w:r>
              <w:t>February 19, 2014</w:t>
            </w:r>
          </w:p>
        </w:tc>
      </w:tr>
      <w:tr w:rsidR="00152993" w:rsidTr="00147987">
        <w:trPr>
          <w:trHeight w:val="467"/>
        </w:trPr>
        <w:tc>
          <w:tcPr>
            <w:tcW w:w="31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52993" w:rsidRDefault="00152993">
            <w:pPr>
              <w:pStyle w:val="NormalArial"/>
            </w:pPr>
          </w:p>
        </w:tc>
        <w:tc>
          <w:tcPr>
            <w:tcW w:w="6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993" w:rsidRDefault="00152993">
            <w:pPr>
              <w:pStyle w:val="NormalArial"/>
            </w:pPr>
          </w:p>
        </w:tc>
      </w:tr>
      <w:tr w:rsidR="00152993" w:rsidTr="00147987">
        <w:trPr>
          <w:trHeight w:val="440"/>
        </w:trPr>
        <w:tc>
          <w:tcPr>
            <w:tcW w:w="1008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E0B65" w:rsidRPr="003E0B65" w:rsidRDefault="00152993" w:rsidP="00147987">
            <w:pPr>
              <w:pStyle w:val="Header"/>
              <w:jc w:val="center"/>
              <w:rPr>
                <w:b w:val="0"/>
                <w:i/>
                <w:color w:val="FF0000"/>
                <w:sz w:val="18"/>
                <w:szCs w:val="18"/>
              </w:rPr>
            </w:pPr>
            <w:r>
              <w:t>Submitter’s Information</w:t>
            </w:r>
          </w:p>
        </w:tc>
      </w:tr>
      <w:tr w:rsidR="008C693F" w:rsidTr="00147987">
        <w:trPr>
          <w:trHeight w:val="485"/>
        </w:trPr>
        <w:tc>
          <w:tcPr>
            <w:tcW w:w="3111" w:type="dxa"/>
            <w:gridSpan w:val="2"/>
            <w:shd w:val="clear" w:color="auto" w:fill="FFFFFF"/>
            <w:vAlign w:val="center"/>
          </w:tcPr>
          <w:p w:rsidR="008C693F" w:rsidRPr="00EC55B3" w:rsidRDefault="008C693F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6969" w:type="dxa"/>
            <w:gridSpan w:val="2"/>
            <w:vAlign w:val="center"/>
          </w:tcPr>
          <w:p w:rsidR="008C693F" w:rsidRDefault="008F5921" w:rsidP="005F7F07">
            <w:pPr>
              <w:pStyle w:val="NormalArial"/>
            </w:pPr>
            <w:r>
              <w:t xml:space="preserve">Diana Rehfeldt on behalf of Texas </w:t>
            </w:r>
            <w:r w:rsidR="005F7F07">
              <w:t>Standard Electronic Transaction (</w:t>
            </w:r>
            <w:r>
              <w:t>SET</w:t>
            </w:r>
            <w:r w:rsidR="005F7F07">
              <w:t>)</w:t>
            </w:r>
            <w:r>
              <w:t xml:space="preserve"> Working Group</w:t>
            </w:r>
          </w:p>
        </w:tc>
      </w:tr>
      <w:tr w:rsidR="00147987" w:rsidTr="00147987">
        <w:trPr>
          <w:trHeight w:val="350"/>
        </w:trPr>
        <w:tc>
          <w:tcPr>
            <w:tcW w:w="311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47987" w:rsidRPr="00EC55B3" w:rsidRDefault="00147987" w:rsidP="003478F3">
            <w:pPr>
              <w:pStyle w:val="Header"/>
            </w:pPr>
            <w:r>
              <w:t>Company</w:t>
            </w:r>
          </w:p>
        </w:tc>
        <w:tc>
          <w:tcPr>
            <w:tcW w:w="6969" w:type="dxa"/>
            <w:gridSpan w:val="2"/>
            <w:tcBorders>
              <w:bottom w:val="single" w:sz="4" w:space="0" w:color="auto"/>
            </w:tcBorders>
            <w:vAlign w:val="center"/>
          </w:tcPr>
          <w:p w:rsidR="00147987" w:rsidRDefault="00147987" w:rsidP="003478F3">
            <w:pPr>
              <w:pStyle w:val="NormalArial"/>
            </w:pPr>
            <w:r>
              <w:t>TNMP</w:t>
            </w:r>
          </w:p>
        </w:tc>
      </w:tr>
      <w:tr w:rsidR="00147987" w:rsidTr="00147987">
        <w:trPr>
          <w:trHeight w:val="350"/>
        </w:trPr>
        <w:tc>
          <w:tcPr>
            <w:tcW w:w="311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47987" w:rsidRPr="00EC55B3" w:rsidRDefault="00147987" w:rsidP="003478F3">
            <w:pPr>
              <w:pStyle w:val="Header"/>
            </w:pPr>
            <w:r w:rsidRPr="00EC55B3">
              <w:t>E-mail Address</w:t>
            </w:r>
          </w:p>
        </w:tc>
        <w:tc>
          <w:tcPr>
            <w:tcW w:w="6969" w:type="dxa"/>
            <w:gridSpan w:val="2"/>
            <w:tcBorders>
              <w:bottom w:val="single" w:sz="4" w:space="0" w:color="auto"/>
            </w:tcBorders>
            <w:vAlign w:val="center"/>
          </w:tcPr>
          <w:p w:rsidR="00147987" w:rsidRDefault="00147987" w:rsidP="003478F3">
            <w:pPr>
              <w:pStyle w:val="NormalArial"/>
            </w:pPr>
            <w:hyperlink r:id="rId7" w:history="1">
              <w:r w:rsidRPr="00924047">
                <w:rPr>
                  <w:rStyle w:val="Hyperlink"/>
                </w:rPr>
                <w:t>Diana.rehfeldt@tnmp.com</w:t>
              </w:r>
            </w:hyperlink>
          </w:p>
        </w:tc>
      </w:tr>
      <w:tr w:rsidR="00923C4A" w:rsidTr="00147987">
        <w:trPr>
          <w:trHeight w:val="350"/>
        </w:trPr>
        <w:tc>
          <w:tcPr>
            <w:tcW w:w="311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23C4A" w:rsidRPr="00B93CA0" w:rsidRDefault="00923C4A" w:rsidP="004417B4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6969" w:type="dxa"/>
            <w:gridSpan w:val="2"/>
            <w:tcBorders>
              <w:bottom w:val="single" w:sz="4" w:space="0" w:color="auto"/>
            </w:tcBorders>
            <w:vAlign w:val="center"/>
          </w:tcPr>
          <w:p w:rsidR="00923C4A" w:rsidRDefault="008F5921" w:rsidP="004417B4">
            <w:pPr>
              <w:pStyle w:val="NormalArial"/>
            </w:pPr>
            <w:r>
              <w:t>800-738-5579</w:t>
            </w:r>
          </w:p>
        </w:tc>
      </w:tr>
      <w:tr w:rsidR="00923C4A" w:rsidTr="00147987">
        <w:trPr>
          <w:trHeight w:val="350"/>
        </w:trPr>
        <w:tc>
          <w:tcPr>
            <w:tcW w:w="3111" w:type="dxa"/>
            <w:gridSpan w:val="2"/>
            <w:shd w:val="clear" w:color="auto" w:fill="FFFFFF"/>
            <w:vAlign w:val="center"/>
          </w:tcPr>
          <w:p w:rsidR="00923C4A" w:rsidRPr="00B93CA0" w:rsidRDefault="00923C4A" w:rsidP="004417B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6969" w:type="dxa"/>
            <w:gridSpan w:val="2"/>
            <w:vAlign w:val="center"/>
          </w:tcPr>
          <w:p w:rsidR="00923C4A" w:rsidRDefault="008F5921" w:rsidP="004417B4">
            <w:pPr>
              <w:pStyle w:val="NormalArial"/>
            </w:pPr>
            <w:r>
              <w:t>832-221-9905</w:t>
            </w:r>
          </w:p>
        </w:tc>
      </w:tr>
      <w:tr w:rsidR="00923C4A" w:rsidTr="00147987">
        <w:trPr>
          <w:trHeight w:val="350"/>
        </w:trPr>
        <w:tc>
          <w:tcPr>
            <w:tcW w:w="311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23C4A" w:rsidRPr="00B93CA0" w:rsidDel="00E41BCF" w:rsidRDefault="00923C4A" w:rsidP="004417B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6969" w:type="dxa"/>
            <w:gridSpan w:val="2"/>
            <w:tcBorders>
              <w:bottom w:val="single" w:sz="4" w:space="0" w:color="auto"/>
            </w:tcBorders>
            <w:vAlign w:val="center"/>
          </w:tcPr>
          <w:p w:rsidR="00923C4A" w:rsidRDefault="008F5921" w:rsidP="004417B4">
            <w:pPr>
              <w:pStyle w:val="NormalArial"/>
            </w:pPr>
            <w:r>
              <w:t>Not Applicable</w:t>
            </w:r>
          </w:p>
        </w:tc>
      </w:tr>
    </w:tbl>
    <w:p w:rsidR="00152993" w:rsidRDefault="00152993">
      <w:pPr>
        <w:pStyle w:val="NormalArial"/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0"/>
      </w:tblGrid>
      <w:tr w:rsidR="00A52E24" w:rsidTr="00147987">
        <w:trPr>
          <w:trHeight w:val="503"/>
        </w:trPr>
        <w:tc>
          <w:tcPr>
            <w:tcW w:w="10080" w:type="dxa"/>
            <w:vAlign w:val="center"/>
          </w:tcPr>
          <w:p w:rsidR="00A52E24" w:rsidRPr="00952637" w:rsidRDefault="00932B6C" w:rsidP="00952637">
            <w:pPr>
              <w:pStyle w:val="NormalArial"/>
              <w:jc w:val="center"/>
              <w:rPr>
                <w:b/>
              </w:rPr>
            </w:pPr>
            <w:r w:rsidRPr="00952637">
              <w:rPr>
                <w:b/>
              </w:rPr>
              <w:t>Reason for Request for Withdrawal</w:t>
            </w:r>
          </w:p>
        </w:tc>
      </w:tr>
    </w:tbl>
    <w:p w:rsidR="00A52E24" w:rsidRDefault="00A52E24">
      <w:pPr>
        <w:pStyle w:val="NormalArial"/>
      </w:pPr>
    </w:p>
    <w:p w:rsidR="0099614C" w:rsidRDefault="005F7F07" w:rsidP="0099614C">
      <w:pPr>
        <w:pStyle w:val="NormalArial"/>
      </w:pPr>
      <w:r>
        <w:t xml:space="preserve">At the request of the Retail Market Subcommittee (RMS), the </w:t>
      </w:r>
      <w:r w:rsidR="008F5921">
        <w:t xml:space="preserve">Texas SET </w:t>
      </w:r>
      <w:r>
        <w:t xml:space="preserve">Working Group has further evaluated NPRR583 and has identified an </w:t>
      </w:r>
      <w:r w:rsidR="00647DD6">
        <w:t>interim</w:t>
      </w:r>
      <w:r w:rsidR="001A35DC">
        <w:t xml:space="preserve"> </w:t>
      </w:r>
      <w:r>
        <w:t xml:space="preserve">solution </w:t>
      </w:r>
      <w:r w:rsidR="00647DD6">
        <w:t>to</w:t>
      </w:r>
      <w:r w:rsidR="001A35DC">
        <w:t xml:space="preserve"> address </w:t>
      </w:r>
      <w:r w:rsidR="003B1E1A">
        <w:t>the inappropriate</w:t>
      </w:r>
      <w:r w:rsidR="008F5921">
        <w:t xml:space="preserve"> use of the </w:t>
      </w:r>
      <w:r w:rsidR="001A35DC">
        <w:t>Continuous Service Agreement (</w:t>
      </w:r>
      <w:r w:rsidR="008F5921">
        <w:t>CSA</w:t>
      </w:r>
      <w:r w:rsidR="001A35DC">
        <w:t>)</w:t>
      </w:r>
      <w:r w:rsidR="008F5921">
        <w:t xml:space="preserve"> </w:t>
      </w:r>
      <w:r w:rsidR="003B1E1A">
        <w:t>by</w:t>
      </w:r>
      <w:r w:rsidR="008F5921">
        <w:t xml:space="preserve">pass code in </w:t>
      </w:r>
      <w:r w:rsidR="001A35DC">
        <w:t>a</w:t>
      </w:r>
      <w:r w:rsidR="008F5921">
        <w:t xml:space="preserve"> </w:t>
      </w:r>
      <w:r w:rsidR="001A35DC">
        <w:t>Move</w:t>
      </w:r>
      <w:r w:rsidR="008F5921">
        <w:t>-</w:t>
      </w:r>
      <w:r w:rsidR="001A35DC">
        <w:t>Out Request</w:t>
      </w:r>
      <w:r w:rsidR="003B1E1A">
        <w:t xml:space="preserve"> until the next TX SET version release.  The Texas SET Working Group will submit a Retail Market Guide Revision Request (RMGRR) to introduce language</w:t>
      </w:r>
      <w:r w:rsidR="0099614C">
        <w:t xml:space="preserve"> in the Retail Market Guide</w:t>
      </w:r>
      <w:r w:rsidR="003B1E1A">
        <w:t xml:space="preserve"> that will re-enforce </w:t>
      </w:r>
      <w:r w:rsidR="0099614C">
        <w:t xml:space="preserve">the </w:t>
      </w:r>
      <w:r w:rsidR="003B1E1A">
        <w:t>appropriate use of the CSA bypass code</w:t>
      </w:r>
      <w:r w:rsidR="0099614C">
        <w:t xml:space="preserve"> and hereby submits this request for withdrawal of NPRR583.  </w:t>
      </w:r>
    </w:p>
    <w:p w:rsidR="0086602C" w:rsidRDefault="0086602C" w:rsidP="0099614C">
      <w:pPr>
        <w:pStyle w:val="NormalArial"/>
      </w:pPr>
    </w:p>
    <w:p w:rsidR="0086602C" w:rsidRPr="0099614C" w:rsidRDefault="0086602C" w:rsidP="0099614C">
      <w:pPr>
        <w:pStyle w:val="NormalArial"/>
      </w:pPr>
      <w:r>
        <w:t>At its 3/4/14 meeting RMS endorsed th</w:t>
      </w:r>
      <w:r w:rsidR="00AC1B88">
        <w:t>e Texas SET Working Group’s request for withdrawal of NPRR583.</w:t>
      </w:r>
    </w:p>
    <w:sectPr w:rsidR="0086602C" w:rsidRPr="0099614C" w:rsidSect="00604920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80D" w:rsidRDefault="00B5080D">
      <w:r>
        <w:separator/>
      </w:r>
    </w:p>
  </w:endnote>
  <w:endnote w:type="continuationSeparator" w:id="0">
    <w:p w:rsidR="00B5080D" w:rsidRDefault="00B50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E7F" w:rsidRDefault="00964050" w:rsidP="00277E7F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  <w:pPrChange w:id="0" w:author="Nieves" w:date="2007-09-06T08:55:00Z">
        <w:pPr>
          <w:pStyle w:val="Footer"/>
          <w:pBdr>
            <w:top w:val="single" w:sz="4" w:space="1" w:color="auto"/>
          </w:pBdr>
          <w:tabs>
            <w:tab w:val="clear" w:pos="4320"/>
            <w:tab w:val="clear" w:pos="8640"/>
            <w:tab w:val="right" w:pos="9360"/>
          </w:tabs>
        </w:pPr>
      </w:pPrChange>
    </w:pPr>
    <w:r>
      <w:rPr>
        <w:rFonts w:ascii="Arial" w:hAnsi="Arial"/>
        <w:sz w:val="18"/>
      </w:rPr>
      <w:t>Request for Withdrawal Form</w:t>
    </w:r>
    <w:r>
      <w:rPr>
        <w:rFonts w:ascii="Arial" w:hAnsi="Arial"/>
        <w:sz w:val="18"/>
      </w:rPr>
      <w:tab/>
      <w:t xml:space="preserve">Page </w:t>
    </w:r>
    <w:r w:rsidR="0033715B"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 w:rsidR="0033715B">
      <w:rPr>
        <w:rFonts w:ascii="Arial" w:hAnsi="Arial"/>
        <w:sz w:val="18"/>
      </w:rPr>
      <w:fldChar w:fldCharType="separate"/>
    </w:r>
    <w:r w:rsidR="004C1A5D">
      <w:rPr>
        <w:rFonts w:ascii="Arial" w:hAnsi="Arial"/>
        <w:noProof/>
        <w:sz w:val="18"/>
      </w:rPr>
      <w:t>1</w:t>
    </w:r>
    <w:r w:rsidR="0033715B"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 w:rsidR="0033715B"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 w:rsidR="0033715B">
      <w:rPr>
        <w:rFonts w:ascii="Arial" w:hAnsi="Arial"/>
        <w:sz w:val="18"/>
      </w:rPr>
      <w:fldChar w:fldCharType="separate"/>
    </w:r>
    <w:r w:rsidR="004C1A5D">
      <w:rPr>
        <w:rFonts w:ascii="Arial" w:hAnsi="Arial"/>
        <w:noProof/>
        <w:sz w:val="18"/>
      </w:rPr>
      <w:t>1</w:t>
    </w:r>
    <w:r w:rsidR="0033715B">
      <w:rPr>
        <w:rFonts w:ascii="Arial" w:hAnsi="Arial"/>
        <w:sz w:val="18"/>
      </w:rPr>
      <w:fldChar w:fldCharType="end"/>
    </w:r>
  </w:p>
  <w:p w:rsidR="00277E7F" w:rsidRDefault="00964050" w:rsidP="00277E7F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  <w:pPrChange w:id="1" w:author="Nieves" w:date="2007-09-06T08:55:00Z">
        <w:pPr>
          <w:pStyle w:val="Footer"/>
          <w:pBdr>
            <w:top w:val="single" w:sz="4" w:space="1" w:color="auto"/>
          </w:pBdr>
          <w:tabs>
            <w:tab w:val="clear" w:pos="4320"/>
            <w:tab w:val="clear" w:pos="8640"/>
            <w:tab w:val="right" w:pos="9360"/>
          </w:tabs>
        </w:pPr>
      </w:pPrChange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80D" w:rsidRDefault="00B5080D">
      <w:r>
        <w:separator/>
      </w:r>
    </w:p>
  </w:footnote>
  <w:footnote w:type="continuationSeparator" w:id="0">
    <w:p w:rsidR="00B5080D" w:rsidRDefault="00B508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050" w:rsidRDefault="00964050">
    <w:pPr>
      <w:pStyle w:val="Header"/>
      <w:jc w:val="center"/>
      <w:rPr>
        <w:sz w:val="32"/>
      </w:rPr>
    </w:pPr>
    <w:r>
      <w:rPr>
        <w:sz w:val="32"/>
      </w:rPr>
      <w:t>Request for Withdrawal</w:t>
    </w:r>
  </w:p>
  <w:p w:rsidR="00964050" w:rsidRDefault="0096405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27D"/>
    <w:rsid w:val="00147987"/>
    <w:rsid w:val="00152993"/>
    <w:rsid w:val="00164A8B"/>
    <w:rsid w:val="00170EF6"/>
    <w:rsid w:val="001A227D"/>
    <w:rsid w:val="001A35DC"/>
    <w:rsid w:val="001C6CCE"/>
    <w:rsid w:val="001F69CB"/>
    <w:rsid w:val="00225D17"/>
    <w:rsid w:val="00277E7F"/>
    <w:rsid w:val="00291264"/>
    <w:rsid w:val="003010C0"/>
    <w:rsid w:val="003154AC"/>
    <w:rsid w:val="0033715B"/>
    <w:rsid w:val="003457F1"/>
    <w:rsid w:val="003478F3"/>
    <w:rsid w:val="003B1E1A"/>
    <w:rsid w:val="003C270C"/>
    <w:rsid w:val="003E0B65"/>
    <w:rsid w:val="004417B4"/>
    <w:rsid w:val="00456EFE"/>
    <w:rsid w:val="004B7B90"/>
    <w:rsid w:val="004C0BAA"/>
    <w:rsid w:val="004C1A5D"/>
    <w:rsid w:val="00507B52"/>
    <w:rsid w:val="005B57C7"/>
    <w:rsid w:val="005D284C"/>
    <w:rsid w:val="005F7F07"/>
    <w:rsid w:val="00604920"/>
    <w:rsid w:val="00624F52"/>
    <w:rsid w:val="00633E23"/>
    <w:rsid w:val="00647DD6"/>
    <w:rsid w:val="00662326"/>
    <w:rsid w:val="00673B94"/>
    <w:rsid w:val="00680AC6"/>
    <w:rsid w:val="006F3064"/>
    <w:rsid w:val="007B1028"/>
    <w:rsid w:val="007F7161"/>
    <w:rsid w:val="0086602C"/>
    <w:rsid w:val="008C693F"/>
    <w:rsid w:val="008E559E"/>
    <w:rsid w:val="008F5921"/>
    <w:rsid w:val="00921A68"/>
    <w:rsid w:val="00923C4A"/>
    <w:rsid w:val="00932B6C"/>
    <w:rsid w:val="009447E7"/>
    <w:rsid w:val="00952637"/>
    <w:rsid w:val="00955685"/>
    <w:rsid w:val="00964050"/>
    <w:rsid w:val="0099614C"/>
    <w:rsid w:val="00A52E24"/>
    <w:rsid w:val="00A806F6"/>
    <w:rsid w:val="00A835F7"/>
    <w:rsid w:val="00A84A5C"/>
    <w:rsid w:val="00AC1B88"/>
    <w:rsid w:val="00AE5FD4"/>
    <w:rsid w:val="00B5080D"/>
    <w:rsid w:val="00BB4F22"/>
    <w:rsid w:val="00C0598D"/>
    <w:rsid w:val="00C659D5"/>
    <w:rsid w:val="00CC1499"/>
    <w:rsid w:val="00CF13D5"/>
    <w:rsid w:val="00CF696C"/>
    <w:rsid w:val="00D1578C"/>
    <w:rsid w:val="00D4046E"/>
    <w:rsid w:val="00DF5F07"/>
    <w:rsid w:val="00E11F78"/>
    <w:rsid w:val="00E621E1"/>
    <w:rsid w:val="00E969DB"/>
    <w:rsid w:val="00EC55B3"/>
    <w:rsid w:val="00F502A8"/>
    <w:rsid w:val="00FB5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715B"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rsid w:val="0033715B"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rsid w:val="0033715B"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rsid w:val="0033715B"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rsid w:val="0033715B"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rsid w:val="0033715B"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rsid w:val="0033715B"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rsid w:val="0033715B"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rsid w:val="0033715B"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rsid w:val="0033715B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3715B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rsid w:val="0033715B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33715B"/>
    <w:pPr>
      <w:spacing w:after="120"/>
    </w:pPr>
  </w:style>
  <w:style w:type="paragraph" w:customStyle="1" w:styleId="TXUHeader">
    <w:name w:val="TXUHeader"/>
    <w:basedOn w:val="TXUNormal"/>
    <w:rsid w:val="0033715B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33715B"/>
    <w:rPr>
      <w:sz w:val="24"/>
    </w:rPr>
  </w:style>
  <w:style w:type="paragraph" w:customStyle="1" w:styleId="TXUSubject">
    <w:name w:val="TXUSubject"/>
    <w:basedOn w:val="TXUNormal"/>
    <w:next w:val="TXUNormal"/>
    <w:rsid w:val="0033715B"/>
    <w:pPr>
      <w:spacing w:after="240"/>
    </w:pPr>
    <w:rPr>
      <w:b/>
    </w:rPr>
  </w:style>
  <w:style w:type="paragraph" w:customStyle="1" w:styleId="TXUFooter">
    <w:name w:val="TXUFooter"/>
    <w:basedOn w:val="TXUNormal"/>
    <w:rsid w:val="0033715B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33715B"/>
    <w:rPr>
      <w:sz w:val="20"/>
    </w:rPr>
  </w:style>
  <w:style w:type="paragraph" w:customStyle="1" w:styleId="Comments">
    <w:name w:val="Comments"/>
    <w:basedOn w:val="Normal"/>
    <w:rsid w:val="0033715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sid w:val="0033715B"/>
    <w:rPr>
      <w:color w:val="0000FF"/>
      <w:u w:val="single"/>
    </w:rPr>
  </w:style>
  <w:style w:type="paragraph" w:styleId="BodyText">
    <w:name w:val="Body Text"/>
    <w:basedOn w:val="Normal"/>
    <w:rsid w:val="0033715B"/>
    <w:pPr>
      <w:spacing w:before="120" w:after="120"/>
    </w:pPr>
  </w:style>
  <w:style w:type="paragraph" w:styleId="BodyTextIndent">
    <w:name w:val="Body Text Indent"/>
    <w:basedOn w:val="Normal"/>
    <w:rsid w:val="0033715B"/>
    <w:pPr>
      <w:spacing w:before="120" w:after="120"/>
      <w:ind w:left="720"/>
    </w:pPr>
  </w:style>
  <w:style w:type="paragraph" w:customStyle="1" w:styleId="Bullet">
    <w:name w:val="Bullet"/>
    <w:basedOn w:val="Normal"/>
    <w:rsid w:val="0033715B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sid w:val="0033715B"/>
    <w:rPr>
      <w:rFonts w:ascii="Arial" w:hAnsi="Arial"/>
    </w:rPr>
  </w:style>
  <w:style w:type="table" w:styleId="TableGrid">
    <w:name w:val="Table Grid"/>
    <w:basedOn w:val="TableNormal"/>
    <w:rsid w:val="00A52E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ArialChar">
    <w:name w:val="Normal+Arial Char"/>
    <w:link w:val="NormalArial"/>
    <w:rsid w:val="00923C4A"/>
    <w:rPr>
      <w:rFonts w:ascii="Arial" w:hAnsi="Arial"/>
      <w:sz w:val="24"/>
      <w:szCs w:val="24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iana.rehfeldt@tnmp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1144</CharactersWithSpaces>
  <SharedDoc>false</SharedDoc>
  <HLinks>
    <vt:vector size="6" baseType="variant">
      <vt:variant>
        <vt:i4>5046304</vt:i4>
      </vt:variant>
      <vt:variant>
        <vt:i4>0</vt:i4>
      </vt:variant>
      <vt:variant>
        <vt:i4>0</vt:i4>
      </vt:variant>
      <vt:variant>
        <vt:i4>5</vt:i4>
      </vt:variant>
      <vt:variant>
        <vt:lpwstr>mailto:Diana.rehfeldt@tnmp.com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TXSET10032013</cp:lastModifiedBy>
  <cp:revision>3</cp:revision>
  <cp:lastPrinted>2001-06-20T17:28:00Z</cp:lastPrinted>
  <dcterms:created xsi:type="dcterms:W3CDTF">2014-02-19T22:00:00Z</dcterms:created>
  <dcterms:modified xsi:type="dcterms:W3CDTF">2014-02-19T22:01:00Z</dcterms:modified>
</cp:coreProperties>
</file>