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EA5A4" w14:textId="40973147" w:rsidR="00036046" w:rsidRDefault="00036046" w:rsidP="000360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2014</w:t>
      </w:r>
      <w:r w:rsidRPr="00176D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WMS</w:t>
      </w:r>
      <w:r w:rsidRPr="00176DE5">
        <w:rPr>
          <w:rFonts w:ascii="Times New Roman" w:hAnsi="Times New Roman"/>
          <w:b/>
          <w:sz w:val="28"/>
          <w:szCs w:val="28"/>
        </w:rPr>
        <w:t xml:space="preserve"> Goals</w:t>
      </w:r>
    </w:p>
    <w:p w14:paraId="3C296AA6" w14:textId="6A41CC50" w:rsidR="008E10E4" w:rsidRDefault="008E10E4" w:rsidP="000360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del w:id="0" w:author="WMS 121113" w:date="2013-12-11T10:15:00Z">
        <w:r w:rsidDel="00267052">
          <w:rPr>
            <w:rFonts w:ascii="Times New Roman" w:hAnsi="Times New Roman"/>
            <w:b/>
            <w:sz w:val="28"/>
            <w:szCs w:val="28"/>
          </w:rPr>
          <w:delText>Draft</w:delText>
        </w:r>
      </w:del>
      <w:ins w:id="1" w:author="WMS 121113" w:date="2013-12-11T10:15:00Z">
        <w:r w:rsidR="00267052">
          <w:rPr>
            <w:rFonts w:ascii="Times New Roman" w:hAnsi="Times New Roman"/>
            <w:b/>
            <w:sz w:val="28"/>
            <w:szCs w:val="28"/>
          </w:rPr>
          <w:t>Revised Draft 12/11/13</w:t>
        </w:r>
      </w:ins>
    </w:p>
    <w:p w14:paraId="35F57D5D" w14:textId="104BE5D3" w:rsidR="00036046" w:rsidRDefault="00036046" w:rsidP="00036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5D72B22" w14:textId="77777777" w:rsidR="00036046" w:rsidRPr="003F0F95" w:rsidRDefault="00036046" w:rsidP="00036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A9E82BB" w14:textId="52F9C16F" w:rsidR="00036046" w:rsidRDefault="00036046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del w:id="2" w:author="WMS 121113" w:date="2013-12-11T09:59:00Z">
        <w:r w:rsidRPr="00176DE5" w:rsidDel="002C37C2">
          <w:rPr>
            <w:rFonts w:ascii="Times New Roman" w:hAnsi="Times New Roman"/>
            <w:sz w:val="24"/>
            <w:szCs w:val="24"/>
          </w:rPr>
          <w:delText>Implement</w:delText>
        </w:r>
      </w:del>
      <w:ins w:id="3" w:author="WMS 121113" w:date="2013-12-11T09:59:00Z">
        <w:r w:rsidR="002C37C2">
          <w:rPr>
            <w:rFonts w:ascii="Times New Roman" w:hAnsi="Times New Roman"/>
          </w:rPr>
          <w:t>Assist in the development of</w:t>
        </w:r>
      </w:ins>
      <w:r w:rsidRPr="00176DE5">
        <w:rPr>
          <w:rFonts w:ascii="Times New Roman" w:hAnsi="Times New Roman"/>
          <w:sz w:val="24"/>
          <w:szCs w:val="24"/>
        </w:rPr>
        <w:t xml:space="preserve"> </w:t>
      </w:r>
      <w:r w:rsidR="003F2CB0">
        <w:rPr>
          <w:rFonts w:ascii="Times New Roman" w:hAnsi="Times New Roman"/>
          <w:sz w:val="24"/>
          <w:szCs w:val="24"/>
        </w:rPr>
        <w:t xml:space="preserve">appropriate </w:t>
      </w:r>
      <w:r w:rsidRPr="00176DE5">
        <w:rPr>
          <w:rFonts w:ascii="Times New Roman" w:hAnsi="Times New Roman"/>
          <w:sz w:val="24"/>
          <w:szCs w:val="24"/>
        </w:rPr>
        <w:t>Resource Adequacy related market changes.</w:t>
      </w:r>
    </w:p>
    <w:p w14:paraId="2F91307D" w14:textId="24A34B6F" w:rsidR="00036046" w:rsidRDefault="00036046" w:rsidP="00036046">
      <w:pPr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del w:id="4" w:author="WMS 121113" w:date="2013-12-11T09:59:00Z">
        <w:r w:rsidDel="002C37C2">
          <w:rPr>
            <w:rFonts w:ascii="Times New Roman" w:hAnsi="Times New Roman"/>
            <w:sz w:val="24"/>
            <w:szCs w:val="24"/>
          </w:rPr>
          <w:delText xml:space="preserve">Implementing </w:delText>
        </w:r>
      </w:del>
      <w:del w:id="5" w:author="WMS 121113" w:date="2013-12-11T09:43:00Z">
        <w:r w:rsidDel="00607D88">
          <w:rPr>
            <w:rFonts w:ascii="Times New Roman" w:hAnsi="Times New Roman"/>
            <w:sz w:val="24"/>
            <w:szCs w:val="24"/>
          </w:rPr>
          <w:delText>PUC</w:delText>
        </w:r>
      </w:del>
      <w:ins w:id="6" w:author="WMS 121113" w:date="2013-12-11T09:43:00Z">
        <w:r w:rsidR="00607D88">
          <w:rPr>
            <w:rFonts w:ascii="Times New Roman" w:hAnsi="Times New Roman"/>
            <w:sz w:val="24"/>
            <w:szCs w:val="24"/>
          </w:rPr>
          <w:t>TAC</w:t>
        </w:r>
      </w:ins>
      <w:r>
        <w:rPr>
          <w:rFonts w:ascii="Times New Roman" w:hAnsi="Times New Roman"/>
          <w:sz w:val="24"/>
          <w:szCs w:val="24"/>
        </w:rPr>
        <w:t xml:space="preserve"> Resource Adequacy directives</w:t>
      </w:r>
    </w:p>
    <w:p w14:paraId="6FFDEA6C" w14:textId="6C433CF1" w:rsidR="00036046" w:rsidRDefault="00036046" w:rsidP="00036046">
      <w:pPr>
        <w:numPr>
          <w:ilvl w:val="2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Monitor whether enhancements are working</w:t>
      </w:r>
    </w:p>
    <w:p w14:paraId="426ED744" w14:textId="75000B15" w:rsidR="00036046" w:rsidRPr="00176DE5" w:rsidRDefault="00036046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176DE5">
        <w:rPr>
          <w:rFonts w:ascii="Times New Roman" w:hAnsi="Times New Roman"/>
          <w:sz w:val="24"/>
          <w:szCs w:val="24"/>
        </w:rPr>
        <w:t>Explore market design enhancements</w:t>
      </w:r>
      <w:ins w:id="7" w:author="WMS 121113" w:date="2013-12-11T10:03:00Z">
        <w:r w:rsidR="00645B5B">
          <w:rPr>
            <w:rFonts w:ascii="Times New Roman" w:hAnsi="Times New Roman"/>
            <w:sz w:val="24"/>
            <w:szCs w:val="24"/>
          </w:rPr>
          <w:t xml:space="preserve"> and monitor ongoing market improvements</w:t>
        </w:r>
      </w:ins>
      <w:r w:rsidRPr="00176DE5">
        <w:rPr>
          <w:rFonts w:ascii="Times New Roman" w:hAnsi="Times New Roman"/>
          <w:sz w:val="24"/>
          <w:szCs w:val="24"/>
        </w:rPr>
        <w:t>.</w:t>
      </w:r>
    </w:p>
    <w:p w14:paraId="39E04852" w14:textId="6AEB28EF" w:rsidR="00966B68" w:rsidRDefault="00966B68" w:rsidP="00036046">
      <w:pPr>
        <w:numPr>
          <w:ilvl w:val="1"/>
          <w:numId w:val="1"/>
        </w:numPr>
        <w:tabs>
          <w:tab w:val="clear" w:pos="1440"/>
        </w:tabs>
        <w:ind w:left="360"/>
        <w:rPr>
          <w:ins w:id="8" w:author="WMS 121113" w:date="2013-12-11T10:20:00Z"/>
          <w:rFonts w:ascii="Times New Roman" w:hAnsi="Times New Roman"/>
          <w:sz w:val="24"/>
          <w:szCs w:val="24"/>
        </w:rPr>
      </w:pPr>
      <w:ins w:id="9" w:author="WMS 121113" w:date="2013-12-11T10:19:00Z">
        <w:r>
          <w:rPr>
            <w:rFonts w:ascii="Times New Roman" w:hAnsi="Times New Roman"/>
            <w:sz w:val="24"/>
            <w:szCs w:val="24"/>
          </w:rPr>
          <w:t>Review market performance</w:t>
        </w:r>
      </w:ins>
      <w:ins w:id="10" w:author="WMS 121113" w:date="2013-12-11T10:20:00Z">
        <w:r>
          <w:rPr>
            <w:rFonts w:ascii="Times New Roman" w:hAnsi="Times New Roman"/>
            <w:sz w:val="24"/>
            <w:szCs w:val="24"/>
          </w:rPr>
          <w:t xml:space="preserve"> to ensure outcomes are consistent with design</w:t>
        </w:r>
      </w:ins>
      <w:ins w:id="11" w:author="WMS 121113" w:date="2013-12-11T10:19:00Z">
        <w:r>
          <w:rPr>
            <w:rFonts w:ascii="Times New Roman" w:hAnsi="Times New Roman"/>
            <w:sz w:val="24"/>
            <w:szCs w:val="24"/>
          </w:rPr>
          <w:t>.</w:t>
        </w:r>
      </w:ins>
    </w:p>
    <w:p w14:paraId="591DFB76" w14:textId="4D2DA3A1" w:rsidR="00966B68" w:rsidRDefault="00966B68" w:rsidP="00966B68">
      <w:pPr>
        <w:numPr>
          <w:ilvl w:val="2"/>
          <w:numId w:val="1"/>
        </w:numPr>
        <w:rPr>
          <w:ins w:id="12" w:author="WMS 121113" w:date="2013-12-11T10:21:00Z"/>
          <w:rFonts w:ascii="Times New Roman" w:hAnsi="Times New Roman"/>
          <w:sz w:val="24"/>
          <w:szCs w:val="24"/>
        </w:rPr>
        <w:pPrChange w:id="13" w:author="WMS 121113" w:date="2013-12-11T10:20:00Z">
          <w:pPr>
            <w:numPr>
              <w:ilvl w:val="1"/>
              <w:numId w:val="1"/>
            </w:numPr>
            <w:ind w:left="360" w:hanging="360"/>
          </w:pPr>
        </w:pPrChange>
      </w:pPr>
      <w:ins w:id="14" w:author="WMS 121113" w:date="2013-12-11T10:20:00Z">
        <w:r>
          <w:rPr>
            <w:rFonts w:ascii="Times New Roman" w:hAnsi="Times New Roman"/>
            <w:sz w:val="24"/>
            <w:szCs w:val="24"/>
          </w:rPr>
          <w:t>Out-of-market actions</w:t>
        </w:r>
      </w:ins>
    </w:p>
    <w:p w14:paraId="5A8E43AC" w14:textId="1EC6F83A" w:rsidR="00966B68" w:rsidRDefault="00966B68" w:rsidP="00966B68">
      <w:pPr>
        <w:numPr>
          <w:ilvl w:val="2"/>
          <w:numId w:val="1"/>
        </w:numPr>
        <w:rPr>
          <w:ins w:id="15" w:author="WMS 121113" w:date="2013-12-11T10:19:00Z"/>
          <w:rFonts w:ascii="Times New Roman" w:hAnsi="Times New Roman"/>
          <w:sz w:val="24"/>
          <w:szCs w:val="24"/>
        </w:rPr>
        <w:pPrChange w:id="16" w:author="WMS 121113" w:date="2013-12-11T10:20:00Z">
          <w:pPr>
            <w:numPr>
              <w:ilvl w:val="1"/>
              <w:numId w:val="1"/>
            </w:numPr>
            <w:ind w:left="360" w:hanging="360"/>
          </w:pPr>
        </w:pPrChange>
      </w:pPr>
      <w:ins w:id="17" w:author="WMS 121113" w:date="2013-12-11T10:21:00Z">
        <w:r>
          <w:rPr>
            <w:rFonts w:ascii="Times New Roman" w:hAnsi="Times New Roman"/>
            <w:sz w:val="24"/>
            <w:szCs w:val="24"/>
          </w:rPr>
          <w:t>Competitive vs. non-competitive solutions</w:t>
        </w:r>
      </w:ins>
      <w:bookmarkStart w:id="18" w:name="_GoBack"/>
      <w:bookmarkEnd w:id="18"/>
    </w:p>
    <w:p w14:paraId="31452D56" w14:textId="49040739" w:rsidR="00036046" w:rsidRPr="00F574C1" w:rsidRDefault="00036046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 w:rsidRPr="00F574C1">
        <w:rPr>
          <w:rFonts w:ascii="Times New Roman" w:hAnsi="Times New Roman"/>
          <w:sz w:val="24"/>
          <w:szCs w:val="24"/>
        </w:rPr>
        <w:t xml:space="preserve">Accommodate the </w:t>
      </w:r>
      <w:del w:id="19" w:author="WMS 121113" w:date="2013-12-11T10:02:00Z">
        <w:r w:rsidRPr="00F574C1" w:rsidDel="009C2981">
          <w:rPr>
            <w:rFonts w:ascii="Times New Roman" w:hAnsi="Times New Roman"/>
            <w:sz w:val="24"/>
            <w:szCs w:val="24"/>
          </w:rPr>
          <w:delText>incorporation of load</w:delText>
        </w:r>
      </w:del>
      <w:ins w:id="20" w:author="WMS 121113" w:date="2013-12-11T10:02:00Z">
        <w:r w:rsidR="009C2981">
          <w:rPr>
            <w:rFonts w:ascii="Times New Roman" w:hAnsi="Times New Roman"/>
            <w:sz w:val="24"/>
            <w:szCs w:val="24"/>
          </w:rPr>
          <w:t>expansion of demand response</w:t>
        </w:r>
      </w:ins>
      <w:r w:rsidRPr="00F574C1">
        <w:rPr>
          <w:rFonts w:ascii="Times New Roman" w:hAnsi="Times New Roman"/>
          <w:sz w:val="24"/>
          <w:szCs w:val="24"/>
        </w:rPr>
        <w:t xml:space="preserve"> and emerging technologies.</w:t>
      </w:r>
    </w:p>
    <w:p w14:paraId="3A998495" w14:textId="05164255" w:rsidR="00036046" w:rsidRDefault="00A00559" w:rsidP="00036046">
      <w:pPr>
        <w:numPr>
          <w:ilvl w:val="1"/>
          <w:numId w:val="1"/>
        </w:numPr>
        <w:tabs>
          <w:tab w:val="clear" w:pos="14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Explore ways to </w:t>
      </w:r>
      <w:del w:id="21" w:author="WMS 121113" w:date="2013-12-11T09:45:00Z">
        <w:r w:rsidDel="00D720B2">
          <w:rPr>
            <w:rFonts w:ascii="Times New Roman" w:hAnsi="Times New Roman"/>
            <w:sz w:val="24"/>
            <w:szCs w:val="24"/>
          </w:rPr>
          <w:delText>increase the efficiency of</w:delText>
        </w:r>
      </w:del>
      <w:ins w:id="22" w:author="WMS 121113" w:date="2013-12-11T09:45:00Z">
        <w:r w:rsidR="00D720B2">
          <w:rPr>
            <w:rFonts w:ascii="Times New Roman" w:hAnsi="Times New Roman"/>
            <w:sz w:val="24"/>
            <w:szCs w:val="24"/>
          </w:rPr>
          <w:t>improve</w:t>
        </w:r>
      </w:ins>
      <w:r>
        <w:rPr>
          <w:rFonts w:ascii="Times New Roman" w:hAnsi="Times New Roman"/>
          <w:sz w:val="24"/>
          <w:szCs w:val="24"/>
        </w:rPr>
        <w:t xml:space="preserve"> credit practices</w:t>
      </w:r>
      <w:ins w:id="23" w:author="WMS 121113" w:date="2013-12-11T09:45:00Z">
        <w:r w:rsidR="00D720B2">
          <w:rPr>
            <w:rFonts w:ascii="Times New Roman" w:hAnsi="Times New Roman"/>
            <w:sz w:val="24"/>
            <w:szCs w:val="24"/>
          </w:rPr>
          <w:t>.</w:t>
        </w:r>
      </w:ins>
      <w:r>
        <w:rPr>
          <w:rFonts w:ascii="Times New Roman" w:hAnsi="Times New Roman"/>
          <w:sz w:val="24"/>
          <w:szCs w:val="24"/>
        </w:rPr>
        <w:t xml:space="preserve"> </w:t>
      </w:r>
    </w:p>
    <w:p w14:paraId="20C2F846" w14:textId="1E341968" w:rsidR="004B2956" w:rsidRDefault="004B2956" w:rsidP="004B2956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ins w:id="24" w:author="WMS 121113" w:date="2013-12-11T09:46:00Z"/>
          <w:rFonts w:ascii="Times New Roman" w:hAnsi="Times New Roman"/>
        </w:rPr>
      </w:pPr>
      <w:del w:id="25" w:author="WMS 121113" w:date="2013-12-11T09:45:00Z">
        <w:r w:rsidDel="00D720B2">
          <w:rPr>
            <w:rFonts w:ascii="Times New Roman" w:hAnsi="Times New Roman"/>
          </w:rPr>
          <w:delText>Maintain</w:delText>
        </w:r>
      </w:del>
      <w:ins w:id="26" w:author="WMS 121113" w:date="2013-12-11T09:45:00Z">
        <w:r w:rsidR="00D720B2">
          <w:rPr>
            <w:rFonts w:ascii="Times New Roman" w:hAnsi="Times New Roman"/>
          </w:rPr>
          <w:t>Promote</w:t>
        </w:r>
      </w:ins>
      <w:r>
        <w:rPr>
          <w:rFonts w:ascii="Times New Roman" w:hAnsi="Times New Roman"/>
        </w:rPr>
        <w:t xml:space="preserve"> open access to ERCOT markets.</w:t>
      </w:r>
    </w:p>
    <w:p w14:paraId="49DFBC91" w14:textId="06908E82" w:rsidR="005D23B1" w:rsidRDefault="005D23B1" w:rsidP="004B2956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ins w:id="27" w:author="WMS 121113" w:date="2013-12-11T09:53:00Z"/>
          <w:rFonts w:ascii="Times New Roman" w:hAnsi="Times New Roman"/>
        </w:rPr>
      </w:pPr>
      <w:ins w:id="28" w:author="WMS 121113" w:date="2013-12-11T09:50:00Z">
        <w:r>
          <w:rPr>
            <w:rFonts w:ascii="Times New Roman" w:hAnsi="Times New Roman"/>
          </w:rPr>
          <w:t xml:space="preserve">Explore ways to </w:t>
        </w:r>
      </w:ins>
      <w:ins w:id="29" w:author="WMS 121113" w:date="2013-12-11T10:14:00Z">
        <w:r w:rsidR="00644FF2">
          <w:rPr>
            <w:rFonts w:ascii="Times New Roman" w:hAnsi="Times New Roman"/>
          </w:rPr>
          <w:t>enhance</w:t>
        </w:r>
      </w:ins>
      <w:ins w:id="30" w:author="WMS 121113" w:date="2013-12-11T09:50:00Z">
        <w:r>
          <w:rPr>
            <w:rFonts w:ascii="Times New Roman" w:hAnsi="Times New Roman"/>
          </w:rPr>
          <w:t xml:space="preserve"> the concept of generation alternatives as a part of the analysis for transmission planning.</w:t>
        </w:r>
      </w:ins>
    </w:p>
    <w:p w14:paraId="6B3AA13A" w14:textId="386F1763" w:rsidR="008E133E" w:rsidRDefault="002C37C2" w:rsidP="004B2956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ins w:id="31" w:author="WMS 121113" w:date="2013-12-11T09:56:00Z"/>
          <w:rFonts w:ascii="Times New Roman" w:hAnsi="Times New Roman"/>
        </w:rPr>
      </w:pPr>
      <w:ins w:id="32" w:author="WMS 121113" w:date="2013-12-11T09:54:00Z">
        <w:r>
          <w:rPr>
            <w:rFonts w:ascii="Times New Roman" w:hAnsi="Times New Roman"/>
          </w:rPr>
          <w:t>Assist in the development of</w:t>
        </w:r>
      </w:ins>
      <w:ins w:id="33" w:author="WMS 121113" w:date="2013-12-11T09:53:00Z">
        <w:r w:rsidR="008E133E">
          <w:rPr>
            <w:rFonts w:ascii="Times New Roman" w:hAnsi="Times New Roman"/>
          </w:rPr>
          <w:t xml:space="preserve"> appropriate Ancillary Service market redesign changes.</w:t>
        </w:r>
      </w:ins>
    </w:p>
    <w:p w14:paraId="691D80DD" w14:textId="18B537B2" w:rsidR="002C37C2" w:rsidRDefault="002C37C2" w:rsidP="004B2956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imes New Roman" w:hAnsi="Times New Roman"/>
        </w:rPr>
      </w:pPr>
      <w:ins w:id="34" w:author="WMS 121113" w:date="2013-12-11T09:58:00Z">
        <w:r>
          <w:rPr>
            <w:rFonts w:ascii="Times New Roman" w:hAnsi="Times New Roman"/>
          </w:rPr>
          <w:t xml:space="preserve">Review State of the Market </w:t>
        </w:r>
      </w:ins>
      <w:ins w:id="35" w:author="WMS 121113" w:date="2013-12-11T10:00:00Z">
        <w:r>
          <w:rPr>
            <w:rFonts w:ascii="Times New Roman" w:hAnsi="Times New Roman"/>
          </w:rPr>
          <w:t xml:space="preserve">Report </w:t>
        </w:r>
        <w:r>
          <w:rPr>
            <w:rFonts w:ascii="Times New Roman" w:hAnsi="Times New Roman"/>
          </w:rPr>
          <w:t>and consider</w:t>
        </w:r>
        <w:r>
          <w:rPr>
            <w:rFonts w:ascii="Times New Roman" w:hAnsi="Times New Roman"/>
          </w:rPr>
          <w:t xml:space="preserve"> necessary </w:t>
        </w:r>
        <w:r>
          <w:rPr>
            <w:rFonts w:ascii="Times New Roman" w:hAnsi="Times New Roman"/>
          </w:rPr>
          <w:t>recommendations</w:t>
        </w:r>
      </w:ins>
      <w:ins w:id="36" w:author="WMS 121113" w:date="2013-12-11T09:59:00Z">
        <w:r>
          <w:rPr>
            <w:rFonts w:ascii="Times New Roman" w:hAnsi="Times New Roman"/>
          </w:rPr>
          <w:t>.</w:t>
        </w:r>
      </w:ins>
    </w:p>
    <w:p w14:paraId="790DC81D" w14:textId="77777777" w:rsidR="004B2956" w:rsidRPr="00176DE5" w:rsidRDefault="004B2956" w:rsidP="004B2956">
      <w:pPr>
        <w:ind w:left="360"/>
        <w:rPr>
          <w:rFonts w:ascii="Times New Roman" w:hAnsi="Times New Roman"/>
          <w:sz w:val="24"/>
          <w:szCs w:val="24"/>
        </w:rPr>
      </w:pPr>
    </w:p>
    <w:p w14:paraId="7EBC9D07" w14:textId="77777777" w:rsidR="00F728EB" w:rsidRDefault="00F728EB"/>
    <w:sectPr w:rsidR="00F728EB" w:rsidSect="002B6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EB"/>
    <w:rsid w:val="00036046"/>
    <w:rsid w:val="00234C3A"/>
    <w:rsid w:val="00267052"/>
    <w:rsid w:val="002B6EDF"/>
    <w:rsid w:val="002C37C2"/>
    <w:rsid w:val="00331C93"/>
    <w:rsid w:val="003F2CB0"/>
    <w:rsid w:val="004B2956"/>
    <w:rsid w:val="004E4AC1"/>
    <w:rsid w:val="005D23B1"/>
    <w:rsid w:val="00607D88"/>
    <w:rsid w:val="00644FF2"/>
    <w:rsid w:val="00645B5B"/>
    <w:rsid w:val="007C1E37"/>
    <w:rsid w:val="008E10E4"/>
    <w:rsid w:val="008E133E"/>
    <w:rsid w:val="00966B68"/>
    <w:rsid w:val="009C2981"/>
    <w:rsid w:val="00A00559"/>
    <w:rsid w:val="00D720B2"/>
    <w:rsid w:val="00F302BC"/>
    <w:rsid w:val="00F728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090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0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04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 &amp; Co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 Administrator</dc:creator>
  <cp:lastModifiedBy>WMS 121113</cp:lastModifiedBy>
  <cp:revision>12</cp:revision>
  <dcterms:created xsi:type="dcterms:W3CDTF">2013-12-11T15:44:00Z</dcterms:created>
  <dcterms:modified xsi:type="dcterms:W3CDTF">2013-12-11T16:21:00Z</dcterms:modified>
</cp:coreProperties>
</file>