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1F" w:rsidRDefault="00396122" w:rsidP="00396122">
      <w:pPr>
        <w:pStyle w:val="Heading2"/>
      </w:pPr>
      <w:r>
        <w:t xml:space="preserve">Use </w:t>
      </w:r>
      <w:r w:rsidR="00AB1A9E">
        <w:t>Case MP15</w:t>
      </w:r>
      <w:r w:rsidRPr="00110D6E">
        <w:t xml:space="preserve"> – </w:t>
      </w:r>
      <w:r w:rsidR="00AB1A9E">
        <w:t>Return date configurable comments on Background Reports</w:t>
      </w:r>
    </w:p>
    <w:p w:rsidR="00396122" w:rsidRPr="00396122" w:rsidRDefault="00396122" w:rsidP="00396122"/>
    <w:p w:rsidR="00851B1F" w:rsidRPr="00851B1F" w:rsidRDefault="00851B1F" w:rsidP="00851B1F">
      <w:pPr>
        <w:pStyle w:val="Heading3"/>
      </w:pPr>
      <w:bookmarkStart w:id="0" w:name="_Toc168386564"/>
      <w:r w:rsidRPr="00851B1F">
        <w:t>Description</w:t>
      </w:r>
      <w:bookmarkEnd w:id="0"/>
      <w:r w:rsidRPr="00851B1F">
        <w:t>:</w:t>
      </w:r>
    </w:p>
    <w:p w:rsidR="00AB1A9E" w:rsidRDefault="00AB1A9E" w:rsidP="00A572B6">
      <w:pPr>
        <w:pStyle w:val="Heading3"/>
        <w:numPr>
          <w:ilvl w:val="0"/>
          <w:numId w:val="0"/>
        </w:numPr>
        <w:ind w:left="1440"/>
        <w:rPr>
          <w:b w:val="0"/>
        </w:rPr>
      </w:pPr>
      <w:r>
        <w:rPr>
          <w:b w:val="0"/>
        </w:rPr>
        <w:t>Add t</w:t>
      </w:r>
      <w:r w:rsidRPr="00AB1A9E">
        <w:rPr>
          <w:b w:val="0"/>
        </w:rPr>
        <w:t xml:space="preserve">he ability to return </w:t>
      </w:r>
      <w:r>
        <w:rPr>
          <w:b w:val="0"/>
        </w:rPr>
        <w:t>c</w:t>
      </w:r>
      <w:r w:rsidRPr="00AB1A9E">
        <w:rPr>
          <w:b w:val="0"/>
        </w:rPr>
        <w:t xml:space="preserve">omments </w:t>
      </w:r>
      <w:r>
        <w:rPr>
          <w:b w:val="0"/>
        </w:rPr>
        <w:t xml:space="preserve">for specific date ranges </w:t>
      </w:r>
      <w:r w:rsidRPr="00AB1A9E">
        <w:rPr>
          <w:b w:val="0"/>
        </w:rPr>
        <w:t xml:space="preserve">on </w:t>
      </w:r>
      <w:r w:rsidR="00EC137D">
        <w:rPr>
          <w:b w:val="0"/>
        </w:rPr>
        <w:t xml:space="preserve">Background </w:t>
      </w:r>
      <w:r>
        <w:rPr>
          <w:b w:val="0"/>
        </w:rPr>
        <w:t xml:space="preserve">reports.  </w:t>
      </w:r>
    </w:p>
    <w:p w:rsidR="00EC137D" w:rsidRDefault="008B71B8" w:rsidP="00EC137D">
      <w:pPr>
        <w:pStyle w:val="Heading3"/>
        <w:numPr>
          <w:ilvl w:val="0"/>
          <w:numId w:val="0"/>
        </w:numPr>
        <w:spacing w:before="100" w:beforeAutospacing="1" w:after="100" w:afterAutospacing="1"/>
        <w:ind w:left="1440"/>
        <w:rPr>
          <w:b w:val="0"/>
        </w:rPr>
      </w:pPr>
      <w:r>
        <w:t>Background Report</w:t>
      </w:r>
      <w:r w:rsidR="00A572B6" w:rsidRPr="00BE002C">
        <w:t>:</w:t>
      </w:r>
      <w:r>
        <w:rPr>
          <w:b w:val="0"/>
        </w:rPr>
        <w:t xml:space="preserve"> Add Comments parameters</w:t>
      </w:r>
      <w:r w:rsidR="00EC137D">
        <w:rPr>
          <w:b w:val="0"/>
        </w:rPr>
        <w:t xml:space="preserve"> to Background Reports</w:t>
      </w:r>
    </w:p>
    <w:p w:rsidR="00EC137D" w:rsidRPr="00EC137D" w:rsidRDefault="00EC137D" w:rsidP="00EC137D">
      <w:pPr>
        <w:rPr>
          <w:rFonts w:ascii="Arial" w:hAnsi="Arial" w:cs="Arial"/>
          <w:sz w:val="20"/>
          <w:szCs w:val="20"/>
        </w:rPr>
      </w:pPr>
      <w:r>
        <w:tab/>
      </w:r>
      <w:r>
        <w:tab/>
      </w:r>
      <w:r w:rsidRPr="00EC137D">
        <w:rPr>
          <w:rFonts w:ascii="Arial" w:hAnsi="Arial" w:cs="Arial"/>
          <w:sz w:val="20"/>
          <w:szCs w:val="20"/>
        </w:rPr>
        <w:t>Impacted Reports:</w:t>
      </w:r>
    </w:p>
    <w:p w:rsidR="00EC137D" w:rsidRPr="00EC137D" w:rsidRDefault="00EC137D" w:rsidP="00EC137D">
      <w:pPr>
        <w:rPr>
          <w:rFonts w:ascii="Arial" w:hAnsi="Arial" w:cs="Arial"/>
          <w:sz w:val="20"/>
          <w:szCs w:val="20"/>
        </w:rPr>
      </w:pPr>
      <w:r w:rsidRPr="00EC137D">
        <w:rPr>
          <w:rFonts w:ascii="Arial" w:hAnsi="Arial" w:cs="Arial"/>
          <w:sz w:val="20"/>
          <w:szCs w:val="20"/>
        </w:rPr>
        <w:tab/>
      </w:r>
      <w:r w:rsidRPr="00EC137D">
        <w:rPr>
          <w:rFonts w:ascii="Arial" w:hAnsi="Arial" w:cs="Arial"/>
          <w:sz w:val="20"/>
          <w:szCs w:val="20"/>
        </w:rPr>
        <w:tab/>
      </w:r>
      <w:r w:rsidRPr="00EC137D">
        <w:rPr>
          <w:rFonts w:ascii="Arial" w:hAnsi="Arial" w:cs="Arial"/>
          <w:sz w:val="20"/>
          <w:szCs w:val="20"/>
        </w:rPr>
        <w:tab/>
      </w:r>
      <w:r w:rsidR="004D1D0D">
        <w:rPr>
          <w:rFonts w:ascii="Arial" w:hAnsi="Arial" w:cs="Arial"/>
          <w:sz w:val="20"/>
          <w:szCs w:val="20"/>
        </w:rPr>
        <w:t>-</w:t>
      </w:r>
      <w:r w:rsidRPr="00EC137D">
        <w:rPr>
          <w:rFonts w:ascii="Arial" w:hAnsi="Arial" w:cs="Arial"/>
          <w:sz w:val="20"/>
          <w:szCs w:val="20"/>
        </w:rPr>
        <w:t xml:space="preserve">Details for </w:t>
      </w:r>
      <w:r w:rsidR="000C750D" w:rsidRPr="00EC137D">
        <w:rPr>
          <w:rFonts w:ascii="Arial" w:hAnsi="Arial" w:cs="Arial"/>
          <w:sz w:val="20"/>
          <w:szCs w:val="20"/>
        </w:rPr>
        <w:t>Issues</w:t>
      </w:r>
      <w:r w:rsidRPr="00EC137D">
        <w:rPr>
          <w:rFonts w:ascii="Arial" w:hAnsi="Arial" w:cs="Arial"/>
          <w:sz w:val="20"/>
          <w:szCs w:val="20"/>
        </w:rPr>
        <w:t xml:space="preserve"> Resolved Outside of Benchmark</w:t>
      </w:r>
    </w:p>
    <w:p w:rsidR="00EC137D" w:rsidRPr="00EC137D" w:rsidRDefault="00EC137D" w:rsidP="00EC137D">
      <w:pPr>
        <w:rPr>
          <w:rFonts w:ascii="Arial" w:hAnsi="Arial" w:cs="Arial"/>
          <w:sz w:val="20"/>
          <w:szCs w:val="20"/>
        </w:rPr>
      </w:pPr>
      <w:r w:rsidRPr="00EC137D">
        <w:rPr>
          <w:rFonts w:ascii="Arial" w:hAnsi="Arial" w:cs="Arial"/>
          <w:sz w:val="20"/>
          <w:szCs w:val="20"/>
        </w:rPr>
        <w:tab/>
      </w:r>
      <w:r w:rsidRPr="00EC137D">
        <w:rPr>
          <w:rFonts w:ascii="Arial" w:hAnsi="Arial" w:cs="Arial"/>
          <w:sz w:val="20"/>
          <w:szCs w:val="20"/>
        </w:rPr>
        <w:tab/>
      </w:r>
      <w:r w:rsidRPr="00EC137D">
        <w:rPr>
          <w:rFonts w:ascii="Arial" w:hAnsi="Arial" w:cs="Arial"/>
          <w:sz w:val="20"/>
          <w:szCs w:val="20"/>
        </w:rPr>
        <w:tab/>
      </w:r>
      <w:r w:rsidR="004D1D0D">
        <w:rPr>
          <w:rFonts w:ascii="Arial" w:hAnsi="Arial" w:cs="Arial"/>
          <w:sz w:val="20"/>
          <w:szCs w:val="20"/>
        </w:rPr>
        <w:t>-</w:t>
      </w:r>
      <w:r w:rsidRPr="00EC137D">
        <w:rPr>
          <w:rFonts w:ascii="Arial" w:hAnsi="Arial" w:cs="Arial"/>
          <w:sz w:val="20"/>
          <w:szCs w:val="20"/>
        </w:rPr>
        <w:t>Issue Details by ESIID</w:t>
      </w:r>
    </w:p>
    <w:p w:rsidR="00EC137D" w:rsidRPr="00EC137D" w:rsidRDefault="00EC137D" w:rsidP="00EC137D">
      <w:pPr>
        <w:rPr>
          <w:rFonts w:ascii="Arial" w:hAnsi="Arial" w:cs="Arial"/>
          <w:sz w:val="20"/>
          <w:szCs w:val="20"/>
        </w:rPr>
      </w:pPr>
      <w:r w:rsidRPr="00EC137D">
        <w:rPr>
          <w:rFonts w:ascii="Arial" w:hAnsi="Arial" w:cs="Arial"/>
          <w:sz w:val="20"/>
          <w:szCs w:val="20"/>
        </w:rPr>
        <w:tab/>
      </w:r>
      <w:r w:rsidRPr="00EC137D">
        <w:rPr>
          <w:rFonts w:ascii="Arial" w:hAnsi="Arial" w:cs="Arial"/>
          <w:sz w:val="20"/>
          <w:szCs w:val="20"/>
        </w:rPr>
        <w:tab/>
      </w:r>
      <w:r w:rsidRPr="00EC137D">
        <w:rPr>
          <w:rFonts w:ascii="Arial" w:hAnsi="Arial" w:cs="Arial"/>
          <w:sz w:val="20"/>
          <w:szCs w:val="20"/>
        </w:rPr>
        <w:tab/>
      </w:r>
      <w:r w:rsidR="004D1D0D">
        <w:rPr>
          <w:rFonts w:ascii="Arial" w:hAnsi="Arial" w:cs="Arial"/>
          <w:sz w:val="20"/>
          <w:szCs w:val="20"/>
        </w:rPr>
        <w:t>-</w:t>
      </w:r>
      <w:r w:rsidRPr="00EC137D">
        <w:rPr>
          <w:rFonts w:ascii="Arial" w:hAnsi="Arial" w:cs="Arial"/>
          <w:sz w:val="20"/>
          <w:szCs w:val="20"/>
        </w:rPr>
        <w:t>Issue Details by Issue ID</w:t>
      </w:r>
    </w:p>
    <w:p w:rsidR="00EC137D" w:rsidRPr="00EC137D" w:rsidRDefault="00EC137D" w:rsidP="00EC137D">
      <w:pPr>
        <w:rPr>
          <w:rFonts w:ascii="Arial" w:hAnsi="Arial" w:cs="Arial"/>
          <w:sz w:val="20"/>
          <w:szCs w:val="20"/>
        </w:rPr>
      </w:pPr>
    </w:p>
    <w:p w:rsidR="00EC137D" w:rsidRPr="00EC137D" w:rsidRDefault="00EC137D" w:rsidP="00EC137D">
      <w:pPr>
        <w:rPr>
          <w:rFonts w:ascii="Arial" w:hAnsi="Arial" w:cs="Arial"/>
          <w:sz w:val="20"/>
          <w:szCs w:val="20"/>
        </w:rPr>
      </w:pPr>
      <w:r w:rsidRPr="00EC137D">
        <w:rPr>
          <w:rFonts w:ascii="Arial" w:hAnsi="Arial" w:cs="Arial"/>
          <w:sz w:val="20"/>
          <w:szCs w:val="20"/>
        </w:rPr>
        <w:tab/>
      </w:r>
      <w:r w:rsidRPr="00EC137D">
        <w:rPr>
          <w:rFonts w:ascii="Arial" w:hAnsi="Arial" w:cs="Arial"/>
          <w:sz w:val="20"/>
          <w:szCs w:val="20"/>
        </w:rPr>
        <w:tab/>
        <w:t>Optional Parameters for Comments:</w:t>
      </w:r>
    </w:p>
    <w:p w:rsidR="00EC137D" w:rsidRPr="00EC137D" w:rsidRDefault="004D1D0D" w:rsidP="00EC137D">
      <w:pPr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EC137D" w:rsidRPr="00EC137D">
        <w:rPr>
          <w:rFonts w:ascii="Arial" w:hAnsi="Arial" w:cs="Arial"/>
          <w:sz w:val="20"/>
          <w:szCs w:val="20"/>
        </w:rPr>
        <w:t>Start Date – Only comments added to issue on or after this date will be returned</w:t>
      </w:r>
    </w:p>
    <w:p w:rsidR="00EC137D" w:rsidRPr="00EC137D" w:rsidRDefault="00EC137D" w:rsidP="00EC137D">
      <w:pPr>
        <w:ind w:left="2160"/>
        <w:rPr>
          <w:rFonts w:ascii="Arial" w:hAnsi="Arial" w:cs="Arial"/>
          <w:sz w:val="20"/>
          <w:szCs w:val="20"/>
        </w:rPr>
      </w:pPr>
    </w:p>
    <w:p w:rsidR="00EC137D" w:rsidRPr="000C750D" w:rsidRDefault="004D1D0D" w:rsidP="000C750D">
      <w:pPr>
        <w:ind w:lef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EC137D" w:rsidRPr="00EC137D">
        <w:rPr>
          <w:rFonts w:ascii="Arial" w:hAnsi="Arial" w:cs="Arial"/>
          <w:sz w:val="20"/>
          <w:szCs w:val="20"/>
        </w:rPr>
        <w:t xml:space="preserve">End Date – Only comments added to </w:t>
      </w:r>
      <w:r w:rsidR="000C750D" w:rsidRPr="00EC137D">
        <w:rPr>
          <w:rFonts w:ascii="Arial" w:hAnsi="Arial" w:cs="Arial"/>
          <w:sz w:val="20"/>
          <w:szCs w:val="20"/>
        </w:rPr>
        <w:t>issue before</w:t>
      </w:r>
      <w:r w:rsidR="00EC137D" w:rsidRPr="00EC137D">
        <w:rPr>
          <w:rFonts w:ascii="Arial" w:hAnsi="Arial" w:cs="Arial"/>
          <w:sz w:val="20"/>
          <w:szCs w:val="20"/>
        </w:rPr>
        <w:t xml:space="preserve"> this date will be returned</w:t>
      </w:r>
    </w:p>
    <w:p w:rsidR="00A572B6" w:rsidRDefault="00A572B6" w:rsidP="000C750D">
      <w:pPr>
        <w:spacing w:before="100" w:beforeAutospacing="1" w:after="100" w:afterAutospacing="1"/>
        <w:ind w:left="1440"/>
        <w:rPr>
          <w:rFonts w:ascii="Arial" w:hAnsi="Arial" w:cs="Arial"/>
          <w:sz w:val="20"/>
          <w:szCs w:val="20"/>
        </w:rPr>
      </w:pPr>
      <w:r w:rsidRPr="00BE002C">
        <w:rPr>
          <w:rFonts w:ascii="Arial" w:hAnsi="Arial" w:cs="Arial"/>
          <w:b/>
          <w:sz w:val="20"/>
          <w:szCs w:val="20"/>
        </w:rPr>
        <w:t>API:</w:t>
      </w:r>
      <w:r w:rsidR="00AB1A9E">
        <w:rPr>
          <w:rFonts w:ascii="Arial" w:hAnsi="Arial" w:cs="Arial"/>
          <w:sz w:val="20"/>
          <w:szCs w:val="20"/>
        </w:rPr>
        <w:t xml:space="preserve"> N/A</w:t>
      </w:r>
    </w:p>
    <w:p w:rsidR="00A572B6" w:rsidRDefault="00A572B6" w:rsidP="000C750D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BE002C">
        <w:rPr>
          <w:rFonts w:ascii="Arial" w:hAnsi="Arial" w:cs="Arial"/>
          <w:b/>
          <w:sz w:val="20"/>
          <w:szCs w:val="20"/>
        </w:rPr>
        <w:t>Bulk Insert:</w:t>
      </w:r>
      <w:r w:rsidR="00AB1A9E">
        <w:rPr>
          <w:rFonts w:ascii="Arial" w:hAnsi="Arial" w:cs="Arial"/>
          <w:sz w:val="20"/>
          <w:szCs w:val="20"/>
        </w:rPr>
        <w:t xml:space="preserve"> N/A</w:t>
      </w:r>
    </w:p>
    <w:p w:rsidR="00A572B6" w:rsidRPr="00396122" w:rsidRDefault="00A572B6" w:rsidP="00396122"/>
    <w:p w:rsidR="00851B1F" w:rsidRPr="00606332" w:rsidRDefault="00851B1F" w:rsidP="00851B1F">
      <w:pPr>
        <w:pStyle w:val="Heading3"/>
      </w:pPr>
      <w:bookmarkStart w:id="1" w:name="_Toc168386565"/>
      <w:r w:rsidRPr="00606332">
        <w:t>Pre-Conditions</w:t>
      </w:r>
      <w:bookmarkEnd w:id="1"/>
      <w:r w:rsidRPr="00606332">
        <w:t>:</w:t>
      </w:r>
    </w:p>
    <w:p w:rsidR="0075247A" w:rsidRDefault="00F760AF" w:rsidP="0075247A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and processing issues.</w:t>
      </w:r>
    </w:p>
    <w:p w:rsidR="00975083" w:rsidRPr="00606332" w:rsidRDefault="00975083" w:rsidP="00BE002C">
      <w:pPr>
        <w:rPr>
          <w:rFonts w:ascii="Arial" w:hAnsi="Arial" w:cs="Arial"/>
          <w:sz w:val="20"/>
          <w:szCs w:val="20"/>
        </w:rPr>
      </w:pPr>
    </w:p>
    <w:p w:rsidR="00851B1F" w:rsidRPr="00851B1F" w:rsidRDefault="00851B1F" w:rsidP="00851B1F">
      <w:pPr>
        <w:pStyle w:val="Heading3"/>
      </w:pPr>
      <w:bookmarkStart w:id="2" w:name="_Toc168386566"/>
      <w:r w:rsidRPr="00851B1F">
        <w:t>Success Guarantee</w:t>
      </w:r>
      <w:bookmarkEnd w:id="2"/>
      <w:r w:rsidRPr="00851B1F">
        <w:t>:</w:t>
      </w:r>
    </w:p>
    <w:p w:rsidR="00396122" w:rsidRPr="00234D87" w:rsidRDefault="004D1D0D" w:rsidP="00234D87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Comments are returned on impacted reports for </w:t>
      </w:r>
      <w:r w:rsidR="008D40A1">
        <w:rPr>
          <w:rFonts w:ascii="Arial" w:hAnsi="Arial" w:cs="Arial"/>
          <w:sz w:val="20"/>
          <w:szCs w:val="20"/>
        </w:rPr>
        <w:t xml:space="preserve">comments added to MarkeTrak issue within the </w:t>
      </w:r>
      <w:r>
        <w:rPr>
          <w:rFonts w:ascii="Arial" w:hAnsi="Arial" w:cs="Arial"/>
          <w:sz w:val="20"/>
          <w:szCs w:val="20"/>
        </w:rPr>
        <w:t>date ranges specified.  If date parameters for comments column are left blank, all issue comments are returned on report.</w:t>
      </w:r>
    </w:p>
    <w:p w:rsidR="00975083" w:rsidRPr="00851B1F" w:rsidRDefault="00975083" w:rsidP="00396122">
      <w:pPr>
        <w:ind w:left="1440"/>
        <w:rPr>
          <w:rFonts w:ascii="Arial" w:hAnsi="Arial" w:cs="Arial"/>
          <w:sz w:val="20"/>
          <w:szCs w:val="20"/>
        </w:rPr>
      </w:pPr>
    </w:p>
    <w:p w:rsidR="00851B1F" w:rsidRPr="00851B1F" w:rsidRDefault="00851B1F" w:rsidP="00851B1F">
      <w:pPr>
        <w:pStyle w:val="Heading3"/>
      </w:pPr>
      <w:bookmarkStart w:id="3" w:name="_Toc168386567"/>
      <w:r w:rsidRPr="00851B1F">
        <w:t>Trigger:</w:t>
      </w:r>
    </w:p>
    <w:p w:rsidR="00396122" w:rsidRPr="00234D87" w:rsidRDefault="004D1D0D" w:rsidP="00234D87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user</w:t>
      </w:r>
      <w:r w:rsidR="00234D87" w:rsidRPr="00234D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executes one of the impacted Background reports.</w:t>
      </w:r>
      <w:r w:rsidR="00234D87" w:rsidRPr="00234D87">
        <w:rPr>
          <w:rFonts w:ascii="Arial" w:hAnsi="Arial" w:cs="Arial"/>
          <w:sz w:val="20"/>
          <w:szCs w:val="20"/>
        </w:rPr>
        <w:t xml:space="preserve"> </w:t>
      </w:r>
    </w:p>
    <w:p w:rsidR="00975083" w:rsidRPr="00851B1F" w:rsidRDefault="00975083" w:rsidP="00396122">
      <w:pPr>
        <w:ind w:left="1440"/>
        <w:rPr>
          <w:rFonts w:ascii="Arial" w:hAnsi="Arial" w:cs="Arial"/>
          <w:sz w:val="20"/>
          <w:szCs w:val="20"/>
        </w:rPr>
      </w:pPr>
    </w:p>
    <w:p w:rsidR="00851B1F" w:rsidRPr="00851B1F" w:rsidRDefault="00851B1F" w:rsidP="00851B1F">
      <w:pPr>
        <w:pStyle w:val="Heading3"/>
      </w:pPr>
      <w:r w:rsidRPr="00851B1F">
        <w:t>Main Success Scenario</w:t>
      </w:r>
      <w:bookmarkEnd w:id="3"/>
      <w:r w:rsidR="006C2CAF">
        <w:t xml:space="preserve"> – Date parameters for Comments provided</w:t>
      </w:r>
      <w:r w:rsidRPr="00851B1F">
        <w:t>:</w:t>
      </w:r>
      <w:r w:rsidR="00EB022D">
        <w:t xml:space="preserve"> </w:t>
      </w:r>
    </w:p>
    <w:p w:rsidR="00DF664A" w:rsidRDefault="004D1D0D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user</w:t>
      </w:r>
      <w:r w:rsidR="00F04E66">
        <w:rPr>
          <w:rFonts w:ascii="Arial" w:hAnsi="Arial" w:cs="Arial"/>
          <w:sz w:val="20"/>
          <w:szCs w:val="20"/>
        </w:rPr>
        <w:t xml:space="preserve"> selects </w:t>
      </w:r>
      <w:r>
        <w:rPr>
          <w:rFonts w:ascii="Arial" w:hAnsi="Arial" w:cs="Arial"/>
          <w:sz w:val="20"/>
          <w:szCs w:val="20"/>
        </w:rPr>
        <w:t xml:space="preserve">Background Report </w:t>
      </w:r>
      <w:r w:rsidR="00F04E66">
        <w:rPr>
          <w:rFonts w:ascii="Arial" w:hAnsi="Arial" w:cs="Arial"/>
          <w:sz w:val="20"/>
          <w:szCs w:val="20"/>
        </w:rPr>
        <w:t xml:space="preserve">subtype from the Submit tree. </w:t>
      </w:r>
    </w:p>
    <w:p w:rsidR="00BE002C" w:rsidRDefault="00BE002C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selects one of the impacted reports from the Report Name </w:t>
      </w:r>
      <w:proofErr w:type="gramStart"/>
      <w:r>
        <w:rPr>
          <w:rFonts w:ascii="Arial" w:hAnsi="Arial" w:cs="Arial"/>
          <w:sz w:val="20"/>
          <w:szCs w:val="20"/>
        </w:rPr>
        <w:t>dropdown</w:t>
      </w:r>
      <w:proofErr w:type="gramEnd"/>
      <w:r>
        <w:rPr>
          <w:rFonts w:ascii="Arial" w:hAnsi="Arial" w:cs="Arial"/>
          <w:sz w:val="20"/>
          <w:szCs w:val="20"/>
        </w:rPr>
        <w:t xml:space="preserve"> list and selects ‘OK’.</w:t>
      </w:r>
    </w:p>
    <w:p w:rsidR="00BE002C" w:rsidRDefault="00BE002C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 selects ‘Provide Parameters’.</w:t>
      </w:r>
    </w:p>
    <w:p w:rsidR="00F04E66" w:rsidRDefault="00BE002C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</w:t>
      </w:r>
      <w:r w:rsidR="00F04E66">
        <w:rPr>
          <w:rFonts w:ascii="Arial" w:hAnsi="Arial" w:cs="Arial"/>
          <w:sz w:val="20"/>
          <w:szCs w:val="20"/>
        </w:rPr>
        <w:t xml:space="preserve"> enters the required information</w:t>
      </w:r>
      <w:r>
        <w:rPr>
          <w:rFonts w:ascii="Arial" w:hAnsi="Arial" w:cs="Arial"/>
          <w:sz w:val="20"/>
          <w:szCs w:val="20"/>
        </w:rPr>
        <w:t xml:space="preserve"> including a start and end date in the Parameter fields for ‘Comment Start Date’ and ‘Comment End Date’.</w:t>
      </w:r>
    </w:p>
    <w:p w:rsidR="00411F1A" w:rsidRDefault="00BE002C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</w:t>
      </w:r>
      <w:r w:rsidR="00F04E66">
        <w:rPr>
          <w:rFonts w:ascii="Arial" w:hAnsi="Arial" w:cs="Arial"/>
          <w:sz w:val="20"/>
          <w:szCs w:val="20"/>
        </w:rPr>
        <w:t xml:space="preserve"> selects OK.</w:t>
      </w:r>
    </w:p>
    <w:p w:rsidR="00411F1A" w:rsidRDefault="00BE002C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 selects ‘Submit Report’.</w:t>
      </w:r>
    </w:p>
    <w:p w:rsidR="00396122" w:rsidRDefault="00BE002C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transitions to ‘Report Submitted’ state where it will remain until the report is complete and posts to designated Report Destination.</w:t>
      </w:r>
    </w:p>
    <w:p w:rsidR="00BE002C" w:rsidRDefault="00BE002C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transitions to ‘Closed’ state once report has completed and posted.</w:t>
      </w:r>
    </w:p>
    <w:p w:rsidR="00BE002C" w:rsidRDefault="00BE002C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User retrieves the report and views data.</w:t>
      </w:r>
    </w:p>
    <w:p w:rsidR="00BE002C" w:rsidRPr="00396122" w:rsidRDefault="006C2CAF" w:rsidP="0039612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Comments for each issue id that were added to the issue between the start and end dates specified are included on the report</w:t>
      </w:r>
      <w:r w:rsidR="00B062D5">
        <w:rPr>
          <w:rFonts w:ascii="Arial" w:hAnsi="Arial" w:cs="Arial"/>
          <w:sz w:val="20"/>
          <w:szCs w:val="20"/>
        </w:rPr>
        <w:t>, including comments that are contained in the comments section and any comments that may have been rolled to the notes section</w:t>
      </w:r>
      <w:r>
        <w:rPr>
          <w:rFonts w:ascii="Arial" w:hAnsi="Arial" w:cs="Arial"/>
          <w:sz w:val="20"/>
          <w:szCs w:val="20"/>
        </w:rPr>
        <w:t>.</w:t>
      </w:r>
    </w:p>
    <w:p w:rsidR="00396122" w:rsidRPr="00A0544E" w:rsidRDefault="00396122" w:rsidP="00396122">
      <w:pPr>
        <w:ind w:left="1800"/>
        <w:rPr>
          <w:rFonts w:ascii="Arial" w:hAnsi="Arial" w:cs="Arial"/>
          <w:sz w:val="20"/>
          <w:szCs w:val="20"/>
        </w:rPr>
      </w:pPr>
    </w:p>
    <w:p w:rsidR="0075247A" w:rsidRDefault="0075247A" w:rsidP="00396122">
      <w:pPr>
        <w:rPr>
          <w:rFonts w:ascii="Arial" w:hAnsi="Arial" w:cs="Arial"/>
          <w:sz w:val="20"/>
          <w:szCs w:val="20"/>
        </w:rPr>
      </w:pPr>
    </w:p>
    <w:p w:rsidR="006C2CAF" w:rsidRPr="00851B1F" w:rsidRDefault="006C2CAF" w:rsidP="006C2CAF">
      <w:pPr>
        <w:pStyle w:val="Heading3"/>
      </w:pPr>
      <w:bookmarkStart w:id="4" w:name="_Toc168386568"/>
      <w:r w:rsidRPr="00851B1F">
        <w:t>Main Success Scenario</w:t>
      </w:r>
      <w:r>
        <w:t xml:space="preserve"> – Date parameters for Comments </w:t>
      </w:r>
      <w:proofErr w:type="gramStart"/>
      <w:r>
        <w:t>Not</w:t>
      </w:r>
      <w:proofErr w:type="gramEnd"/>
      <w:r>
        <w:t xml:space="preserve"> provided</w:t>
      </w:r>
      <w:r w:rsidRPr="00851B1F">
        <w:t>:</w:t>
      </w:r>
      <w:r>
        <w:t xml:space="preserve"> </w:t>
      </w:r>
    </w:p>
    <w:bookmarkEnd w:id="4"/>
    <w:p w:rsidR="006C2CAF" w:rsidRDefault="006C2CAF" w:rsidP="006C2CAF">
      <w:pPr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MarkeTrak user selects Background Report subtype from the Submit tree. </w:t>
      </w:r>
    </w:p>
    <w:p w:rsidR="006C2CAF" w:rsidRDefault="006C2CAF" w:rsidP="006C2CAF">
      <w:pPr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 selects one of the impacted reports from the Report Name dropdown list and selects ‘OK’.</w:t>
      </w:r>
    </w:p>
    <w:p w:rsidR="006C2CAF" w:rsidRDefault="006C2CAF" w:rsidP="006C2CAF">
      <w:pPr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 selects ‘Provide Parameters’.</w:t>
      </w:r>
    </w:p>
    <w:p w:rsidR="006C2CAF" w:rsidRDefault="006C2CAF" w:rsidP="006C2CAF">
      <w:pPr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 enters the required information but does not include dates in the Parameter fields for ‘Comment Start Date’ and ‘Comment End Date’.</w:t>
      </w:r>
    </w:p>
    <w:p w:rsidR="006C2CAF" w:rsidRDefault="006C2CAF" w:rsidP="006C2CAF">
      <w:pPr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 selects OK.</w:t>
      </w:r>
    </w:p>
    <w:p w:rsidR="006C2CAF" w:rsidRDefault="006C2CAF" w:rsidP="006C2CAF">
      <w:pPr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 selects ‘Submit Report’.</w:t>
      </w:r>
    </w:p>
    <w:p w:rsidR="006C2CAF" w:rsidRDefault="006C2CAF" w:rsidP="006C2CAF">
      <w:pPr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transitions to ‘Report Submitted’ state where it will remain until the report is complete and posts to designated Report Destination.</w:t>
      </w:r>
    </w:p>
    <w:p w:rsidR="006C2CAF" w:rsidRDefault="006C2CAF" w:rsidP="006C2CAF">
      <w:pPr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transitions to ‘Closed’ state once report has completed and posted.</w:t>
      </w:r>
    </w:p>
    <w:p w:rsidR="006C2CAF" w:rsidRDefault="006C2CAF" w:rsidP="006C2CAF">
      <w:pPr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User retrieves the report and views data.</w:t>
      </w:r>
    </w:p>
    <w:p w:rsidR="00B062D5" w:rsidRPr="00396122" w:rsidRDefault="006C2CAF" w:rsidP="00B062D5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 comments for each issue id are included on the report</w:t>
      </w:r>
      <w:r w:rsidR="00B062D5">
        <w:rPr>
          <w:rFonts w:ascii="Arial" w:hAnsi="Arial" w:cs="Arial"/>
          <w:sz w:val="20"/>
          <w:szCs w:val="20"/>
        </w:rPr>
        <w:t>, including comments that are contained in the comments section and any comments that may have been rolled to the notes section.</w:t>
      </w:r>
    </w:p>
    <w:p w:rsidR="00B062D5" w:rsidRPr="00B062D5" w:rsidRDefault="00B062D5" w:rsidP="00B062D5">
      <w:pPr>
        <w:ind w:left="2520"/>
        <w:rPr>
          <w:rFonts w:ascii="Arial" w:hAnsi="Arial" w:cs="Arial"/>
          <w:sz w:val="20"/>
          <w:szCs w:val="20"/>
        </w:rPr>
      </w:pPr>
    </w:p>
    <w:sectPr w:rsidR="00B062D5" w:rsidRPr="00B062D5" w:rsidSect="00912A1D">
      <w:type w:val="continuous"/>
      <w:pgSz w:w="12240" w:h="15840" w:code="1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4AA" w:rsidRDefault="00D574AA">
      <w:r>
        <w:separator/>
      </w:r>
    </w:p>
  </w:endnote>
  <w:endnote w:type="continuationSeparator" w:id="0">
    <w:p w:rsidR="00D574AA" w:rsidRDefault="00D57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4AA" w:rsidRDefault="00D574AA">
      <w:r>
        <w:separator/>
      </w:r>
    </w:p>
  </w:footnote>
  <w:footnote w:type="continuationSeparator" w:id="0">
    <w:p w:rsidR="00D574AA" w:rsidRDefault="00D574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C89"/>
    <w:multiLevelType w:val="hybridMultilevel"/>
    <w:tmpl w:val="43AEDAC6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594D41"/>
    <w:multiLevelType w:val="hybridMultilevel"/>
    <w:tmpl w:val="185E2D4C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08C34A62"/>
    <w:multiLevelType w:val="multilevel"/>
    <w:tmpl w:val="E4901F36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A5B6F09"/>
    <w:multiLevelType w:val="hybridMultilevel"/>
    <w:tmpl w:val="EA346E6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0D180C7B"/>
    <w:multiLevelType w:val="hybridMultilevel"/>
    <w:tmpl w:val="3B8237F8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9F91FD2"/>
    <w:multiLevelType w:val="multilevel"/>
    <w:tmpl w:val="B89CAE6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1CA7AE7"/>
    <w:multiLevelType w:val="multilevel"/>
    <w:tmpl w:val="DF0C6C48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233C6ACE"/>
    <w:multiLevelType w:val="multilevel"/>
    <w:tmpl w:val="CD0E08B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8">
    <w:nsid w:val="24700BB8"/>
    <w:multiLevelType w:val="hybridMultilevel"/>
    <w:tmpl w:val="83EEC9EE"/>
    <w:lvl w:ilvl="0" w:tplc="E15ACF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64983"/>
    <w:multiLevelType w:val="multilevel"/>
    <w:tmpl w:val="FC12FB30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0">
    <w:nsid w:val="2BBC06DE"/>
    <w:multiLevelType w:val="hybridMultilevel"/>
    <w:tmpl w:val="2AF0AC74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2FC4308F"/>
    <w:multiLevelType w:val="hybridMultilevel"/>
    <w:tmpl w:val="D098DDA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3">
    <w:nsid w:val="30C11B4C"/>
    <w:multiLevelType w:val="multilevel"/>
    <w:tmpl w:val="38A0A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6F8071B"/>
    <w:multiLevelType w:val="hybridMultilevel"/>
    <w:tmpl w:val="87A4116E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5">
    <w:nsid w:val="3B0D0FA7"/>
    <w:multiLevelType w:val="hybridMultilevel"/>
    <w:tmpl w:val="646E4376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6">
    <w:nsid w:val="3BBA0B96"/>
    <w:multiLevelType w:val="hybridMultilevel"/>
    <w:tmpl w:val="5FAA7482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7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8">
    <w:nsid w:val="40CD3841"/>
    <w:multiLevelType w:val="hybridMultilevel"/>
    <w:tmpl w:val="B8F636D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E6484D"/>
    <w:multiLevelType w:val="hybridMultilevel"/>
    <w:tmpl w:val="1DF83BE8"/>
    <w:lvl w:ilvl="0" w:tplc="6D4A2DB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>
    <w:nsid w:val="4C4831B7"/>
    <w:multiLevelType w:val="hybridMultilevel"/>
    <w:tmpl w:val="FC6435A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>
    <w:nsid w:val="59A84439"/>
    <w:multiLevelType w:val="hybridMultilevel"/>
    <w:tmpl w:val="E6200C7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2">
    <w:nsid w:val="59BA0D25"/>
    <w:multiLevelType w:val="hybridMultilevel"/>
    <w:tmpl w:val="DF0C6C4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3">
    <w:nsid w:val="59DE6493"/>
    <w:multiLevelType w:val="hybridMultilevel"/>
    <w:tmpl w:val="702826BC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4">
    <w:nsid w:val="5A4F3FA6"/>
    <w:multiLevelType w:val="hybridMultilevel"/>
    <w:tmpl w:val="FC12FB3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5">
    <w:nsid w:val="5F6450DB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6">
    <w:nsid w:val="60305A6C"/>
    <w:multiLevelType w:val="hybridMultilevel"/>
    <w:tmpl w:val="50D2201A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7">
    <w:nsid w:val="61D91BEA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8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>
    <w:nsid w:val="64752A01"/>
    <w:multiLevelType w:val="hybridMultilevel"/>
    <w:tmpl w:val="2B2465A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0">
    <w:nsid w:val="78EB14A6"/>
    <w:multiLevelType w:val="hybridMultilevel"/>
    <w:tmpl w:val="CD0E08B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5"/>
  </w:num>
  <w:num w:numId="2">
    <w:abstractNumId w:val="20"/>
  </w:num>
  <w:num w:numId="3">
    <w:abstractNumId w:val="28"/>
  </w:num>
  <w:num w:numId="4">
    <w:abstractNumId w:val="11"/>
  </w:num>
  <w:num w:numId="5">
    <w:abstractNumId w:val="17"/>
  </w:num>
  <w:num w:numId="6">
    <w:abstractNumId w:val="18"/>
  </w:num>
  <w:num w:numId="7">
    <w:abstractNumId w:val="19"/>
  </w:num>
  <w:num w:numId="8">
    <w:abstractNumId w:val="22"/>
  </w:num>
  <w:num w:numId="9">
    <w:abstractNumId w:val="24"/>
  </w:num>
  <w:num w:numId="10">
    <w:abstractNumId w:val="1"/>
  </w:num>
  <w:num w:numId="11">
    <w:abstractNumId w:val="27"/>
  </w:num>
  <w:num w:numId="12">
    <w:abstractNumId w:val="3"/>
  </w:num>
  <w:num w:numId="13">
    <w:abstractNumId w:val="6"/>
  </w:num>
  <w:num w:numId="14">
    <w:abstractNumId w:val="16"/>
  </w:num>
  <w:num w:numId="15">
    <w:abstractNumId w:val="9"/>
  </w:num>
  <w:num w:numId="16">
    <w:abstractNumId w:val="23"/>
  </w:num>
  <w:num w:numId="17">
    <w:abstractNumId w:val="25"/>
  </w:num>
  <w:num w:numId="18">
    <w:abstractNumId w:val="12"/>
  </w:num>
  <w:num w:numId="19">
    <w:abstractNumId w:val="2"/>
  </w:num>
  <w:num w:numId="20">
    <w:abstractNumId w:val="21"/>
  </w:num>
  <w:num w:numId="21">
    <w:abstractNumId w:val="13"/>
  </w:num>
  <w:num w:numId="22">
    <w:abstractNumId w:val="26"/>
  </w:num>
  <w:num w:numId="23">
    <w:abstractNumId w:val="29"/>
  </w:num>
  <w:num w:numId="24">
    <w:abstractNumId w:val="14"/>
  </w:num>
  <w:num w:numId="25">
    <w:abstractNumId w:val="30"/>
  </w:num>
  <w:num w:numId="26">
    <w:abstractNumId w:val="7"/>
  </w:num>
  <w:num w:numId="27">
    <w:abstractNumId w:val="15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revisionView w:markup="0"/>
  <w:doNotTrackMoves/>
  <w:defaultTabStop w:val="720"/>
  <w:characterSpacingControl w:val="doNotCompress"/>
  <w:hdrShapeDefaults>
    <o:shapedefaults v:ext="edit" spidmax="3074">
      <o:colormenu v:ext="edit" fillcolor="white" strokecolor="non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550A2"/>
    <w:rsid w:val="00072C2B"/>
    <w:rsid w:val="0007567B"/>
    <w:rsid w:val="00091AF5"/>
    <w:rsid w:val="00097225"/>
    <w:rsid w:val="000C750D"/>
    <w:rsid w:val="000F6FF5"/>
    <w:rsid w:val="00110D6E"/>
    <w:rsid w:val="001663EC"/>
    <w:rsid w:val="00195A49"/>
    <w:rsid w:val="00196F3D"/>
    <w:rsid w:val="001A026F"/>
    <w:rsid w:val="001A661F"/>
    <w:rsid w:val="001A707C"/>
    <w:rsid w:val="001B3EF4"/>
    <w:rsid w:val="001E2927"/>
    <w:rsid w:val="001E35E1"/>
    <w:rsid w:val="001F6AD8"/>
    <w:rsid w:val="00234D87"/>
    <w:rsid w:val="00244812"/>
    <w:rsid w:val="00286C40"/>
    <w:rsid w:val="00296A9F"/>
    <w:rsid w:val="002A4134"/>
    <w:rsid w:val="002A634A"/>
    <w:rsid w:val="002F4FA4"/>
    <w:rsid w:val="003047FE"/>
    <w:rsid w:val="003242C6"/>
    <w:rsid w:val="00354762"/>
    <w:rsid w:val="00361A1F"/>
    <w:rsid w:val="00372D99"/>
    <w:rsid w:val="00390AC1"/>
    <w:rsid w:val="00396122"/>
    <w:rsid w:val="003E1455"/>
    <w:rsid w:val="00411EF9"/>
    <w:rsid w:val="00411F1A"/>
    <w:rsid w:val="00484409"/>
    <w:rsid w:val="004A3F52"/>
    <w:rsid w:val="004D1D0D"/>
    <w:rsid w:val="004D62E6"/>
    <w:rsid w:val="004E5962"/>
    <w:rsid w:val="00507384"/>
    <w:rsid w:val="0051664A"/>
    <w:rsid w:val="00526605"/>
    <w:rsid w:val="00530DA4"/>
    <w:rsid w:val="005420E0"/>
    <w:rsid w:val="00555265"/>
    <w:rsid w:val="00562BE6"/>
    <w:rsid w:val="005774C0"/>
    <w:rsid w:val="00586D14"/>
    <w:rsid w:val="005902DA"/>
    <w:rsid w:val="005B0383"/>
    <w:rsid w:val="005B36DB"/>
    <w:rsid w:val="005D2EF2"/>
    <w:rsid w:val="005F18DD"/>
    <w:rsid w:val="00606332"/>
    <w:rsid w:val="00633D01"/>
    <w:rsid w:val="006345CD"/>
    <w:rsid w:val="00653258"/>
    <w:rsid w:val="00664ECD"/>
    <w:rsid w:val="006753DF"/>
    <w:rsid w:val="006A5D05"/>
    <w:rsid w:val="006C2CAF"/>
    <w:rsid w:val="006E1153"/>
    <w:rsid w:val="0070080D"/>
    <w:rsid w:val="0070105D"/>
    <w:rsid w:val="00730920"/>
    <w:rsid w:val="00742987"/>
    <w:rsid w:val="0075247A"/>
    <w:rsid w:val="00756220"/>
    <w:rsid w:val="00770948"/>
    <w:rsid w:val="007727E0"/>
    <w:rsid w:val="007C1201"/>
    <w:rsid w:val="007D0662"/>
    <w:rsid w:val="007D1A9F"/>
    <w:rsid w:val="008022DA"/>
    <w:rsid w:val="00802CAB"/>
    <w:rsid w:val="008106AE"/>
    <w:rsid w:val="00822278"/>
    <w:rsid w:val="00842C44"/>
    <w:rsid w:val="00851B1F"/>
    <w:rsid w:val="00851FE2"/>
    <w:rsid w:val="008640D2"/>
    <w:rsid w:val="00872F07"/>
    <w:rsid w:val="008B71B8"/>
    <w:rsid w:val="008D0434"/>
    <w:rsid w:val="008D1835"/>
    <w:rsid w:val="008D40A1"/>
    <w:rsid w:val="008E6001"/>
    <w:rsid w:val="008E676F"/>
    <w:rsid w:val="009016F3"/>
    <w:rsid w:val="00903D8D"/>
    <w:rsid w:val="00912A1D"/>
    <w:rsid w:val="0091614E"/>
    <w:rsid w:val="00934E83"/>
    <w:rsid w:val="009572AF"/>
    <w:rsid w:val="00961036"/>
    <w:rsid w:val="00973D30"/>
    <w:rsid w:val="00975083"/>
    <w:rsid w:val="009F0F76"/>
    <w:rsid w:val="009F6ADD"/>
    <w:rsid w:val="00A26ABA"/>
    <w:rsid w:val="00A34572"/>
    <w:rsid w:val="00A43622"/>
    <w:rsid w:val="00A572B6"/>
    <w:rsid w:val="00A91B22"/>
    <w:rsid w:val="00A969D9"/>
    <w:rsid w:val="00A97B01"/>
    <w:rsid w:val="00AA0E3A"/>
    <w:rsid w:val="00AB1A9E"/>
    <w:rsid w:val="00B0527A"/>
    <w:rsid w:val="00B062D5"/>
    <w:rsid w:val="00B1306C"/>
    <w:rsid w:val="00B2715E"/>
    <w:rsid w:val="00B303B1"/>
    <w:rsid w:val="00B52B76"/>
    <w:rsid w:val="00BE002C"/>
    <w:rsid w:val="00BF3041"/>
    <w:rsid w:val="00BF4361"/>
    <w:rsid w:val="00BF5E0C"/>
    <w:rsid w:val="00C16F31"/>
    <w:rsid w:val="00C20D55"/>
    <w:rsid w:val="00C55E0C"/>
    <w:rsid w:val="00C60CFB"/>
    <w:rsid w:val="00C7506C"/>
    <w:rsid w:val="00C76859"/>
    <w:rsid w:val="00C76D32"/>
    <w:rsid w:val="00C90906"/>
    <w:rsid w:val="00C90BDF"/>
    <w:rsid w:val="00C9285A"/>
    <w:rsid w:val="00CA013A"/>
    <w:rsid w:val="00CB7C1C"/>
    <w:rsid w:val="00CC5EFC"/>
    <w:rsid w:val="00CE0A4D"/>
    <w:rsid w:val="00D17B58"/>
    <w:rsid w:val="00D254EE"/>
    <w:rsid w:val="00D574AA"/>
    <w:rsid w:val="00DD419D"/>
    <w:rsid w:val="00DF664A"/>
    <w:rsid w:val="00E02355"/>
    <w:rsid w:val="00E1189C"/>
    <w:rsid w:val="00EA7F3E"/>
    <w:rsid w:val="00EB022D"/>
    <w:rsid w:val="00EC137D"/>
    <w:rsid w:val="00EF2902"/>
    <w:rsid w:val="00F04E66"/>
    <w:rsid w:val="00F1139A"/>
    <w:rsid w:val="00F20723"/>
    <w:rsid w:val="00F221ED"/>
    <w:rsid w:val="00F33580"/>
    <w:rsid w:val="00F36F98"/>
    <w:rsid w:val="00F53823"/>
    <w:rsid w:val="00F73C6E"/>
    <w:rsid w:val="00F760AF"/>
    <w:rsid w:val="00F9325C"/>
    <w:rsid w:val="00FA33EA"/>
    <w:rsid w:val="00FB3F83"/>
    <w:rsid w:val="00FC60FA"/>
    <w:rsid w:val="00FD553E"/>
    <w:rsid w:val="00FD6EE4"/>
    <w:rsid w:val="00FF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whit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1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851B1F"/>
    <w:pPr>
      <w:keepNext/>
      <w:numPr>
        <w:ilvl w:val="2"/>
        <w:numId w:val="1"/>
      </w:numPr>
      <w:tabs>
        <w:tab w:val="clear" w:pos="4140"/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1">
    <w:name w:val="Heading 2 Char1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 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eading3Char">
    <w:name w:val="Heading 3 Char"/>
    <w:basedOn w:val="DefaultParagraphFont"/>
    <w:link w:val="Heading3"/>
    <w:semiHidden/>
    <w:locked/>
    <w:rsid w:val="00396122"/>
    <w:rPr>
      <w:rFonts w:ascii="Arial" w:hAnsi="Arial"/>
      <w:b/>
      <w:bCs/>
      <w:szCs w:val="22"/>
      <w:lang w:val="en-US" w:eastAsia="en-US" w:bidi="ar-SA"/>
    </w:rPr>
  </w:style>
  <w:style w:type="character" w:customStyle="1" w:styleId="Heading2Char">
    <w:name w:val="Heading 2 Char"/>
    <w:basedOn w:val="DefaultParagraphFont"/>
    <w:locked/>
    <w:rsid w:val="00396122"/>
    <w:rPr>
      <w:rFonts w:ascii="Arial" w:hAnsi="Arial" w:cs="Arial"/>
      <w:b/>
      <w:bCs/>
      <w:iCs/>
      <w:sz w:val="28"/>
      <w:szCs w:val="28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9D39A-F2D9-4078-A32C-F2569906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2366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jonathan.landry</cp:lastModifiedBy>
  <cp:revision>2</cp:revision>
  <cp:lastPrinted>2007-09-07T14:35:00Z</cp:lastPrinted>
  <dcterms:created xsi:type="dcterms:W3CDTF">2011-03-01T20:47:00Z</dcterms:created>
  <dcterms:modified xsi:type="dcterms:W3CDTF">2011-03-01T20:47:00Z</dcterms:modified>
</cp:coreProperties>
</file>