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2D5" w:rsidRPr="005C32D5" w:rsidRDefault="00802CAB" w:rsidP="005C32D5">
      <w:pPr>
        <w:pStyle w:val="Heading2"/>
        <w:numPr>
          <w:ilvl w:val="0"/>
          <w:numId w:val="0"/>
        </w:numPr>
        <w:ind w:left="1080"/>
      </w:pPr>
      <w:r>
        <w:t xml:space="preserve">Use </w:t>
      </w:r>
      <w:r w:rsidRPr="00110D6E">
        <w:t xml:space="preserve">Case </w:t>
      </w:r>
      <w:r w:rsidR="005C32D5">
        <w:t>(MP</w:t>
      </w:r>
      <w:r w:rsidR="00936CAC">
        <w:t>44</w:t>
      </w:r>
      <w:r w:rsidR="00076A6A">
        <w:t>/26d</w:t>
      </w:r>
      <w:r w:rsidR="005C32D5">
        <w:t>)</w:t>
      </w:r>
      <w:r w:rsidRPr="00110D6E">
        <w:t xml:space="preserve"> – </w:t>
      </w:r>
      <w:bookmarkStart w:id="0" w:name="_Toc168386564"/>
      <w:r w:rsidR="005C32D5">
        <w:rPr>
          <w:rFonts w:ascii="Arial Narrow" w:hAnsi="Arial Narrow"/>
          <w:color w:val="000000"/>
          <w:sz w:val="24"/>
          <w:szCs w:val="24"/>
        </w:rPr>
        <w:t xml:space="preserve">Add the ability to </w:t>
      </w:r>
      <w:r w:rsidR="00936CAC">
        <w:rPr>
          <w:rFonts w:ascii="Arial Narrow" w:hAnsi="Arial Narrow"/>
          <w:color w:val="000000"/>
          <w:sz w:val="24"/>
          <w:szCs w:val="24"/>
        </w:rPr>
        <w:t xml:space="preserve">differentiate in the Background Reports </w:t>
      </w:r>
      <w:r w:rsidR="00076A6A">
        <w:rPr>
          <w:rFonts w:ascii="Arial Narrow" w:hAnsi="Arial Narrow"/>
          <w:color w:val="000000"/>
          <w:sz w:val="24"/>
          <w:szCs w:val="24"/>
        </w:rPr>
        <w:t>based on additional criteria in the issues.</w:t>
      </w:r>
    </w:p>
    <w:p w:rsidR="00851B1F" w:rsidRPr="00851B1F" w:rsidRDefault="00851B1F" w:rsidP="00851B1F">
      <w:pPr>
        <w:pStyle w:val="Heading2"/>
      </w:pPr>
      <w:r w:rsidRPr="00851B1F">
        <w:t>Description</w:t>
      </w:r>
      <w:bookmarkEnd w:id="0"/>
      <w:r w:rsidRPr="00851B1F">
        <w:t>:</w:t>
      </w:r>
    </w:p>
    <w:p w:rsidR="00076A6A" w:rsidRPr="00076A6A" w:rsidRDefault="00076A6A" w:rsidP="000B7D09">
      <w:pPr>
        <w:pStyle w:val="Heading3"/>
        <w:numPr>
          <w:ilvl w:val="0"/>
          <w:numId w:val="2"/>
        </w:numPr>
        <w:rPr>
          <w:rFonts w:cs="Arial"/>
          <w:b w:val="0"/>
          <w:szCs w:val="20"/>
        </w:rPr>
      </w:pPr>
      <w:r>
        <w:rPr>
          <w:rFonts w:cs="Arial"/>
          <w:b w:val="0"/>
          <w:szCs w:val="20"/>
        </w:rPr>
        <w:t>Market participants would like to be able to further differentiate between Marketrak Projects: in the parameter selection based on factors within the issues beyond the subtype names.  The more specific MarkeTrak Project name would be displayed in the result set:</w:t>
      </w:r>
    </w:p>
    <w:p w:rsidR="00E92960" w:rsidRPr="00E92960" w:rsidRDefault="00076A6A" w:rsidP="00076A6A">
      <w:pPr>
        <w:pStyle w:val="Heading3"/>
        <w:numPr>
          <w:ilvl w:val="1"/>
          <w:numId w:val="2"/>
        </w:numPr>
        <w:rPr>
          <w:rFonts w:cs="Arial"/>
          <w:b w:val="0"/>
          <w:szCs w:val="20"/>
        </w:rPr>
      </w:pPr>
      <w:r>
        <w:rPr>
          <w:b w:val="0"/>
        </w:rPr>
        <w:t xml:space="preserve">Differentiate between “– TDSP” and “– CR” for </w:t>
      </w:r>
      <w:r w:rsidR="0081452A">
        <w:rPr>
          <w:b w:val="0"/>
        </w:rPr>
        <w:t xml:space="preserve">Cancel with Approval issues </w:t>
      </w:r>
      <w:r w:rsidR="005B7BEC">
        <w:rPr>
          <w:b w:val="0"/>
        </w:rPr>
        <w:t>(</w:t>
      </w:r>
      <w:r>
        <w:rPr>
          <w:b w:val="0"/>
        </w:rPr>
        <w:t xml:space="preserve">currently </w:t>
      </w:r>
      <w:r w:rsidR="005B7BEC">
        <w:rPr>
          <w:b w:val="0"/>
        </w:rPr>
        <w:t>D2D|Cancel with Approval)</w:t>
      </w:r>
    </w:p>
    <w:p w:rsidR="00C9285A" w:rsidRPr="00936CAC" w:rsidRDefault="00E92960" w:rsidP="00076A6A">
      <w:pPr>
        <w:pStyle w:val="Heading3"/>
        <w:numPr>
          <w:ilvl w:val="1"/>
          <w:numId w:val="2"/>
        </w:numPr>
        <w:rPr>
          <w:rFonts w:cs="Arial"/>
          <w:b w:val="0"/>
          <w:szCs w:val="20"/>
        </w:rPr>
      </w:pPr>
      <w:r>
        <w:rPr>
          <w:b w:val="0"/>
        </w:rPr>
        <w:t xml:space="preserve">Differentiate between “ – Dispute” and “- Missing” for </w:t>
      </w:r>
      <w:r w:rsidR="00B6377D">
        <w:rPr>
          <w:b w:val="0"/>
        </w:rPr>
        <w:t>Usage/Billing issues (currently D2D|Usage/Billing)</w:t>
      </w:r>
      <w:r>
        <w:rPr>
          <w:b w:val="0"/>
        </w:rPr>
        <w:t xml:space="preserve"> </w:t>
      </w:r>
      <w:r w:rsidR="007102B1">
        <w:rPr>
          <w:b w:val="0"/>
        </w:rPr>
        <w:t xml:space="preserve">  </w:t>
      </w:r>
    </w:p>
    <w:p w:rsidR="000B7D09" w:rsidRDefault="000B7D09" w:rsidP="000B7D09">
      <w:pPr>
        <w:pStyle w:val="Heading3"/>
        <w:numPr>
          <w:ilvl w:val="0"/>
          <w:numId w:val="2"/>
        </w:numPr>
        <w:rPr>
          <w:rFonts w:cs="Arial"/>
          <w:b w:val="0"/>
          <w:szCs w:val="20"/>
        </w:rPr>
      </w:pPr>
      <w:r w:rsidRPr="00936CAC">
        <w:rPr>
          <w:rFonts w:cs="Arial"/>
          <w:b w:val="0"/>
          <w:szCs w:val="20"/>
        </w:rPr>
        <w:t xml:space="preserve">New </w:t>
      </w:r>
      <w:r w:rsidR="00FD2353" w:rsidRPr="00936CAC">
        <w:rPr>
          <w:rFonts w:cs="Arial"/>
          <w:b w:val="0"/>
          <w:szCs w:val="20"/>
        </w:rPr>
        <w:t xml:space="preserve">GUI </w:t>
      </w:r>
      <w:r w:rsidRPr="00936CAC">
        <w:rPr>
          <w:rFonts w:cs="Arial"/>
          <w:b w:val="0"/>
          <w:szCs w:val="20"/>
        </w:rPr>
        <w:t>Fields</w:t>
      </w:r>
      <w:r w:rsidR="005C32D5" w:rsidRPr="00936CAC">
        <w:rPr>
          <w:rFonts w:cs="Arial"/>
          <w:b w:val="0"/>
          <w:szCs w:val="20"/>
        </w:rPr>
        <w:t xml:space="preserve"> – None</w:t>
      </w:r>
    </w:p>
    <w:p w:rsidR="007E560F" w:rsidRDefault="007E560F" w:rsidP="005C32D5">
      <w:pPr>
        <w:pStyle w:val="Heading3"/>
        <w:numPr>
          <w:ilvl w:val="0"/>
          <w:numId w:val="2"/>
        </w:numPr>
        <w:rPr>
          <w:rFonts w:cs="Arial"/>
          <w:b w:val="0"/>
          <w:szCs w:val="20"/>
        </w:rPr>
      </w:pPr>
      <w:r>
        <w:rPr>
          <w:rFonts w:cs="Arial"/>
          <w:b w:val="0"/>
          <w:szCs w:val="20"/>
        </w:rPr>
        <w:t>New Background Parameters:</w:t>
      </w:r>
    </w:p>
    <w:p w:rsidR="007E560F" w:rsidRDefault="007E560F" w:rsidP="007E560F">
      <w:pPr>
        <w:pStyle w:val="Heading3"/>
        <w:numPr>
          <w:ilvl w:val="1"/>
          <w:numId w:val="2"/>
        </w:numPr>
        <w:rPr>
          <w:rFonts w:cs="Arial"/>
          <w:b w:val="0"/>
          <w:szCs w:val="20"/>
        </w:rPr>
      </w:pPr>
      <w:r>
        <w:rPr>
          <w:rFonts w:cs="Arial"/>
          <w:b w:val="0"/>
          <w:szCs w:val="20"/>
        </w:rPr>
        <w:t>D2D</w:t>
      </w:r>
      <w:r w:rsidR="00335A1E">
        <w:rPr>
          <w:rFonts w:cs="Arial"/>
          <w:b w:val="0"/>
          <w:szCs w:val="20"/>
        </w:rPr>
        <w:t>|</w:t>
      </w:r>
      <w:r>
        <w:rPr>
          <w:rFonts w:cs="Arial"/>
          <w:b w:val="0"/>
          <w:szCs w:val="20"/>
        </w:rPr>
        <w:t>Cancel with Approval</w:t>
      </w:r>
      <w:r w:rsidR="00335A1E">
        <w:rPr>
          <w:rFonts w:cs="Arial"/>
          <w:b w:val="0"/>
          <w:szCs w:val="20"/>
        </w:rPr>
        <w:t xml:space="preserve"> - </w:t>
      </w:r>
      <w:r>
        <w:rPr>
          <w:rFonts w:cs="Arial"/>
          <w:b w:val="0"/>
          <w:szCs w:val="20"/>
        </w:rPr>
        <w:t>CR</w:t>
      </w:r>
    </w:p>
    <w:p w:rsidR="00335A1E" w:rsidRDefault="007E560F" w:rsidP="007E560F">
      <w:pPr>
        <w:pStyle w:val="Heading3"/>
        <w:numPr>
          <w:ilvl w:val="1"/>
          <w:numId w:val="2"/>
        </w:numPr>
        <w:rPr>
          <w:rFonts w:cs="Arial"/>
          <w:b w:val="0"/>
          <w:szCs w:val="20"/>
        </w:rPr>
      </w:pPr>
      <w:r>
        <w:rPr>
          <w:rFonts w:cs="Arial"/>
          <w:b w:val="0"/>
          <w:szCs w:val="20"/>
        </w:rPr>
        <w:t>D2D</w:t>
      </w:r>
      <w:r w:rsidR="00335A1E">
        <w:rPr>
          <w:rFonts w:cs="Arial"/>
          <w:b w:val="0"/>
          <w:szCs w:val="20"/>
        </w:rPr>
        <w:t>|</w:t>
      </w:r>
      <w:r>
        <w:rPr>
          <w:rFonts w:cs="Arial"/>
          <w:b w:val="0"/>
          <w:szCs w:val="20"/>
        </w:rPr>
        <w:t>Cancel with Approval</w:t>
      </w:r>
      <w:r w:rsidR="00335A1E">
        <w:rPr>
          <w:rFonts w:cs="Arial"/>
          <w:b w:val="0"/>
          <w:szCs w:val="20"/>
        </w:rPr>
        <w:t xml:space="preserve"> - </w:t>
      </w:r>
      <w:r>
        <w:rPr>
          <w:rFonts w:cs="Arial"/>
          <w:b w:val="0"/>
          <w:szCs w:val="20"/>
        </w:rPr>
        <w:t>TDSP</w:t>
      </w:r>
    </w:p>
    <w:p w:rsidR="007E560F" w:rsidRDefault="007E560F" w:rsidP="007E560F">
      <w:pPr>
        <w:pStyle w:val="Heading3"/>
        <w:numPr>
          <w:ilvl w:val="1"/>
          <w:numId w:val="2"/>
        </w:numPr>
        <w:rPr>
          <w:rFonts w:cs="Arial"/>
          <w:b w:val="0"/>
          <w:szCs w:val="20"/>
        </w:rPr>
      </w:pPr>
      <w:r>
        <w:rPr>
          <w:rFonts w:cs="Arial"/>
          <w:b w:val="0"/>
          <w:szCs w:val="20"/>
        </w:rPr>
        <w:t xml:space="preserve"> </w:t>
      </w:r>
      <w:r w:rsidR="00335A1E">
        <w:rPr>
          <w:rFonts w:cs="Arial"/>
          <w:b w:val="0"/>
          <w:szCs w:val="20"/>
        </w:rPr>
        <w:t>D2D|Usage/Billing – Dispute</w:t>
      </w:r>
    </w:p>
    <w:p w:rsidR="00335A1E" w:rsidRPr="00335A1E" w:rsidRDefault="00335A1E" w:rsidP="00335A1E">
      <w:pPr>
        <w:pStyle w:val="Heading3"/>
        <w:numPr>
          <w:ilvl w:val="1"/>
          <w:numId w:val="2"/>
        </w:numPr>
        <w:rPr>
          <w:b w:val="0"/>
        </w:rPr>
      </w:pPr>
      <w:r w:rsidRPr="00335A1E">
        <w:rPr>
          <w:rFonts w:cs="Arial"/>
          <w:b w:val="0"/>
          <w:szCs w:val="20"/>
        </w:rPr>
        <w:t>D2D|Usage/Billing – Missing</w:t>
      </w:r>
    </w:p>
    <w:p w:rsidR="00335A1E" w:rsidRDefault="00753691" w:rsidP="005C32D5">
      <w:pPr>
        <w:pStyle w:val="Heading3"/>
        <w:numPr>
          <w:ilvl w:val="0"/>
          <w:numId w:val="2"/>
        </w:numPr>
        <w:rPr>
          <w:rFonts w:cs="Arial"/>
          <w:b w:val="0"/>
          <w:szCs w:val="20"/>
        </w:rPr>
      </w:pPr>
      <w:r>
        <w:rPr>
          <w:rFonts w:cs="Arial"/>
          <w:b w:val="0"/>
          <w:szCs w:val="20"/>
        </w:rPr>
        <w:t xml:space="preserve">Remove </w:t>
      </w:r>
      <w:r w:rsidR="007E560F">
        <w:rPr>
          <w:rFonts w:cs="Arial"/>
          <w:b w:val="0"/>
          <w:szCs w:val="20"/>
        </w:rPr>
        <w:t>Current</w:t>
      </w:r>
      <w:r>
        <w:rPr>
          <w:rFonts w:cs="Arial"/>
          <w:b w:val="0"/>
          <w:szCs w:val="20"/>
        </w:rPr>
        <w:t xml:space="preserve"> Parameter: </w:t>
      </w:r>
    </w:p>
    <w:p w:rsidR="005C32D5" w:rsidRDefault="00753691" w:rsidP="00335A1E">
      <w:pPr>
        <w:pStyle w:val="Heading3"/>
        <w:numPr>
          <w:ilvl w:val="1"/>
          <w:numId w:val="2"/>
        </w:numPr>
        <w:rPr>
          <w:rFonts w:cs="Arial"/>
          <w:b w:val="0"/>
          <w:szCs w:val="20"/>
        </w:rPr>
      </w:pPr>
      <w:r>
        <w:rPr>
          <w:rFonts w:cs="Arial"/>
          <w:b w:val="0"/>
          <w:szCs w:val="20"/>
        </w:rPr>
        <w:t xml:space="preserve">D2D|Cancel with Approval </w:t>
      </w:r>
    </w:p>
    <w:p w:rsidR="00335A1E" w:rsidRDefault="00335A1E" w:rsidP="00335A1E">
      <w:pPr>
        <w:pStyle w:val="Heading3"/>
        <w:numPr>
          <w:ilvl w:val="1"/>
          <w:numId w:val="2"/>
        </w:numPr>
        <w:rPr>
          <w:rFonts w:cs="Arial"/>
          <w:b w:val="0"/>
          <w:szCs w:val="20"/>
        </w:rPr>
      </w:pPr>
      <w:bookmarkStart w:id="1" w:name="_Toc168386565"/>
      <w:r>
        <w:rPr>
          <w:rFonts w:cs="Arial"/>
          <w:b w:val="0"/>
          <w:szCs w:val="20"/>
        </w:rPr>
        <w:t xml:space="preserve">D2D|Usage/Billing </w:t>
      </w:r>
    </w:p>
    <w:p w:rsidR="00851B1F" w:rsidRPr="00851B1F" w:rsidRDefault="00851B1F" w:rsidP="00851B1F">
      <w:pPr>
        <w:pStyle w:val="Heading3"/>
      </w:pPr>
      <w:r w:rsidRPr="00851B1F">
        <w:t>Pre-Conditions</w:t>
      </w:r>
      <w:bookmarkEnd w:id="1"/>
      <w:r w:rsidRPr="00851B1F">
        <w:t>:</w:t>
      </w:r>
    </w:p>
    <w:p w:rsidR="00107C79" w:rsidRDefault="00107C79" w:rsidP="00851B1F">
      <w:pPr>
        <w:numPr>
          <w:ilvl w:val="0"/>
          <w:numId w:val="2"/>
        </w:numPr>
        <w:rPr>
          <w:rFonts w:ascii="Arial" w:hAnsi="Arial" w:cs="Arial"/>
          <w:sz w:val="20"/>
          <w:szCs w:val="20"/>
        </w:rPr>
      </w:pPr>
      <w:r>
        <w:rPr>
          <w:rFonts w:ascii="Arial" w:hAnsi="Arial" w:cs="Arial"/>
          <w:sz w:val="20"/>
          <w:szCs w:val="20"/>
        </w:rPr>
        <w:t>MarkeTrak system is available to receive data</w:t>
      </w:r>
    </w:p>
    <w:p w:rsidR="005C32D5" w:rsidRDefault="005C32D5" w:rsidP="00851B1F">
      <w:pPr>
        <w:numPr>
          <w:ilvl w:val="0"/>
          <w:numId w:val="2"/>
        </w:numPr>
        <w:rPr>
          <w:rFonts w:ascii="Arial" w:hAnsi="Arial" w:cs="Arial"/>
          <w:sz w:val="20"/>
          <w:szCs w:val="20"/>
        </w:rPr>
      </w:pPr>
      <w:r>
        <w:rPr>
          <w:rFonts w:ascii="Arial" w:hAnsi="Arial" w:cs="Arial"/>
          <w:sz w:val="20"/>
          <w:szCs w:val="20"/>
        </w:rPr>
        <w:t>MarkeTrak API is available to send and receive data</w:t>
      </w:r>
    </w:p>
    <w:p w:rsidR="00851B1F" w:rsidRPr="00851B1F" w:rsidRDefault="00851B1F" w:rsidP="00110D6E">
      <w:pPr>
        <w:rPr>
          <w:rFonts w:ascii="Arial" w:hAnsi="Arial" w:cs="Arial"/>
          <w:sz w:val="20"/>
          <w:szCs w:val="20"/>
        </w:rPr>
      </w:pPr>
    </w:p>
    <w:p w:rsidR="00851B1F" w:rsidRPr="00851B1F" w:rsidRDefault="00851B1F" w:rsidP="00851B1F">
      <w:pPr>
        <w:pStyle w:val="Heading3"/>
      </w:pPr>
      <w:bookmarkStart w:id="2" w:name="_Toc168386566"/>
      <w:r w:rsidRPr="00851B1F">
        <w:t>Success Guarantee</w:t>
      </w:r>
      <w:bookmarkEnd w:id="2"/>
      <w:r w:rsidRPr="00851B1F">
        <w:t>:</w:t>
      </w:r>
    </w:p>
    <w:p w:rsidR="00B1306C" w:rsidRPr="00851B1F" w:rsidRDefault="005C32D5" w:rsidP="00B1306C">
      <w:pPr>
        <w:numPr>
          <w:ilvl w:val="0"/>
          <w:numId w:val="2"/>
        </w:numPr>
        <w:rPr>
          <w:rFonts w:ascii="Arial" w:hAnsi="Arial" w:cs="Arial"/>
          <w:sz w:val="20"/>
          <w:szCs w:val="20"/>
        </w:rPr>
      </w:pPr>
      <w:r>
        <w:rPr>
          <w:rFonts w:ascii="Arial" w:hAnsi="Arial" w:cs="Arial"/>
          <w:sz w:val="20"/>
          <w:szCs w:val="20"/>
        </w:rPr>
        <w:t xml:space="preserve">MarkeTrak participants </w:t>
      </w:r>
      <w:r w:rsidR="007E560F">
        <w:rPr>
          <w:rFonts w:ascii="Arial" w:hAnsi="Arial" w:cs="Arial"/>
          <w:sz w:val="20"/>
          <w:szCs w:val="20"/>
        </w:rPr>
        <w:t xml:space="preserve">submitting a Background Report have the ability to choose the </w:t>
      </w:r>
      <w:r w:rsidR="00335A1E">
        <w:rPr>
          <w:rFonts w:ascii="Arial" w:hAnsi="Arial" w:cs="Arial"/>
          <w:sz w:val="20"/>
          <w:szCs w:val="20"/>
        </w:rPr>
        <w:t>additional</w:t>
      </w:r>
      <w:r w:rsidR="007E560F">
        <w:rPr>
          <w:rFonts w:ascii="Arial" w:hAnsi="Arial" w:cs="Arial"/>
          <w:sz w:val="20"/>
          <w:szCs w:val="20"/>
        </w:rPr>
        <w:t xml:space="preserve"> parameters for </w:t>
      </w:r>
      <w:r w:rsidR="00335A1E">
        <w:rPr>
          <w:rFonts w:ascii="Arial" w:hAnsi="Arial" w:cs="Arial"/>
          <w:sz w:val="20"/>
          <w:szCs w:val="20"/>
        </w:rPr>
        <w:t>new MarkeTrak Projects indicated and</w:t>
      </w:r>
      <w:r w:rsidR="007E560F">
        <w:rPr>
          <w:rFonts w:ascii="Arial" w:hAnsi="Arial" w:cs="Arial"/>
          <w:sz w:val="20"/>
          <w:szCs w:val="20"/>
        </w:rPr>
        <w:t xml:space="preserve"> receive the data in the same </w:t>
      </w:r>
      <w:r w:rsidR="00335A1E">
        <w:rPr>
          <w:rFonts w:ascii="Arial" w:hAnsi="Arial" w:cs="Arial"/>
          <w:sz w:val="20"/>
          <w:szCs w:val="20"/>
        </w:rPr>
        <w:t>differentiated format</w:t>
      </w:r>
      <w:r w:rsidR="007E560F">
        <w:rPr>
          <w:rFonts w:ascii="Arial" w:hAnsi="Arial" w:cs="Arial"/>
          <w:sz w:val="20"/>
          <w:szCs w:val="20"/>
        </w:rPr>
        <w:t xml:space="preserve"> in the result set.</w:t>
      </w:r>
    </w:p>
    <w:p w:rsidR="00851B1F" w:rsidRPr="00851B1F" w:rsidRDefault="00851B1F" w:rsidP="00851B1F">
      <w:pPr>
        <w:pStyle w:val="Heading3"/>
      </w:pPr>
      <w:bookmarkStart w:id="3" w:name="_Toc168386567"/>
      <w:r w:rsidRPr="00851B1F">
        <w:t>Trigger:</w:t>
      </w:r>
    </w:p>
    <w:p w:rsidR="00851B1F" w:rsidRPr="00851B1F" w:rsidRDefault="007E560F" w:rsidP="00851B1F">
      <w:pPr>
        <w:numPr>
          <w:ilvl w:val="0"/>
          <w:numId w:val="2"/>
        </w:numPr>
        <w:rPr>
          <w:rFonts w:ascii="Arial" w:hAnsi="Arial" w:cs="Arial"/>
          <w:sz w:val="20"/>
          <w:szCs w:val="20"/>
        </w:rPr>
      </w:pPr>
      <w:r>
        <w:rPr>
          <w:rFonts w:ascii="Arial" w:hAnsi="Arial" w:cs="Arial"/>
          <w:sz w:val="20"/>
          <w:szCs w:val="20"/>
        </w:rPr>
        <w:t>U</w:t>
      </w:r>
      <w:r w:rsidR="005C32D5">
        <w:rPr>
          <w:rFonts w:ascii="Arial" w:hAnsi="Arial" w:cs="Arial"/>
          <w:sz w:val="20"/>
          <w:szCs w:val="20"/>
        </w:rPr>
        <w:t xml:space="preserve">ser </w:t>
      </w:r>
      <w:r>
        <w:rPr>
          <w:rFonts w:ascii="Arial" w:hAnsi="Arial" w:cs="Arial"/>
          <w:sz w:val="20"/>
          <w:szCs w:val="20"/>
        </w:rPr>
        <w:t xml:space="preserve">submits a </w:t>
      </w:r>
      <w:r w:rsidR="005C32D5">
        <w:rPr>
          <w:rFonts w:ascii="Arial" w:hAnsi="Arial" w:cs="Arial"/>
          <w:sz w:val="20"/>
          <w:szCs w:val="20"/>
        </w:rPr>
        <w:t xml:space="preserve">valid </w:t>
      </w:r>
      <w:r>
        <w:rPr>
          <w:rFonts w:ascii="Arial" w:hAnsi="Arial" w:cs="Arial"/>
          <w:sz w:val="20"/>
          <w:szCs w:val="20"/>
        </w:rPr>
        <w:t xml:space="preserve">Background Report which includes a parameter for </w:t>
      </w:r>
      <w:r w:rsidR="00335A1E">
        <w:rPr>
          <w:rFonts w:ascii="Arial" w:hAnsi="Arial" w:cs="Arial"/>
          <w:sz w:val="20"/>
          <w:szCs w:val="20"/>
        </w:rPr>
        <w:t>some or all of the new MarkeTrak Project selections</w:t>
      </w:r>
      <w:r>
        <w:rPr>
          <w:rFonts w:ascii="Arial" w:hAnsi="Arial" w:cs="Arial"/>
          <w:sz w:val="20"/>
          <w:szCs w:val="20"/>
        </w:rPr>
        <w:t xml:space="preserve">.  </w:t>
      </w:r>
      <w:r w:rsidR="005C32D5">
        <w:rPr>
          <w:rFonts w:ascii="Arial" w:hAnsi="Arial" w:cs="Arial"/>
          <w:sz w:val="20"/>
          <w:szCs w:val="20"/>
        </w:rPr>
        <w:t xml:space="preserve"> </w:t>
      </w:r>
    </w:p>
    <w:p w:rsidR="00851B1F" w:rsidRPr="00851B1F" w:rsidRDefault="00851B1F" w:rsidP="00851B1F">
      <w:pPr>
        <w:pStyle w:val="Heading3"/>
      </w:pPr>
      <w:r w:rsidRPr="00851B1F">
        <w:t>Main Success Scenario</w:t>
      </w:r>
      <w:bookmarkEnd w:id="3"/>
      <w:r w:rsidRPr="00851B1F">
        <w:t>:</w:t>
      </w:r>
      <w:r w:rsidR="00D6720C">
        <w:t xml:space="preserve"> </w:t>
      </w:r>
      <w:proofErr w:type="spellStart"/>
      <w:r w:rsidR="006419C0">
        <w:t>Cxl</w:t>
      </w:r>
      <w:proofErr w:type="spellEnd"/>
      <w:r w:rsidR="006419C0">
        <w:t xml:space="preserve"> with Approval – TDSP and </w:t>
      </w:r>
      <w:proofErr w:type="spellStart"/>
      <w:r w:rsidR="00335A1E">
        <w:t>Cxl</w:t>
      </w:r>
      <w:proofErr w:type="spellEnd"/>
      <w:r w:rsidR="00335A1E">
        <w:t xml:space="preserve"> with Approval - </w:t>
      </w:r>
      <w:r w:rsidR="006419C0">
        <w:t xml:space="preserve">CR </w:t>
      </w:r>
      <w:r w:rsidR="00335A1E">
        <w:t>selected</w:t>
      </w:r>
    </w:p>
    <w:p w:rsidR="002C57C9" w:rsidRDefault="00EE36AD" w:rsidP="002C57C9">
      <w:pPr>
        <w:numPr>
          <w:ilvl w:val="0"/>
          <w:numId w:val="3"/>
        </w:numPr>
        <w:rPr>
          <w:rFonts w:ascii="Arial" w:hAnsi="Arial" w:cs="Arial"/>
          <w:sz w:val="20"/>
          <w:szCs w:val="20"/>
        </w:rPr>
      </w:pPr>
      <w:r>
        <w:rPr>
          <w:rFonts w:ascii="Arial" w:hAnsi="Arial" w:cs="Arial"/>
          <w:sz w:val="20"/>
          <w:szCs w:val="20"/>
        </w:rPr>
        <w:t xml:space="preserve">User begins submitting a Background Report that includes Sub-Type as an available parameter </w:t>
      </w:r>
    </w:p>
    <w:p w:rsidR="00EE36AD" w:rsidRDefault="00975757" w:rsidP="002C57C9">
      <w:pPr>
        <w:numPr>
          <w:ilvl w:val="0"/>
          <w:numId w:val="3"/>
        </w:numPr>
        <w:rPr>
          <w:rFonts w:ascii="Arial" w:hAnsi="Arial" w:cs="Arial"/>
          <w:sz w:val="20"/>
          <w:szCs w:val="20"/>
        </w:rPr>
      </w:pPr>
      <w:r>
        <w:rPr>
          <w:rFonts w:ascii="Arial" w:hAnsi="Arial" w:cs="Arial"/>
          <w:sz w:val="20"/>
          <w:szCs w:val="20"/>
        </w:rPr>
        <w:t>User selects transition Provide Parameters</w:t>
      </w:r>
    </w:p>
    <w:p w:rsidR="00975757" w:rsidRDefault="00975757" w:rsidP="002C57C9">
      <w:pPr>
        <w:numPr>
          <w:ilvl w:val="0"/>
          <w:numId w:val="3"/>
        </w:numPr>
        <w:rPr>
          <w:rFonts w:ascii="Arial" w:hAnsi="Arial" w:cs="Arial"/>
          <w:sz w:val="20"/>
          <w:szCs w:val="20"/>
        </w:rPr>
      </w:pPr>
      <w:r>
        <w:rPr>
          <w:rFonts w:ascii="Arial" w:hAnsi="Arial" w:cs="Arial"/>
          <w:sz w:val="20"/>
          <w:szCs w:val="20"/>
        </w:rPr>
        <w:t>User makes all required selections including sub-type; D2D – Cancel with Approval – CR and D2D – Cancel with Approval – TDSP are both selected</w:t>
      </w:r>
    </w:p>
    <w:p w:rsidR="00975757" w:rsidRDefault="00975757" w:rsidP="002C57C9">
      <w:pPr>
        <w:numPr>
          <w:ilvl w:val="0"/>
          <w:numId w:val="3"/>
        </w:numPr>
        <w:rPr>
          <w:rFonts w:ascii="Arial" w:hAnsi="Arial" w:cs="Arial"/>
          <w:sz w:val="20"/>
          <w:szCs w:val="20"/>
        </w:rPr>
      </w:pPr>
      <w:r>
        <w:rPr>
          <w:rFonts w:ascii="Arial" w:hAnsi="Arial" w:cs="Arial"/>
          <w:sz w:val="20"/>
          <w:szCs w:val="20"/>
        </w:rPr>
        <w:lastRenderedPageBreak/>
        <w:t>Background Report is submitted/generated successfully and the result is retrieved from the appropriate location</w:t>
      </w:r>
    </w:p>
    <w:p w:rsidR="00975757" w:rsidRDefault="00975757" w:rsidP="002C57C9">
      <w:pPr>
        <w:numPr>
          <w:ilvl w:val="0"/>
          <w:numId w:val="3"/>
        </w:numPr>
        <w:rPr>
          <w:rFonts w:ascii="Arial" w:hAnsi="Arial" w:cs="Arial"/>
          <w:sz w:val="20"/>
          <w:szCs w:val="20"/>
        </w:rPr>
      </w:pPr>
      <w:r>
        <w:rPr>
          <w:rFonts w:ascii="Arial" w:hAnsi="Arial" w:cs="Arial"/>
          <w:sz w:val="20"/>
          <w:szCs w:val="20"/>
        </w:rPr>
        <w:t xml:space="preserve"> All available issues (based on the report submitter and parameters selected) are provided in the output including all Cancel with Approval issues which are separated in the result set based on submitting MP type.</w:t>
      </w:r>
    </w:p>
    <w:p w:rsidR="00975757" w:rsidRDefault="00975757" w:rsidP="00975757">
      <w:pPr>
        <w:ind w:left="2160"/>
        <w:rPr>
          <w:rFonts w:ascii="Arial" w:hAnsi="Arial" w:cs="Arial"/>
          <w:sz w:val="20"/>
          <w:szCs w:val="20"/>
        </w:rPr>
      </w:pPr>
    </w:p>
    <w:p w:rsidR="00975757" w:rsidRPr="00851B1F" w:rsidRDefault="00975757" w:rsidP="00975757">
      <w:pPr>
        <w:pStyle w:val="Heading3"/>
      </w:pPr>
      <w:r w:rsidRPr="00851B1F">
        <w:t>Main Success Scenario:</w:t>
      </w:r>
      <w:r>
        <w:t xml:space="preserve"> </w:t>
      </w:r>
      <w:proofErr w:type="spellStart"/>
      <w:r w:rsidR="006419C0">
        <w:t>Cxl</w:t>
      </w:r>
      <w:proofErr w:type="spellEnd"/>
      <w:r w:rsidR="006419C0">
        <w:t xml:space="preserve"> with Approval – TDSP selected</w:t>
      </w:r>
    </w:p>
    <w:p w:rsidR="00975757" w:rsidRDefault="00975757" w:rsidP="00975757">
      <w:pPr>
        <w:numPr>
          <w:ilvl w:val="0"/>
          <w:numId w:val="12"/>
        </w:numPr>
        <w:rPr>
          <w:rFonts w:ascii="Arial" w:hAnsi="Arial" w:cs="Arial"/>
          <w:sz w:val="20"/>
          <w:szCs w:val="20"/>
        </w:rPr>
      </w:pPr>
      <w:r>
        <w:rPr>
          <w:rFonts w:ascii="Arial" w:hAnsi="Arial" w:cs="Arial"/>
          <w:sz w:val="20"/>
          <w:szCs w:val="20"/>
        </w:rPr>
        <w:t xml:space="preserve">User begins submitting a Background Report that includes Sub-Type as an available parameter </w:t>
      </w:r>
    </w:p>
    <w:p w:rsidR="00975757" w:rsidRDefault="00975757" w:rsidP="00975757">
      <w:pPr>
        <w:numPr>
          <w:ilvl w:val="0"/>
          <w:numId w:val="12"/>
        </w:numPr>
        <w:rPr>
          <w:rFonts w:ascii="Arial" w:hAnsi="Arial" w:cs="Arial"/>
          <w:sz w:val="20"/>
          <w:szCs w:val="20"/>
        </w:rPr>
      </w:pPr>
      <w:r>
        <w:rPr>
          <w:rFonts w:ascii="Arial" w:hAnsi="Arial" w:cs="Arial"/>
          <w:sz w:val="20"/>
          <w:szCs w:val="20"/>
        </w:rPr>
        <w:t>User selects transition Provide Parameters</w:t>
      </w:r>
    </w:p>
    <w:p w:rsidR="00975757" w:rsidRDefault="00975757" w:rsidP="00975757">
      <w:pPr>
        <w:numPr>
          <w:ilvl w:val="0"/>
          <w:numId w:val="12"/>
        </w:numPr>
        <w:rPr>
          <w:rFonts w:ascii="Arial" w:hAnsi="Arial" w:cs="Arial"/>
          <w:sz w:val="20"/>
          <w:szCs w:val="20"/>
        </w:rPr>
      </w:pPr>
      <w:r>
        <w:rPr>
          <w:rFonts w:ascii="Arial" w:hAnsi="Arial" w:cs="Arial"/>
          <w:sz w:val="20"/>
          <w:szCs w:val="20"/>
        </w:rPr>
        <w:t>User makes all required selections including sub-type: D2D – Cancel with Approval – TDSP</w:t>
      </w:r>
    </w:p>
    <w:p w:rsidR="00975757" w:rsidRDefault="00975757" w:rsidP="00975757">
      <w:pPr>
        <w:numPr>
          <w:ilvl w:val="0"/>
          <w:numId w:val="12"/>
        </w:numPr>
        <w:rPr>
          <w:rFonts w:ascii="Arial" w:hAnsi="Arial" w:cs="Arial"/>
          <w:sz w:val="20"/>
          <w:szCs w:val="20"/>
        </w:rPr>
      </w:pPr>
      <w:r>
        <w:rPr>
          <w:rFonts w:ascii="Arial" w:hAnsi="Arial" w:cs="Arial"/>
          <w:sz w:val="20"/>
          <w:szCs w:val="20"/>
        </w:rPr>
        <w:t>Background Report is submitted/generated successfully and the result is retrieved from the appropriate location</w:t>
      </w:r>
    </w:p>
    <w:p w:rsidR="00975757" w:rsidRDefault="00975757" w:rsidP="00975757">
      <w:pPr>
        <w:numPr>
          <w:ilvl w:val="0"/>
          <w:numId w:val="12"/>
        </w:numPr>
        <w:rPr>
          <w:rFonts w:ascii="Arial" w:hAnsi="Arial" w:cs="Arial"/>
          <w:sz w:val="20"/>
          <w:szCs w:val="20"/>
        </w:rPr>
      </w:pPr>
      <w:r>
        <w:rPr>
          <w:rFonts w:ascii="Arial" w:hAnsi="Arial" w:cs="Arial"/>
          <w:sz w:val="20"/>
          <w:szCs w:val="20"/>
        </w:rPr>
        <w:t xml:space="preserve"> All available issues (based on the report submitter and parameters selected) are provided in the output and includes only those Cancel with Approval issues which were submitted by the MP type TDSP.</w:t>
      </w:r>
    </w:p>
    <w:p w:rsidR="00975757" w:rsidRDefault="00975757" w:rsidP="00975757">
      <w:pPr>
        <w:rPr>
          <w:rFonts w:ascii="Arial" w:hAnsi="Arial" w:cs="Arial"/>
          <w:sz w:val="20"/>
          <w:szCs w:val="20"/>
        </w:rPr>
      </w:pPr>
    </w:p>
    <w:p w:rsidR="00851B1F" w:rsidRDefault="00851B1F" w:rsidP="00F9325C">
      <w:pPr>
        <w:ind w:left="1800"/>
        <w:rPr>
          <w:rFonts w:ascii="Arial" w:hAnsi="Arial" w:cs="Arial"/>
          <w:sz w:val="20"/>
          <w:szCs w:val="20"/>
        </w:rPr>
      </w:pPr>
    </w:p>
    <w:p w:rsidR="00335A1E" w:rsidRPr="00851B1F" w:rsidRDefault="00335A1E" w:rsidP="00335A1E">
      <w:pPr>
        <w:pStyle w:val="Heading3"/>
      </w:pPr>
      <w:r w:rsidRPr="00851B1F">
        <w:t>Main Success Scenario:</w:t>
      </w:r>
      <w:r>
        <w:t xml:space="preserve"> Usage/Billing – Dispute selected</w:t>
      </w:r>
    </w:p>
    <w:p w:rsidR="00335A1E" w:rsidRDefault="00335A1E" w:rsidP="00335A1E">
      <w:pPr>
        <w:numPr>
          <w:ilvl w:val="0"/>
          <w:numId w:val="12"/>
        </w:numPr>
        <w:rPr>
          <w:rFonts w:ascii="Arial" w:hAnsi="Arial" w:cs="Arial"/>
          <w:sz w:val="20"/>
          <w:szCs w:val="20"/>
        </w:rPr>
      </w:pPr>
      <w:r>
        <w:rPr>
          <w:rFonts w:ascii="Arial" w:hAnsi="Arial" w:cs="Arial"/>
          <w:sz w:val="20"/>
          <w:szCs w:val="20"/>
        </w:rPr>
        <w:t xml:space="preserve">User begins submitting a Background Report that includes Sub-Type as an available parameter </w:t>
      </w:r>
    </w:p>
    <w:p w:rsidR="00335A1E" w:rsidRDefault="00335A1E" w:rsidP="00335A1E">
      <w:pPr>
        <w:numPr>
          <w:ilvl w:val="0"/>
          <w:numId w:val="12"/>
        </w:numPr>
        <w:rPr>
          <w:rFonts w:ascii="Arial" w:hAnsi="Arial" w:cs="Arial"/>
          <w:sz w:val="20"/>
          <w:szCs w:val="20"/>
        </w:rPr>
      </w:pPr>
      <w:r>
        <w:rPr>
          <w:rFonts w:ascii="Arial" w:hAnsi="Arial" w:cs="Arial"/>
          <w:sz w:val="20"/>
          <w:szCs w:val="20"/>
        </w:rPr>
        <w:t>User selects transition Provide Parameters</w:t>
      </w:r>
    </w:p>
    <w:p w:rsidR="00335A1E" w:rsidRDefault="00335A1E" w:rsidP="00335A1E">
      <w:pPr>
        <w:numPr>
          <w:ilvl w:val="0"/>
          <w:numId w:val="12"/>
        </w:numPr>
        <w:rPr>
          <w:rFonts w:ascii="Arial" w:hAnsi="Arial" w:cs="Arial"/>
          <w:sz w:val="20"/>
          <w:szCs w:val="20"/>
        </w:rPr>
      </w:pPr>
      <w:r>
        <w:rPr>
          <w:rFonts w:ascii="Arial" w:hAnsi="Arial" w:cs="Arial"/>
          <w:sz w:val="20"/>
          <w:szCs w:val="20"/>
        </w:rPr>
        <w:t xml:space="preserve">User makes all required selections including sub-type: D2D – </w:t>
      </w:r>
      <w:r w:rsidR="002753E1">
        <w:rPr>
          <w:rFonts w:ascii="Arial" w:hAnsi="Arial" w:cs="Arial"/>
          <w:sz w:val="20"/>
          <w:szCs w:val="20"/>
        </w:rPr>
        <w:t>Usage/Billing</w:t>
      </w:r>
      <w:r>
        <w:rPr>
          <w:rFonts w:ascii="Arial" w:hAnsi="Arial" w:cs="Arial"/>
          <w:sz w:val="20"/>
          <w:szCs w:val="20"/>
        </w:rPr>
        <w:t xml:space="preserve"> – </w:t>
      </w:r>
      <w:r w:rsidR="002753E1">
        <w:rPr>
          <w:rFonts w:ascii="Arial" w:hAnsi="Arial" w:cs="Arial"/>
          <w:sz w:val="20"/>
          <w:szCs w:val="20"/>
        </w:rPr>
        <w:t>Dispute</w:t>
      </w:r>
    </w:p>
    <w:p w:rsidR="00335A1E" w:rsidRDefault="00335A1E" w:rsidP="00335A1E">
      <w:pPr>
        <w:numPr>
          <w:ilvl w:val="0"/>
          <w:numId w:val="12"/>
        </w:numPr>
        <w:rPr>
          <w:rFonts w:ascii="Arial" w:hAnsi="Arial" w:cs="Arial"/>
          <w:sz w:val="20"/>
          <w:szCs w:val="20"/>
        </w:rPr>
      </w:pPr>
      <w:r>
        <w:rPr>
          <w:rFonts w:ascii="Arial" w:hAnsi="Arial" w:cs="Arial"/>
          <w:sz w:val="20"/>
          <w:szCs w:val="20"/>
        </w:rPr>
        <w:t>Background Report is submitted/generated successfully and the result is retrieved from the appropriate location</w:t>
      </w:r>
    </w:p>
    <w:p w:rsidR="00335A1E" w:rsidRDefault="00335A1E" w:rsidP="00335A1E">
      <w:pPr>
        <w:numPr>
          <w:ilvl w:val="0"/>
          <w:numId w:val="12"/>
        </w:numPr>
        <w:rPr>
          <w:rFonts w:ascii="Arial" w:hAnsi="Arial" w:cs="Arial"/>
          <w:sz w:val="20"/>
          <w:szCs w:val="20"/>
        </w:rPr>
      </w:pPr>
      <w:r>
        <w:rPr>
          <w:rFonts w:ascii="Arial" w:hAnsi="Arial" w:cs="Arial"/>
          <w:sz w:val="20"/>
          <w:szCs w:val="20"/>
        </w:rPr>
        <w:t xml:space="preserve"> All available issues (based on the report submitter and parameters selected) are provided in the output and includes only those </w:t>
      </w:r>
      <w:r w:rsidR="002753E1">
        <w:rPr>
          <w:rFonts w:ascii="Arial" w:hAnsi="Arial" w:cs="Arial"/>
          <w:sz w:val="20"/>
          <w:szCs w:val="20"/>
        </w:rPr>
        <w:t>Usage/Billing</w:t>
      </w:r>
      <w:r>
        <w:rPr>
          <w:rFonts w:ascii="Arial" w:hAnsi="Arial" w:cs="Arial"/>
          <w:sz w:val="20"/>
          <w:szCs w:val="20"/>
        </w:rPr>
        <w:t xml:space="preserve"> issues which were submitted </w:t>
      </w:r>
      <w:r w:rsidR="002753E1">
        <w:rPr>
          <w:rFonts w:ascii="Arial" w:hAnsi="Arial" w:cs="Arial"/>
          <w:sz w:val="20"/>
          <w:szCs w:val="20"/>
        </w:rPr>
        <w:t>with binary value “Dispute” selected</w:t>
      </w:r>
      <w:r>
        <w:rPr>
          <w:rFonts w:ascii="Arial" w:hAnsi="Arial" w:cs="Arial"/>
          <w:sz w:val="20"/>
          <w:szCs w:val="20"/>
        </w:rPr>
        <w:t>.</w:t>
      </w:r>
    </w:p>
    <w:p w:rsidR="002304EF" w:rsidRPr="00851B1F" w:rsidRDefault="002304EF" w:rsidP="00F9325C">
      <w:pPr>
        <w:ind w:left="1800"/>
        <w:rPr>
          <w:rFonts w:ascii="Arial" w:hAnsi="Arial" w:cs="Arial"/>
          <w:sz w:val="20"/>
          <w:szCs w:val="20"/>
        </w:rPr>
      </w:pPr>
    </w:p>
    <w:p w:rsidR="00BF5E0C" w:rsidRDefault="00BF5E0C" w:rsidP="00BA2AB1">
      <w:pPr>
        <w:ind w:left="1800"/>
      </w:pPr>
    </w:p>
    <w:sectPr w:rsidR="00BF5E0C">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1D31" w:rsidRDefault="00921D31">
      <w:r>
        <w:separator/>
      </w:r>
    </w:p>
  </w:endnote>
  <w:endnote w:type="continuationSeparator" w:id="0">
    <w:p w:rsidR="00921D31" w:rsidRDefault="00921D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1D31" w:rsidRDefault="00921D31">
      <w:r>
        <w:separator/>
      </w:r>
    </w:p>
  </w:footnote>
  <w:footnote w:type="continuationSeparator" w:id="0">
    <w:p w:rsidR="00921D31" w:rsidRDefault="00921D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91FD2"/>
    <w:multiLevelType w:val="multilevel"/>
    <w:tmpl w:val="38A0A6E6"/>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972"/>
        </w:tabs>
        <w:ind w:left="972" w:hanging="432"/>
      </w:pPr>
      <w:rPr>
        <w:rFonts w:hint="default"/>
      </w:rPr>
    </w:lvl>
    <w:lvl w:ilvl="2">
      <w:start w:val="1"/>
      <w:numFmt w:val="decimal"/>
      <w:pStyle w:val="Heading3"/>
      <w:lvlText w:val="%1.%2.%3."/>
      <w:lvlJc w:val="left"/>
      <w:pPr>
        <w:tabs>
          <w:tab w:val="num" w:pos="4140"/>
        </w:tabs>
        <w:ind w:left="3910" w:hanging="49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26EA1FAD"/>
    <w:multiLevelType w:val="hybridMultilevel"/>
    <w:tmpl w:val="E2F460A4"/>
    <w:lvl w:ilvl="0" w:tplc="4F0E4C92">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D5F5088"/>
    <w:multiLevelType w:val="hybridMultilevel"/>
    <w:tmpl w:val="77543336"/>
    <w:lvl w:ilvl="0" w:tplc="F774B0EE">
      <w:numFmt w:val="bullet"/>
      <w:lvlText w:val="-"/>
      <w:lvlJc w:val="left"/>
      <w:pPr>
        <w:tabs>
          <w:tab w:val="num" w:pos="2160"/>
        </w:tabs>
        <w:ind w:left="2160" w:hanging="360"/>
      </w:pPr>
      <w:rPr>
        <w:rFonts w:ascii="Arial" w:eastAsia="Times New Roman" w:hAnsi="Arial" w:cs="Arial" w:hint="default"/>
        <w:color w:val="auto"/>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
    <w:nsid w:val="3C775BC8"/>
    <w:multiLevelType w:val="multilevel"/>
    <w:tmpl w:val="F0743DC8"/>
    <w:lvl w:ilvl="0">
      <w:start w:val="1"/>
      <w:numFmt w:val="decimal"/>
      <w:lvlText w:val="%1."/>
      <w:lvlJc w:val="left"/>
      <w:pPr>
        <w:tabs>
          <w:tab w:val="num" w:pos="2160"/>
        </w:tabs>
        <w:ind w:left="2160" w:hanging="360"/>
      </w:pPr>
      <w:rPr>
        <w:rFonts w:hint="default"/>
      </w:rPr>
    </w:lvl>
    <w:lvl w:ilvl="1">
      <w:start w:val="1"/>
      <w:numFmt w:val="lowerLetter"/>
      <w:lvlText w:val="%2."/>
      <w:lvlJc w:val="left"/>
      <w:pPr>
        <w:tabs>
          <w:tab w:val="num" w:pos="2880"/>
        </w:tabs>
        <w:ind w:left="2880" w:hanging="360"/>
      </w:pPr>
    </w:lvl>
    <w:lvl w:ilvl="2">
      <w:start w:val="1"/>
      <w:numFmt w:val="lowerRoman"/>
      <w:lvlText w:val="%3."/>
      <w:lvlJc w:val="right"/>
      <w:pPr>
        <w:tabs>
          <w:tab w:val="num" w:pos="3600"/>
        </w:tabs>
        <w:ind w:left="3600" w:hanging="180"/>
      </w:pPr>
    </w:lvl>
    <w:lvl w:ilvl="3">
      <w:start w:val="1"/>
      <w:numFmt w:val="decimal"/>
      <w:lvlText w:val="%4."/>
      <w:lvlJc w:val="left"/>
      <w:pPr>
        <w:tabs>
          <w:tab w:val="num" w:pos="4320"/>
        </w:tabs>
        <w:ind w:left="4320" w:hanging="360"/>
      </w:pPr>
    </w:lvl>
    <w:lvl w:ilvl="4">
      <w:start w:val="1"/>
      <w:numFmt w:val="lowerLetter"/>
      <w:lvlText w:val="%5."/>
      <w:lvlJc w:val="left"/>
      <w:pPr>
        <w:tabs>
          <w:tab w:val="num" w:pos="5040"/>
        </w:tabs>
        <w:ind w:left="5040" w:hanging="360"/>
      </w:pPr>
    </w:lvl>
    <w:lvl w:ilvl="5">
      <w:start w:val="1"/>
      <w:numFmt w:val="lowerRoman"/>
      <w:lvlText w:val="%6."/>
      <w:lvlJc w:val="right"/>
      <w:pPr>
        <w:tabs>
          <w:tab w:val="num" w:pos="5760"/>
        </w:tabs>
        <w:ind w:left="5760" w:hanging="180"/>
      </w:pPr>
    </w:lvl>
    <w:lvl w:ilvl="6">
      <w:start w:val="1"/>
      <w:numFmt w:val="decimal"/>
      <w:lvlText w:val="%7."/>
      <w:lvlJc w:val="left"/>
      <w:pPr>
        <w:tabs>
          <w:tab w:val="num" w:pos="6480"/>
        </w:tabs>
        <w:ind w:left="6480" w:hanging="360"/>
      </w:pPr>
    </w:lvl>
    <w:lvl w:ilvl="7">
      <w:start w:val="1"/>
      <w:numFmt w:val="lowerLetter"/>
      <w:lvlText w:val="%8."/>
      <w:lvlJc w:val="left"/>
      <w:pPr>
        <w:tabs>
          <w:tab w:val="num" w:pos="7200"/>
        </w:tabs>
        <w:ind w:left="7200" w:hanging="360"/>
      </w:pPr>
    </w:lvl>
    <w:lvl w:ilvl="8">
      <w:start w:val="1"/>
      <w:numFmt w:val="lowerRoman"/>
      <w:lvlText w:val="%9."/>
      <w:lvlJc w:val="right"/>
      <w:pPr>
        <w:tabs>
          <w:tab w:val="num" w:pos="7920"/>
        </w:tabs>
        <w:ind w:left="7920" w:hanging="180"/>
      </w:pPr>
    </w:lvl>
  </w:abstractNum>
  <w:abstractNum w:abstractNumId="4">
    <w:nsid w:val="40CD3841"/>
    <w:multiLevelType w:val="hybridMultilevel"/>
    <w:tmpl w:val="04742E14"/>
    <w:lvl w:ilvl="0" w:tplc="4F0E4C92">
      <w:start w:val="1"/>
      <w:numFmt w:val="decimal"/>
      <w:lvlText w:val="%1."/>
      <w:lvlJc w:val="left"/>
      <w:pPr>
        <w:tabs>
          <w:tab w:val="num" w:pos="2160"/>
        </w:tabs>
        <w:ind w:left="216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19">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5503F2A"/>
    <w:multiLevelType w:val="hybridMultilevel"/>
    <w:tmpl w:val="EB32601A"/>
    <w:lvl w:ilvl="0" w:tplc="4F0E4C92">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4831B7"/>
    <w:multiLevelType w:val="hybridMultilevel"/>
    <w:tmpl w:val="6FD2290A"/>
    <w:lvl w:ilvl="0" w:tplc="F774B0EE">
      <w:numFmt w:val="bullet"/>
      <w:lvlText w:val="-"/>
      <w:lvlJc w:val="left"/>
      <w:pPr>
        <w:tabs>
          <w:tab w:val="num" w:pos="2160"/>
        </w:tabs>
        <w:ind w:left="2160" w:hanging="360"/>
      </w:pPr>
      <w:rPr>
        <w:rFonts w:ascii="Arial" w:eastAsia="Times New Roman" w:hAnsi="Arial" w:cs="Arial" w:hint="default"/>
        <w:color w:val="auto"/>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nsid w:val="59990D72"/>
    <w:multiLevelType w:val="multilevel"/>
    <w:tmpl w:val="B8F636D8"/>
    <w:lvl w:ilvl="0">
      <w:start w:val="1"/>
      <w:numFmt w:val="decimal"/>
      <w:lvlText w:val="%1."/>
      <w:lvlJc w:val="left"/>
      <w:pPr>
        <w:tabs>
          <w:tab w:val="num" w:pos="2160"/>
        </w:tabs>
        <w:ind w:left="21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1ED7A11"/>
    <w:multiLevelType w:val="hybridMultilevel"/>
    <w:tmpl w:val="F0743DC8"/>
    <w:lvl w:ilvl="0" w:tplc="4F0E4C92">
      <w:start w:val="1"/>
      <w:numFmt w:val="decimal"/>
      <w:lvlText w:val="%1."/>
      <w:lvlJc w:val="left"/>
      <w:pPr>
        <w:tabs>
          <w:tab w:val="num" w:pos="2160"/>
        </w:tabs>
        <w:ind w:left="2160" w:hanging="360"/>
      </w:pPr>
      <w:rPr>
        <w:rFonts w:hint="default"/>
      </w:rPr>
    </w:lvl>
    <w:lvl w:ilvl="1" w:tplc="04090019">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9">
    <w:nsid w:val="631325C3"/>
    <w:multiLevelType w:val="multilevel"/>
    <w:tmpl w:val="B87CFC42"/>
    <w:lvl w:ilvl="0">
      <w:start w:val="1"/>
      <w:numFmt w:val="decimal"/>
      <w:lvlText w:val="%1."/>
      <w:lvlJc w:val="left"/>
      <w:pPr>
        <w:tabs>
          <w:tab w:val="num" w:pos="2160"/>
        </w:tabs>
        <w:ind w:left="21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8362F34"/>
    <w:multiLevelType w:val="hybridMultilevel"/>
    <w:tmpl w:val="F0743DC8"/>
    <w:lvl w:ilvl="0" w:tplc="4F0E4C92">
      <w:start w:val="1"/>
      <w:numFmt w:val="decimal"/>
      <w:lvlText w:val="%1."/>
      <w:lvlJc w:val="left"/>
      <w:pPr>
        <w:tabs>
          <w:tab w:val="num" w:pos="2160"/>
        </w:tabs>
        <w:ind w:left="2160" w:hanging="360"/>
      </w:pPr>
      <w:rPr>
        <w:rFonts w:hint="default"/>
      </w:rPr>
    </w:lvl>
    <w:lvl w:ilvl="1" w:tplc="04090019">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1">
    <w:nsid w:val="7C220556"/>
    <w:multiLevelType w:val="hybridMultilevel"/>
    <w:tmpl w:val="A938760E"/>
    <w:lvl w:ilvl="0" w:tplc="4F0E4C92">
      <w:start w:val="1"/>
      <w:numFmt w:val="decimal"/>
      <w:lvlText w:val="%1."/>
      <w:lvlJc w:val="left"/>
      <w:pPr>
        <w:tabs>
          <w:tab w:val="num" w:pos="2160"/>
        </w:tabs>
        <w:ind w:left="216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B1883D00">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6"/>
  </w:num>
  <w:num w:numId="3">
    <w:abstractNumId w:val="8"/>
  </w:num>
  <w:num w:numId="4">
    <w:abstractNumId w:val="2"/>
  </w:num>
  <w:num w:numId="5">
    <w:abstractNumId w:val="3"/>
  </w:num>
  <w:num w:numId="6">
    <w:abstractNumId w:val="4"/>
  </w:num>
  <w:num w:numId="7">
    <w:abstractNumId w:val="11"/>
  </w:num>
  <w:num w:numId="8">
    <w:abstractNumId w:val="9"/>
  </w:num>
  <w:num w:numId="9">
    <w:abstractNumId w:val="1"/>
  </w:num>
  <w:num w:numId="10">
    <w:abstractNumId w:val="7"/>
  </w:num>
  <w:num w:numId="11">
    <w:abstractNumId w:val="5"/>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51B1F"/>
    <w:rsid w:val="00013218"/>
    <w:rsid w:val="00016618"/>
    <w:rsid w:val="00017B40"/>
    <w:rsid w:val="0005060B"/>
    <w:rsid w:val="00076A6A"/>
    <w:rsid w:val="000B7D09"/>
    <w:rsid w:val="000C555C"/>
    <w:rsid w:val="00107C79"/>
    <w:rsid w:val="001108B7"/>
    <w:rsid w:val="00110D6E"/>
    <w:rsid w:val="001137A5"/>
    <w:rsid w:val="00195A49"/>
    <w:rsid w:val="00196F3D"/>
    <w:rsid w:val="0021328F"/>
    <w:rsid w:val="002304EF"/>
    <w:rsid w:val="00265AD0"/>
    <w:rsid w:val="002753E1"/>
    <w:rsid w:val="002B245D"/>
    <w:rsid w:val="002C57C9"/>
    <w:rsid w:val="002F4FA4"/>
    <w:rsid w:val="003047FE"/>
    <w:rsid w:val="00320542"/>
    <w:rsid w:val="003242C6"/>
    <w:rsid w:val="00335A1E"/>
    <w:rsid w:val="00341A99"/>
    <w:rsid w:val="00372D99"/>
    <w:rsid w:val="003B2FA2"/>
    <w:rsid w:val="003F0ECC"/>
    <w:rsid w:val="004728A4"/>
    <w:rsid w:val="004824C5"/>
    <w:rsid w:val="004959A8"/>
    <w:rsid w:val="004A3F52"/>
    <w:rsid w:val="004D62E6"/>
    <w:rsid w:val="00530DA4"/>
    <w:rsid w:val="005578DB"/>
    <w:rsid w:val="0057095C"/>
    <w:rsid w:val="005B0383"/>
    <w:rsid w:val="005B7BEC"/>
    <w:rsid w:val="005C32D5"/>
    <w:rsid w:val="005E284B"/>
    <w:rsid w:val="00633D01"/>
    <w:rsid w:val="006419C0"/>
    <w:rsid w:val="00680126"/>
    <w:rsid w:val="006F6653"/>
    <w:rsid w:val="0070080D"/>
    <w:rsid w:val="007102B1"/>
    <w:rsid w:val="00753691"/>
    <w:rsid w:val="00756220"/>
    <w:rsid w:val="007C5A7D"/>
    <w:rsid w:val="007E560F"/>
    <w:rsid w:val="007F3EFD"/>
    <w:rsid w:val="00802CAB"/>
    <w:rsid w:val="0081452A"/>
    <w:rsid w:val="00843D37"/>
    <w:rsid w:val="00851B1F"/>
    <w:rsid w:val="00851FE2"/>
    <w:rsid w:val="00921D31"/>
    <w:rsid w:val="0092719F"/>
    <w:rsid w:val="00934E83"/>
    <w:rsid w:val="00936CAC"/>
    <w:rsid w:val="00967C4C"/>
    <w:rsid w:val="00975757"/>
    <w:rsid w:val="00993D48"/>
    <w:rsid w:val="009C6B31"/>
    <w:rsid w:val="009D3A49"/>
    <w:rsid w:val="009D582F"/>
    <w:rsid w:val="00A20BFC"/>
    <w:rsid w:val="00A64AFE"/>
    <w:rsid w:val="00AA06A1"/>
    <w:rsid w:val="00AD77E3"/>
    <w:rsid w:val="00B1306C"/>
    <w:rsid w:val="00B6377D"/>
    <w:rsid w:val="00BA2AB1"/>
    <w:rsid w:val="00BC4880"/>
    <w:rsid w:val="00BD4B59"/>
    <w:rsid w:val="00BF5E0C"/>
    <w:rsid w:val="00C102BC"/>
    <w:rsid w:val="00C76859"/>
    <w:rsid w:val="00C9285A"/>
    <w:rsid w:val="00D254EE"/>
    <w:rsid w:val="00D47607"/>
    <w:rsid w:val="00D6720C"/>
    <w:rsid w:val="00DD419D"/>
    <w:rsid w:val="00E1189C"/>
    <w:rsid w:val="00E7441D"/>
    <w:rsid w:val="00E92960"/>
    <w:rsid w:val="00EB051F"/>
    <w:rsid w:val="00EE2F1F"/>
    <w:rsid w:val="00EE36AD"/>
    <w:rsid w:val="00F36F98"/>
    <w:rsid w:val="00F45728"/>
    <w:rsid w:val="00F73C6E"/>
    <w:rsid w:val="00F9325C"/>
    <w:rsid w:val="00FB3F83"/>
    <w:rsid w:val="00FB6B45"/>
    <w:rsid w:val="00FD235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1B1F"/>
    <w:rPr>
      <w:sz w:val="24"/>
      <w:szCs w:val="24"/>
    </w:rPr>
  </w:style>
  <w:style w:type="paragraph" w:styleId="Heading1">
    <w:name w:val="heading 1"/>
    <w:basedOn w:val="Normal"/>
    <w:next w:val="Normal"/>
    <w:qFormat/>
    <w:rsid w:val="00851B1F"/>
    <w:pPr>
      <w:keepNext/>
      <w:numPr>
        <w:numId w:val="1"/>
      </w:numPr>
      <w:spacing w:before="320" w:after="240"/>
      <w:outlineLvl w:val="0"/>
    </w:pPr>
    <w:rPr>
      <w:rFonts w:ascii="Arial" w:hAnsi="Arial" w:cs="Arial"/>
      <w:b/>
      <w:bCs/>
      <w:kern w:val="32"/>
      <w:sz w:val="28"/>
      <w:szCs w:val="32"/>
    </w:rPr>
  </w:style>
  <w:style w:type="paragraph" w:styleId="Heading2">
    <w:name w:val="heading 2"/>
    <w:basedOn w:val="Normal"/>
    <w:next w:val="Normal"/>
    <w:link w:val="Heading2Char"/>
    <w:qFormat/>
    <w:rsid w:val="00851B1F"/>
    <w:pPr>
      <w:keepNext/>
      <w:numPr>
        <w:ilvl w:val="1"/>
        <w:numId w:val="1"/>
      </w:numPr>
      <w:tabs>
        <w:tab w:val="left" w:pos="1080"/>
      </w:tabs>
      <w:spacing w:before="160" w:after="160"/>
      <w:ind w:left="1080" w:hanging="720"/>
      <w:outlineLvl w:val="1"/>
    </w:pPr>
    <w:rPr>
      <w:rFonts w:ascii="Arial" w:hAnsi="Arial" w:cs="Arial"/>
      <w:b/>
      <w:bCs/>
      <w:iCs/>
      <w:sz w:val="22"/>
      <w:szCs w:val="28"/>
    </w:rPr>
  </w:style>
  <w:style w:type="paragraph" w:styleId="Heading3">
    <w:name w:val="heading 3"/>
    <w:basedOn w:val="Normal"/>
    <w:next w:val="Normal"/>
    <w:qFormat/>
    <w:rsid w:val="00851B1F"/>
    <w:pPr>
      <w:keepNext/>
      <w:numPr>
        <w:ilvl w:val="2"/>
        <w:numId w:val="1"/>
      </w:numPr>
      <w:tabs>
        <w:tab w:val="clear" w:pos="4140"/>
        <w:tab w:val="num" w:pos="1800"/>
      </w:tabs>
      <w:spacing w:before="160" w:after="160"/>
      <w:ind w:left="1800" w:hanging="720"/>
      <w:outlineLvl w:val="2"/>
    </w:pPr>
    <w:rPr>
      <w:rFonts w:ascii="Arial" w:hAnsi="Arial"/>
      <w:b/>
      <w:bCs/>
      <w:sz w:val="20"/>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2Char">
    <w:name w:val="Heading 2 Char"/>
    <w:basedOn w:val="DefaultParagraphFont"/>
    <w:link w:val="Heading2"/>
    <w:rsid w:val="00851B1F"/>
    <w:rPr>
      <w:rFonts w:ascii="Arial" w:hAnsi="Arial" w:cs="Arial"/>
      <w:b/>
      <w:bCs/>
      <w:iCs/>
      <w:sz w:val="22"/>
      <w:szCs w:val="28"/>
      <w:lang w:val="en-US" w:eastAsia="en-US" w:bidi="ar-SA"/>
    </w:rPr>
  </w:style>
  <w:style w:type="paragraph" w:styleId="BalloonText">
    <w:name w:val="Balloon Text"/>
    <w:basedOn w:val="Normal"/>
    <w:semiHidden/>
    <w:rsid w:val="00530DA4"/>
    <w:rPr>
      <w:rFonts w:ascii="Tahoma" w:hAnsi="Tahoma" w:cs="Tahoma"/>
      <w:sz w:val="16"/>
      <w:szCs w:val="16"/>
    </w:rPr>
  </w:style>
  <w:style w:type="character" w:styleId="CommentReference">
    <w:name w:val="annotation reference"/>
    <w:basedOn w:val="DefaultParagraphFont"/>
    <w:semiHidden/>
    <w:rsid w:val="00F73C6E"/>
    <w:rPr>
      <w:sz w:val="16"/>
      <w:szCs w:val="16"/>
    </w:rPr>
  </w:style>
  <w:style w:type="paragraph" w:styleId="CommentText">
    <w:name w:val="annotation text"/>
    <w:basedOn w:val="Normal"/>
    <w:semiHidden/>
    <w:rsid w:val="00F73C6E"/>
    <w:rPr>
      <w:sz w:val="20"/>
      <w:szCs w:val="20"/>
    </w:rPr>
  </w:style>
  <w:style w:type="paragraph" w:styleId="CommentSubject">
    <w:name w:val="annotation subject"/>
    <w:basedOn w:val="CommentText"/>
    <w:next w:val="CommentText"/>
    <w:semiHidden/>
    <w:rsid w:val="00F73C6E"/>
    <w:rPr>
      <w:b/>
      <w:bCs/>
    </w:rPr>
  </w:style>
  <w:style w:type="paragraph" w:styleId="Header">
    <w:name w:val="header"/>
    <w:basedOn w:val="Normal"/>
    <w:rsid w:val="003047FE"/>
    <w:pPr>
      <w:tabs>
        <w:tab w:val="center" w:pos="4320"/>
        <w:tab w:val="right" w:pos="8640"/>
      </w:tabs>
    </w:pPr>
  </w:style>
  <w:style w:type="paragraph" w:styleId="Footer">
    <w:name w:val="footer"/>
    <w:basedOn w:val="Normal"/>
    <w:rsid w:val="003047FE"/>
    <w:pPr>
      <w:tabs>
        <w:tab w:val="center" w:pos="4320"/>
        <w:tab w:val="right" w:pos="8640"/>
      </w:tabs>
    </w:pPr>
  </w:style>
  <w:style w:type="paragraph" w:customStyle="1" w:styleId="Char3">
    <w:name w:val=" Char3"/>
    <w:basedOn w:val="Normal"/>
    <w:rsid w:val="00F36F98"/>
    <w:pPr>
      <w:spacing w:after="160" w:line="240" w:lineRule="exact"/>
    </w:pPr>
    <w:rPr>
      <w:rFonts w:ascii="Verdana" w:hAnsi="Verdana"/>
      <w:sz w:val="16"/>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489</Words>
  <Characters>2744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1</vt:lpstr>
    </vt:vector>
  </TitlesOfParts>
  <Company>ERCOT</Company>
  <LinksUpToDate>false</LinksUpToDate>
  <CharactersWithSpaces>3227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jfrederick</dc:creator>
  <cp:keywords/>
  <dc:description/>
  <cp:lastModifiedBy>jonathan.landry</cp:lastModifiedBy>
  <cp:revision>2</cp:revision>
  <dcterms:created xsi:type="dcterms:W3CDTF">2011-07-15T20:41:00Z</dcterms:created>
  <dcterms:modified xsi:type="dcterms:W3CDTF">2011-07-15T20:41:00Z</dcterms:modified>
</cp:coreProperties>
</file>