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D5" w:rsidRPr="005C32D5" w:rsidRDefault="00802CAB" w:rsidP="005C32D5">
      <w:pPr>
        <w:pStyle w:val="Heading2"/>
        <w:numPr>
          <w:ilvl w:val="0"/>
          <w:numId w:val="0"/>
        </w:numPr>
        <w:ind w:left="1080"/>
      </w:pPr>
      <w:r>
        <w:t xml:space="preserve">Use </w:t>
      </w:r>
      <w:r w:rsidRPr="00110D6E">
        <w:t xml:space="preserve">Case </w:t>
      </w:r>
      <w:r w:rsidR="005C32D5">
        <w:t>(MP</w:t>
      </w:r>
      <w:r w:rsidR="003049B3">
        <w:t>30</w:t>
      </w:r>
      <w:r w:rsidR="005C32D5">
        <w:t>)</w:t>
      </w:r>
      <w:r w:rsidRPr="00110D6E">
        <w:t xml:space="preserve"> – </w:t>
      </w:r>
      <w:bookmarkStart w:id="0" w:name="_Toc168386564"/>
      <w:r w:rsidR="005C32D5">
        <w:rPr>
          <w:rFonts w:ascii="Arial Narrow" w:hAnsi="Arial Narrow"/>
          <w:color w:val="000000"/>
          <w:sz w:val="24"/>
          <w:szCs w:val="24"/>
        </w:rPr>
        <w:t xml:space="preserve">Add the ability to </w:t>
      </w:r>
      <w:r w:rsidR="006B577C">
        <w:rPr>
          <w:rFonts w:ascii="Arial Narrow" w:hAnsi="Arial Narrow"/>
          <w:color w:val="000000"/>
          <w:sz w:val="24"/>
          <w:szCs w:val="24"/>
        </w:rPr>
        <w:t>execute and retrieve Background Reports</w:t>
      </w:r>
      <w:r w:rsidR="005C32D5">
        <w:rPr>
          <w:rFonts w:ascii="Arial Narrow" w:hAnsi="Arial Narrow"/>
          <w:color w:val="000000"/>
          <w:sz w:val="24"/>
          <w:szCs w:val="24"/>
        </w:rPr>
        <w:t xml:space="preserve"> via the API</w:t>
      </w:r>
    </w:p>
    <w:p w:rsidR="00851B1F" w:rsidRPr="00851B1F" w:rsidRDefault="00851B1F" w:rsidP="00851B1F">
      <w:pPr>
        <w:pStyle w:val="Heading2"/>
      </w:pPr>
      <w:r w:rsidRPr="00851B1F">
        <w:t>Description</w:t>
      </w:r>
      <w:bookmarkEnd w:id="0"/>
      <w:r w:rsidRPr="00851B1F">
        <w:t>:</w:t>
      </w:r>
    </w:p>
    <w:p w:rsidR="00C9285A" w:rsidRDefault="005C32D5" w:rsidP="00851B1F">
      <w:pPr>
        <w:pStyle w:val="Heading3"/>
        <w:numPr>
          <w:ilvl w:val="0"/>
          <w:numId w:val="2"/>
        </w:numPr>
        <w:rPr>
          <w:b w:val="0"/>
        </w:rPr>
      </w:pPr>
      <w:r>
        <w:rPr>
          <w:b w:val="0"/>
        </w:rPr>
        <w:t xml:space="preserve">MPs have requested the ability to </w:t>
      </w:r>
      <w:r w:rsidR="006B577C">
        <w:rPr>
          <w:b w:val="0"/>
        </w:rPr>
        <w:t>both execute any Background Report available via the GUI and retrieve the result set via the API</w:t>
      </w:r>
      <w:r>
        <w:rPr>
          <w:b w:val="0"/>
        </w:rPr>
        <w:t>.</w:t>
      </w:r>
    </w:p>
    <w:p w:rsidR="000B7D09" w:rsidRDefault="000B7D09" w:rsidP="000B7D09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 xml:space="preserve">New </w:t>
      </w:r>
      <w:r w:rsidR="006B577C">
        <w:rPr>
          <w:rFonts w:cs="Arial"/>
          <w:b w:val="0"/>
          <w:szCs w:val="20"/>
        </w:rPr>
        <w:t xml:space="preserve">GUI </w:t>
      </w:r>
      <w:r>
        <w:rPr>
          <w:rFonts w:cs="Arial"/>
          <w:b w:val="0"/>
          <w:szCs w:val="20"/>
        </w:rPr>
        <w:t>Fields</w:t>
      </w:r>
      <w:r w:rsidR="005C32D5">
        <w:rPr>
          <w:rFonts w:cs="Arial"/>
          <w:b w:val="0"/>
          <w:szCs w:val="20"/>
        </w:rPr>
        <w:t xml:space="preserve"> – None</w:t>
      </w:r>
    </w:p>
    <w:p w:rsidR="005C32D5" w:rsidRDefault="005C32D5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Updates Required – XSD/WSDL</w:t>
      </w:r>
    </w:p>
    <w:p w:rsidR="00851B1F" w:rsidRPr="00C9285A" w:rsidRDefault="00851B1F" w:rsidP="00C9285A">
      <w:pPr>
        <w:ind w:left="3600"/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1" w:name="_Toc168386565"/>
      <w:r w:rsidRPr="00851B1F">
        <w:t>Pre-Conditions</w:t>
      </w:r>
      <w:bookmarkEnd w:id="1"/>
      <w:r w:rsidRPr="00851B1F">
        <w:t>:</w:t>
      </w:r>
    </w:p>
    <w:p w:rsidR="00107C79" w:rsidRDefault="00107C79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5C32D5" w:rsidRDefault="005C32D5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API is available to send and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2" w:name="_Toc168386566"/>
      <w:r w:rsidRPr="00851B1F">
        <w:t>Success Guarantee</w:t>
      </w:r>
      <w:bookmarkEnd w:id="2"/>
      <w:r w:rsidRPr="00851B1F">
        <w:t>:</w:t>
      </w:r>
    </w:p>
    <w:p w:rsidR="00B1306C" w:rsidRPr="00851B1F" w:rsidRDefault="005C32D5" w:rsidP="00B130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participants utilizing the API are able to </w:t>
      </w:r>
      <w:r w:rsidR="00E534F6">
        <w:rPr>
          <w:rFonts w:ascii="Arial" w:hAnsi="Arial" w:cs="Arial"/>
          <w:sz w:val="20"/>
          <w:szCs w:val="20"/>
        </w:rPr>
        <w:t>execute Background Reports by providing the parameters available in the GUI via their API.  They will also have a method to retrieve the result set via the API.</w:t>
      </w:r>
    </w:p>
    <w:p w:rsidR="00851B1F" w:rsidRPr="00851B1F" w:rsidRDefault="00851B1F" w:rsidP="00851B1F">
      <w:pPr>
        <w:pStyle w:val="Heading3"/>
      </w:pPr>
      <w:bookmarkStart w:id="3" w:name="_Toc168386567"/>
      <w:r w:rsidRPr="00851B1F">
        <w:t>Trigger:</w:t>
      </w:r>
    </w:p>
    <w:p w:rsidR="00851B1F" w:rsidRPr="00851B1F" w:rsidRDefault="005C32D5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API user sends a valid request </w:t>
      </w:r>
      <w:r w:rsidR="00E534F6">
        <w:rPr>
          <w:rFonts w:ascii="Arial" w:hAnsi="Arial" w:cs="Arial"/>
          <w:sz w:val="20"/>
          <w:szCs w:val="20"/>
        </w:rPr>
        <w:t>with the required parameters to request the execution of a Background Report.</w:t>
      </w:r>
    </w:p>
    <w:p w:rsidR="00851B1F" w:rsidRPr="00851B1F" w:rsidRDefault="00851B1F" w:rsidP="00851B1F">
      <w:pPr>
        <w:pStyle w:val="Heading3"/>
      </w:pPr>
      <w:r w:rsidRPr="00851B1F">
        <w:t>Main Success Scenario</w:t>
      </w:r>
      <w:bookmarkEnd w:id="3"/>
      <w:r w:rsidRPr="00851B1F">
        <w:t>:</w:t>
      </w:r>
      <w:r w:rsidR="00D6720C">
        <w:t xml:space="preserve"> </w:t>
      </w:r>
      <w:r w:rsidR="001C1782">
        <w:t>API Background Report is executed</w:t>
      </w:r>
    </w:p>
    <w:p w:rsidR="00341A99" w:rsidRDefault="00E534F6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 participant sends an API request to execute a Background Report containing all required (and potentially optional) parameters</w:t>
      </w:r>
    </w:p>
    <w:p w:rsidR="00E534F6" w:rsidRDefault="00E534F6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ERCOT’s system generates the appropriate result set and provides the </w:t>
      </w:r>
      <w:r w:rsidR="001C1782">
        <w:rPr>
          <w:rFonts w:ascii="Arial" w:hAnsi="Arial" w:cs="Arial"/>
          <w:sz w:val="20"/>
          <w:szCs w:val="20"/>
        </w:rPr>
        <w:t>same issue data</w:t>
      </w:r>
      <w:r>
        <w:rPr>
          <w:rFonts w:ascii="Arial" w:hAnsi="Arial" w:cs="Arial"/>
          <w:sz w:val="20"/>
          <w:szCs w:val="20"/>
        </w:rPr>
        <w:t xml:space="preserve"> to the requesting market participant via the API</w:t>
      </w:r>
      <w:r w:rsidR="001C1782">
        <w:rPr>
          <w:rFonts w:ascii="Arial" w:hAnsi="Arial" w:cs="Arial"/>
          <w:sz w:val="20"/>
          <w:szCs w:val="20"/>
        </w:rPr>
        <w:t xml:space="preserve"> as if the report was executed via the GUI</w:t>
      </w:r>
    </w:p>
    <w:p w:rsidR="002C57C9" w:rsidRDefault="002C57C9" w:rsidP="002C57C9">
      <w:pPr>
        <w:ind w:left="180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06E" w:rsidRDefault="0009606E">
      <w:r>
        <w:separator/>
      </w:r>
    </w:p>
  </w:endnote>
  <w:endnote w:type="continuationSeparator" w:id="0">
    <w:p w:rsidR="0009606E" w:rsidRDefault="00096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06E" w:rsidRDefault="0009606E">
      <w:r>
        <w:separator/>
      </w:r>
    </w:p>
  </w:footnote>
  <w:footnote w:type="continuationSeparator" w:id="0">
    <w:p w:rsidR="0009606E" w:rsidRDefault="000960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38A0A6E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4831B7"/>
    <w:multiLevelType w:val="hybridMultilevel"/>
    <w:tmpl w:val="3F0883B4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7B40"/>
    <w:rsid w:val="0005060B"/>
    <w:rsid w:val="0009606E"/>
    <w:rsid w:val="000B7D09"/>
    <w:rsid w:val="000C555C"/>
    <w:rsid w:val="00107C79"/>
    <w:rsid w:val="00110D6E"/>
    <w:rsid w:val="001137A5"/>
    <w:rsid w:val="00195A49"/>
    <w:rsid w:val="00196F3D"/>
    <w:rsid w:val="001A04EC"/>
    <w:rsid w:val="001C1782"/>
    <w:rsid w:val="0021328F"/>
    <w:rsid w:val="002304EF"/>
    <w:rsid w:val="002B245D"/>
    <w:rsid w:val="002C57C9"/>
    <w:rsid w:val="002F4FA4"/>
    <w:rsid w:val="003037AD"/>
    <w:rsid w:val="003047FE"/>
    <w:rsid w:val="003049B3"/>
    <w:rsid w:val="00320542"/>
    <w:rsid w:val="003242C6"/>
    <w:rsid w:val="00327399"/>
    <w:rsid w:val="00341A99"/>
    <w:rsid w:val="00372D99"/>
    <w:rsid w:val="003B2FA2"/>
    <w:rsid w:val="004728A4"/>
    <w:rsid w:val="004824C5"/>
    <w:rsid w:val="004959A8"/>
    <w:rsid w:val="004A3F52"/>
    <w:rsid w:val="004D62E6"/>
    <w:rsid w:val="00530DA4"/>
    <w:rsid w:val="005578DB"/>
    <w:rsid w:val="0057095C"/>
    <w:rsid w:val="005B0383"/>
    <w:rsid w:val="005C32D5"/>
    <w:rsid w:val="005E284B"/>
    <w:rsid w:val="00633D01"/>
    <w:rsid w:val="00680126"/>
    <w:rsid w:val="006B577C"/>
    <w:rsid w:val="006F6653"/>
    <w:rsid w:val="0070080D"/>
    <w:rsid w:val="00756220"/>
    <w:rsid w:val="007C5A7D"/>
    <w:rsid w:val="007F3EFD"/>
    <w:rsid w:val="00802CAB"/>
    <w:rsid w:val="00812569"/>
    <w:rsid w:val="00851B1F"/>
    <w:rsid w:val="00851FE2"/>
    <w:rsid w:val="0092719F"/>
    <w:rsid w:val="00934E83"/>
    <w:rsid w:val="00967C4C"/>
    <w:rsid w:val="009C6B31"/>
    <w:rsid w:val="009D3A49"/>
    <w:rsid w:val="009D582F"/>
    <w:rsid w:val="00A20BFC"/>
    <w:rsid w:val="00A64AFE"/>
    <w:rsid w:val="00AD77E3"/>
    <w:rsid w:val="00B1306C"/>
    <w:rsid w:val="00BA2AB1"/>
    <w:rsid w:val="00BC4880"/>
    <w:rsid w:val="00BD4B59"/>
    <w:rsid w:val="00BF5E0C"/>
    <w:rsid w:val="00C76859"/>
    <w:rsid w:val="00C9285A"/>
    <w:rsid w:val="00D0787C"/>
    <w:rsid w:val="00D254EE"/>
    <w:rsid w:val="00D47607"/>
    <w:rsid w:val="00D6720C"/>
    <w:rsid w:val="00DD419D"/>
    <w:rsid w:val="00E1189C"/>
    <w:rsid w:val="00E534F6"/>
    <w:rsid w:val="00EB051F"/>
    <w:rsid w:val="00EE2F1F"/>
    <w:rsid w:val="00F36F98"/>
    <w:rsid w:val="00F73C6E"/>
    <w:rsid w:val="00F9325C"/>
    <w:rsid w:val="00FB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dcterms:created xsi:type="dcterms:W3CDTF">2011-07-15T20:39:00Z</dcterms:created>
  <dcterms:modified xsi:type="dcterms:W3CDTF">2011-07-15T20:39:00Z</dcterms:modified>
</cp:coreProperties>
</file>