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EB7" w:rsidRPr="009F0EB7" w:rsidRDefault="009F0EB7" w:rsidP="00FB6C53">
      <w:pPr>
        <w:jc w:val="center"/>
        <w:rPr>
          <w:sz w:val="32"/>
          <w:szCs w:val="32"/>
        </w:rPr>
      </w:pPr>
      <w:r w:rsidRPr="009F0EB7">
        <w:rPr>
          <w:sz w:val="32"/>
          <w:szCs w:val="32"/>
        </w:rPr>
        <w:t>List of Discussion Topics from the 10-24-13 AS Workshop</w:t>
      </w:r>
    </w:p>
    <w:p w:rsidR="001D70E0" w:rsidRPr="009F0EB7" w:rsidRDefault="00B869E5" w:rsidP="009F0EB7">
      <w:pPr>
        <w:numPr>
          <w:ilvl w:val="0"/>
          <w:numId w:val="2"/>
        </w:numPr>
      </w:pPr>
      <w:r w:rsidRPr="009F0EB7">
        <w:t>Real Time Market with Co-optimized Energy and AS</w:t>
      </w:r>
    </w:p>
    <w:p w:rsidR="001D70E0" w:rsidRPr="009F0EB7" w:rsidRDefault="00B869E5" w:rsidP="009F0EB7">
      <w:pPr>
        <w:numPr>
          <w:ilvl w:val="0"/>
          <w:numId w:val="2"/>
        </w:numPr>
      </w:pPr>
      <w:r w:rsidRPr="009F0EB7">
        <w:t>Separate vs. combined procurement for PFR &amp; FFR?</w:t>
      </w:r>
    </w:p>
    <w:p w:rsidR="001D70E0" w:rsidRPr="009F0EB7" w:rsidRDefault="00B869E5" w:rsidP="009F0EB7">
      <w:pPr>
        <w:numPr>
          <w:ilvl w:val="0"/>
          <w:numId w:val="2"/>
        </w:numPr>
      </w:pPr>
      <w:r w:rsidRPr="009F0EB7">
        <w:t>Deliverability of AS (AS deliverability zones)?</w:t>
      </w:r>
    </w:p>
    <w:p w:rsidR="004673C4" w:rsidRPr="009F0EB7" w:rsidRDefault="004673C4" w:rsidP="009F0EB7">
      <w:pPr>
        <w:numPr>
          <w:ilvl w:val="0"/>
          <w:numId w:val="2"/>
        </w:numPr>
      </w:pPr>
      <w:r w:rsidRPr="009F0EB7">
        <w:t>Settlements</w:t>
      </w:r>
    </w:p>
    <w:p w:rsidR="001D70E0" w:rsidRPr="009F0EB7" w:rsidRDefault="00B869E5" w:rsidP="009F0EB7">
      <w:pPr>
        <w:numPr>
          <w:ilvl w:val="1"/>
          <w:numId w:val="2"/>
        </w:numPr>
      </w:pPr>
      <w:r w:rsidRPr="009F0EB7">
        <w:t>Pay for Performance</w:t>
      </w:r>
    </w:p>
    <w:p w:rsidR="004673C4" w:rsidRPr="009F0EB7" w:rsidRDefault="004673C4" w:rsidP="009F0EB7">
      <w:pPr>
        <w:numPr>
          <w:ilvl w:val="1"/>
          <w:numId w:val="2"/>
        </w:numPr>
      </w:pPr>
      <w:r w:rsidRPr="009F0EB7">
        <w:t>How AS Obligations are determined?</w:t>
      </w:r>
    </w:p>
    <w:p w:rsidR="004673C4" w:rsidRPr="009F0EB7" w:rsidRDefault="004673C4" w:rsidP="009F0EB7">
      <w:pPr>
        <w:numPr>
          <w:ilvl w:val="0"/>
          <w:numId w:val="2"/>
        </w:numPr>
      </w:pPr>
      <w:r w:rsidRPr="009F0EB7">
        <w:t>Performance metrics</w:t>
      </w:r>
    </w:p>
    <w:p w:rsidR="001D70E0" w:rsidRPr="009F0EB7" w:rsidRDefault="00B869E5" w:rsidP="009F0EB7">
      <w:pPr>
        <w:numPr>
          <w:ilvl w:val="0"/>
          <w:numId w:val="2"/>
        </w:numPr>
      </w:pPr>
      <w:r w:rsidRPr="009F0EB7">
        <w:t>Procurement Methodology for SIR</w:t>
      </w:r>
    </w:p>
    <w:p w:rsidR="004673C4" w:rsidRPr="009F0EB7" w:rsidRDefault="009F0EB7" w:rsidP="009F0EB7">
      <w:pPr>
        <w:numPr>
          <w:ilvl w:val="0"/>
          <w:numId w:val="2"/>
        </w:numPr>
      </w:pPr>
      <w:r>
        <w:t xml:space="preserve">Trend current </w:t>
      </w:r>
      <w:r w:rsidR="004673C4" w:rsidRPr="009F0EB7">
        <w:t>SIR available – develop criteria to determine how much SIR required?</w:t>
      </w:r>
    </w:p>
    <w:p w:rsidR="001D70E0" w:rsidRPr="009F0EB7" w:rsidRDefault="00B869E5" w:rsidP="009F0EB7">
      <w:pPr>
        <w:numPr>
          <w:ilvl w:val="0"/>
          <w:numId w:val="2"/>
        </w:numPr>
      </w:pPr>
      <w:r w:rsidRPr="009F0EB7">
        <w:t>Role for DC ties providing AS</w:t>
      </w:r>
    </w:p>
    <w:p w:rsidR="001D70E0" w:rsidRPr="009F0EB7" w:rsidRDefault="00B869E5" w:rsidP="009F0EB7">
      <w:pPr>
        <w:numPr>
          <w:ilvl w:val="0"/>
          <w:numId w:val="2"/>
        </w:numPr>
      </w:pPr>
      <w:r w:rsidRPr="009F0EB7">
        <w:t>Timing of implementation of new AS Product set</w:t>
      </w:r>
    </w:p>
    <w:p w:rsidR="001D70E0" w:rsidRPr="009F0EB7" w:rsidRDefault="00B869E5" w:rsidP="009F0EB7">
      <w:pPr>
        <w:numPr>
          <w:ilvl w:val="0"/>
          <w:numId w:val="2"/>
        </w:numPr>
      </w:pPr>
      <w:r w:rsidRPr="009F0EB7">
        <w:t>Implementation of ORDC with revised AS</w:t>
      </w:r>
    </w:p>
    <w:p w:rsidR="001D70E0" w:rsidRPr="009F0EB7" w:rsidRDefault="00B869E5" w:rsidP="009F0EB7">
      <w:pPr>
        <w:numPr>
          <w:ilvl w:val="0"/>
          <w:numId w:val="2"/>
        </w:numPr>
      </w:pPr>
      <w:r w:rsidRPr="009F0EB7">
        <w:t>Can some of the services (</w:t>
      </w:r>
      <w:r w:rsidR="00F65E8D" w:rsidRPr="009F0EB7">
        <w:t xml:space="preserve">e.g. </w:t>
      </w:r>
      <w:r w:rsidRPr="009F0EB7">
        <w:t>PFR,</w:t>
      </w:r>
      <w:r w:rsidR="00AF0601" w:rsidRPr="009F0EB7">
        <w:t xml:space="preserve"> </w:t>
      </w:r>
      <w:r w:rsidRPr="009F0EB7">
        <w:t>CR) overlap – impact on pricing</w:t>
      </w:r>
      <w:r w:rsidR="00F65E8D" w:rsidRPr="009F0EB7">
        <w:t>, how does AS co-optimization work</w:t>
      </w:r>
      <w:r w:rsidRPr="009F0EB7">
        <w:t>?</w:t>
      </w:r>
    </w:p>
    <w:p w:rsidR="001D70E0" w:rsidRPr="009F0EB7" w:rsidRDefault="00B869E5" w:rsidP="009F0EB7">
      <w:pPr>
        <w:numPr>
          <w:ilvl w:val="0"/>
          <w:numId w:val="2"/>
        </w:numPr>
      </w:pPr>
      <w:r w:rsidRPr="009F0EB7">
        <w:t>More information on Generator Rate of Change of frequency relays</w:t>
      </w:r>
    </w:p>
    <w:p w:rsidR="00F00352" w:rsidRPr="009F0EB7" w:rsidRDefault="00F00352" w:rsidP="009F0EB7">
      <w:pPr>
        <w:numPr>
          <w:ilvl w:val="0"/>
          <w:numId w:val="2"/>
        </w:numPr>
      </w:pPr>
      <w:r w:rsidRPr="009F0EB7">
        <w:t>FFR - only a 10 second deployment required duration after relay operates?</w:t>
      </w:r>
    </w:p>
    <w:p w:rsidR="00F65E8D" w:rsidRPr="009F0EB7" w:rsidRDefault="00F65E8D" w:rsidP="009F0EB7">
      <w:pPr>
        <w:numPr>
          <w:ilvl w:val="0"/>
          <w:numId w:val="2"/>
        </w:numPr>
      </w:pPr>
      <w:r w:rsidRPr="009F0EB7">
        <w:t>Discuss details on location and functionality of high resolution recorders</w:t>
      </w:r>
    </w:p>
    <w:p w:rsidR="00F65E8D" w:rsidRPr="009F0EB7" w:rsidRDefault="00F65E8D" w:rsidP="009F0EB7">
      <w:pPr>
        <w:numPr>
          <w:ilvl w:val="0"/>
          <w:numId w:val="2"/>
        </w:numPr>
      </w:pPr>
      <w:r w:rsidRPr="009F0EB7">
        <w:t>Discuss cost-benefit of direct control of Resources for base point and AS (e.g. regulation)</w:t>
      </w:r>
    </w:p>
    <w:p w:rsidR="00F65E8D" w:rsidRPr="009F0EB7" w:rsidRDefault="004673C4" w:rsidP="009F0EB7">
      <w:pPr>
        <w:numPr>
          <w:ilvl w:val="0"/>
          <w:numId w:val="2"/>
        </w:numPr>
      </w:pPr>
      <w:r w:rsidRPr="009F0EB7">
        <w:t>Dead band rules – can resources open them up if not awarded PFR?</w:t>
      </w:r>
    </w:p>
    <w:p w:rsidR="00EC634D" w:rsidRPr="009F0EB7" w:rsidRDefault="004673C4" w:rsidP="009F0EB7">
      <w:pPr>
        <w:numPr>
          <w:ilvl w:val="0"/>
          <w:numId w:val="2"/>
        </w:numPr>
      </w:pPr>
      <w:r w:rsidRPr="009F0EB7">
        <w:t xml:space="preserve">If Supplemental Reserves are procured – what </w:t>
      </w:r>
      <w:r w:rsidR="00AF0601" w:rsidRPr="009F0EB7">
        <w:t>is the criterion</w:t>
      </w:r>
      <w:r w:rsidRPr="009F0EB7">
        <w:t xml:space="preserve"> to determine how much is required?</w:t>
      </w:r>
      <w:r w:rsidR="00EC634D" w:rsidRPr="009F0EB7">
        <w:t xml:space="preserve"> </w:t>
      </w:r>
    </w:p>
    <w:p w:rsidR="00F00352" w:rsidRPr="009F0EB7" w:rsidRDefault="00EC634D" w:rsidP="009F0EB7">
      <w:pPr>
        <w:numPr>
          <w:ilvl w:val="1"/>
          <w:numId w:val="2"/>
        </w:numPr>
      </w:pPr>
      <w:r w:rsidRPr="009F0EB7">
        <w:t>Add supplemental reserve to new AS product</w:t>
      </w:r>
    </w:p>
    <w:p w:rsidR="004673C4" w:rsidRPr="009F0EB7" w:rsidRDefault="004673C4" w:rsidP="009F0EB7">
      <w:pPr>
        <w:numPr>
          <w:ilvl w:val="0"/>
          <w:numId w:val="2"/>
        </w:numPr>
      </w:pPr>
      <w:r w:rsidRPr="009F0EB7">
        <w:t>Qualitative assessment of the need for the change to the new AS product set</w:t>
      </w:r>
    </w:p>
    <w:p w:rsidR="004673C4" w:rsidRPr="009F0EB7" w:rsidRDefault="004673C4" w:rsidP="009F0EB7">
      <w:pPr>
        <w:numPr>
          <w:ilvl w:val="0"/>
          <w:numId w:val="2"/>
        </w:numPr>
      </w:pPr>
      <w:r w:rsidRPr="009F0EB7">
        <w:t>Consider a more frequent SCED execution (every 3 minutes)</w:t>
      </w:r>
    </w:p>
    <w:p w:rsidR="00B869E5" w:rsidRPr="009F0EB7" w:rsidRDefault="00B869E5" w:rsidP="009F0EB7">
      <w:pPr>
        <w:numPr>
          <w:ilvl w:val="0"/>
          <w:numId w:val="2"/>
        </w:numPr>
      </w:pPr>
      <w:r w:rsidRPr="009F0EB7">
        <w:t>Revised concept paper will be released in one week?</w:t>
      </w:r>
      <w:bookmarkStart w:id="0" w:name="_GoBack"/>
      <w:bookmarkEnd w:id="0"/>
    </w:p>
    <w:p w:rsidR="00BF56BE" w:rsidRPr="00FB6C53" w:rsidRDefault="00BF56BE" w:rsidP="009F0EB7">
      <w:pPr>
        <w:numPr>
          <w:ilvl w:val="0"/>
          <w:numId w:val="2"/>
        </w:numPr>
      </w:pPr>
      <w:r w:rsidRPr="00FB6C53">
        <w:t xml:space="preserve">Comments on </w:t>
      </w:r>
      <w:r w:rsidR="00B869E5" w:rsidRPr="00FB6C53">
        <w:t>REVISED</w:t>
      </w:r>
      <w:r w:rsidRPr="00FB6C53">
        <w:t xml:space="preserve"> Concept Paper due by COB November 15, 2013</w:t>
      </w:r>
    </w:p>
    <w:p w:rsidR="00291D32" w:rsidRPr="00FB6C53" w:rsidRDefault="00BF56BE" w:rsidP="00FB6C53">
      <w:pPr>
        <w:numPr>
          <w:ilvl w:val="0"/>
          <w:numId w:val="2"/>
        </w:numPr>
      </w:pPr>
      <w:r w:rsidRPr="00FB6C53">
        <w:t>Workshop in November</w:t>
      </w:r>
      <w:r w:rsidR="009F0EB7" w:rsidRPr="00FB6C53">
        <w:t xml:space="preserve"> or December</w:t>
      </w:r>
    </w:p>
    <w:sectPr w:rsidR="00291D32" w:rsidRPr="00FB6C53" w:rsidSect="00FB6C53">
      <w:footerReference w:type="default" r:id="rId8"/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966" w:rsidRDefault="00813966" w:rsidP="009F0EB7">
      <w:pPr>
        <w:spacing w:after="0" w:line="240" w:lineRule="auto"/>
      </w:pPr>
      <w:r>
        <w:separator/>
      </w:r>
    </w:p>
  </w:endnote>
  <w:endnote w:type="continuationSeparator" w:id="0">
    <w:p w:rsidR="00813966" w:rsidRDefault="00813966" w:rsidP="009F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51223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0EB7" w:rsidRDefault="009F0EB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6C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0EB7" w:rsidRDefault="009F0E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966" w:rsidRDefault="00813966" w:rsidP="009F0EB7">
      <w:pPr>
        <w:spacing w:after="0" w:line="240" w:lineRule="auto"/>
      </w:pPr>
      <w:r>
        <w:separator/>
      </w:r>
    </w:p>
  </w:footnote>
  <w:footnote w:type="continuationSeparator" w:id="0">
    <w:p w:rsidR="00813966" w:rsidRDefault="00813966" w:rsidP="009F0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B1848"/>
    <w:multiLevelType w:val="hybridMultilevel"/>
    <w:tmpl w:val="64F23604"/>
    <w:lvl w:ilvl="0" w:tplc="AD365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180E8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4A7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EA6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603F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3206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1E0A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18B4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F2DE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421204E"/>
    <w:multiLevelType w:val="hybridMultilevel"/>
    <w:tmpl w:val="F098C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52"/>
    <w:rsid w:val="00021DC3"/>
    <w:rsid w:val="001D70E0"/>
    <w:rsid w:val="003B6701"/>
    <w:rsid w:val="004673C4"/>
    <w:rsid w:val="005B37DB"/>
    <w:rsid w:val="006B1583"/>
    <w:rsid w:val="00813966"/>
    <w:rsid w:val="009F0EB7"/>
    <w:rsid w:val="00AF0601"/>
    <w:rsid w:val="00B869E5"/>
    <w:rsid w:val="00BF56BE"/>
    <w:rsid w:val="00CF5AA4"/>
    <w:rsid w:val="00EC634D"/>
    <w:rsid w:val="00F00352"/>
    <w:rsid w:val="00F65E8D"/>
    <w:rsid w:val="00FB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EB7"/>
  </w:style>
  <w:style w:type="paragraph" w:styleId="Footer">
    <w:name w:val="footer"/>
    <w:basedOn w:val="Normal"/>
    <w:link w:val="FooterChar"/>
    <w:uiPriority w:val="99"/>
    <w:unhideWhenUsed/>
    <w:rsid w:val="009F0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E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EB7"/>
  </w:style>
  <w:style w:type="paragraph" w:styleId="Footer">
    <w:name w:val="footer"/>
    <w:basedOn w:val="Normal"/>
    <w:link w:val="FooterChar"/>
    <w:uiPriority w:val="99"/>
    <w:unhideWhenUsed/>
    <w:rsid w:val="009F0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5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241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3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78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59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2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16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08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01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2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01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1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PRS 101813</dc:creator>
  <cp:lastModifiedBy>Ragsdale, Kenneth</cp:lastModifiedBy>
  <cp:revision>3</cp:revision>
  <dcterms:created xsi:type="dcterms:W3CDTF">2013-11-01T20:33:00Z</dcterms:created>
  <dcterms:modified xsi:type="dcterms:W3CDTF">2013-11-01T20:35:00Z</dcterms:modified>
</cp:coreProperties>
</file>