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453419" w:rsidRDefault="00B348EB" w:rsidP="009F445E">
      <w:pPr>
        <w:jc w:val="center"/>
        <w:rPr>
          <w:b/>
          <w:bCs/>
          <w:sz w:val="28"/>
          <w:szCs w:val="28"/>
        </w:rPr>
      </w:pPr>
      <w:r w:rsidRPr="00453419">
        <w:rPr>
          <w:b/>
          <w:bCs/>
          <w:sz w:val="28"/>
          <w:szCs w:val="28"/>
        </w:rPr>
        <w:t>DWG Report to ROS</w:t>
      </w:r>
    </w:p>
    <w:p w:rsidR="00453419" w:rsidRPr="00453419" w:rsidRDefault="00B36785" w:rsidP="009F445E">
      <w:pPr>
        <w:jc w:val="center"/>
        <w:rPr>
          <w:sz w:val="28"/>
          <w:szCs w:val="28"/>
        </w:rPr>
      </w:pPr>
      <w:r>
        <w:rPr>
          <w:sz w:val="28"/>
          <w:szCs w:val="28"/>
        </w:rPr>
        <w:t>September</w:t>
      </w:r>
      <w:r w:rsidR="00453419" w:rsidRPr="00453419">
        <w:rPr>
          <w:sz w:val="28"/>
          <w:szCs w:val="28"/>
        </w:rPr>
        <w:t xml:space="preserve"> 2013</w:t>
      </w:r>
    </w:p>
    <w:p w:rsidR="00B348EB" w:rsidRDefault="00B348EB"/>
    <w:p w:rsidR="00140095" w:rsidRDefault="00140095" w:rsidP="001D35B1">
      <w:pPr>
        <w:pStyle w:val="ListParagraph"/>
        <w:numPr>
          <w:ilvl w:val="0"/>
          <w:numId w:val="1"/>
        </w:numPr>
      </w:pPr>
      <w:r>
        <w:t>DWG will meet</w:t>
      </w:r>
      <w:r w:rsidR="000C7FB7">
        <w:t>s</w:t>
      </w:r>
      <w:r>
        <w:t xml:space="preserve"> on September 10-11 and work on the Current Year 2014 flat start, and a PGRR for ERCOT to perform the DWG flat start cases starting January 2015.</w:t>
      </w:r>
    </w:p>
    <w:p w:rsidR="00B36785" w:rsidRDefault="00B36785" w:rsidP="00B36785">
      <w:pPr>
        <w:pStyle w:val="ListParagraph"/>
        <w:numPr>
          <w:ilvl w:val="0"/>
          <w:numId w:val="1"/>
        </w:numPr>
      </w:pPr>
      <w:r>
        <w:t>According to a July 2013 ROS directive to DWG, we will present the language for the PGRR requiring ERCOT to perform the DWG flat start cases for ROS’s approval.</w:t>
      </w:r>
    </w:p>
    <w:sectPr w:rsidR="00B3678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B00BA"/>
    <w:multiLevelType w:val="hybridMultilevel"/>
    <w:tmpl w:val="54CA2C8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6"/>
  <w:proofState w:spelling="clean" w:grammar="clean"/>
  <w:defaultTabStop w:val="720"/>
  <w:characterSpacingControl w:val="doNotCompress"/>
  <w:compat/>
  <w:rsids>
    <w:rsidRoot w:val="00B348EB"/>
    <w:rsid w:val="00010682"/>
    <w:rsid w:val="000C7FB7"/>
    <w:rsid w:val="000E22CE"/>
    <w:rsid w:val="00140095"/>
    <w:rsid w:val="001855E0"/>
    <w:rsid w:val="001933A5"/>
    <w:rsid w:val="001C111B"/>
    <w:rsid w:val="001D35B1"/>
    <w:rsid w:val="00261C12"/>
    <w:rsid w:val="002634AD"/>
    <w:rsid w:val="002A0433"/>
    <w:rsid w:val="002B262F"/>
    <w:rsid w:val="00311553"/>
    <w:rsid w:val="00344332"/>
    <w:rsid w:val="00396DB4"/>
    <w:rsid w:val="003A3518"/>
    <w:rsid w:val="003F7B76"/>
    <w:rsid w:val="00453419"/>
    <w:rsid w:val="004C69C5"/>
    <w:rsid w:val="00654EEF"/>
    <w:rsid w:val="006D5524"/>
    <w:rsid w:val="00702B14"/>
    <w:rsid w:val="00763A2D"/>
    <w:rsid w:val="008E1EEB"/>
    <w:rsid w:val="00924340"/>
    <w:rsid w:val="0097244F"/>
    <w:rsid w:val="009F445E"/>
    <w:rsid w:val="00B23280"/>
    <w:rsid w:val="00B24A2C"/>
    <w:rsid w:val="00B348EB"/>
    <w:rsid w:val="00B36785"/>
    <w:rsid w:val="00B74A2A"/>
    <w:rsid w:val="00C01915"/>
    <w:rsid w:val="00C95D7C"/>
    <w:rsid w:val="00CB3DF9"/>
    <w:rsid w:val="00DA02BF"/>
    <w:rsid w:val="00DE0363"/>
    <w:rsid w:val="00E05D6E"/>
    <w:rsid w:val="00E26B1F"/>
    <w:rsid w:val="00E63B6B"/>
    <w:rsid w:val="00EB39E3"/>
    <w:rsid w:val="00F01890"/>
    <w:rsid w:val="00F8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ebrahimian</cp:lastModifiedBy>
  <cp:revision>3</cp:revision>
  <dcterms:created xsi:type="dcterms:W3CDTF">2013-09-05T17:40:00Z</dcterms:created>
  <dcterms:modified xsi:type="dcterms:W3CDTF">2013-09-05T17:40:00Z</dcterms:modified>
</cp:coreProperties>
</file>