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44" w:rsidRPr="00F97FD8" w:rsidRDefault="00604C44" w:rsidP="00604C44">
      <w:pPr>
        <w:jc w:val="center"/>
        <w:rPr>
          <w:rFonts w:cs="Arial"/>
          <w:b/>
          <w:bCs/>
          <w:sz w:val="48"/>
          <w:szCs w:val="48"/>
        </w:rPr>
      </w:pPr>
      <w:r w:rsidRPr="00F97FD8">
        <w:rPr>
          <w:rFonts w:cs="Arial"/>
          <w:b/>
          <w:bCs/>
          <w:sz w:val="48"/>
          <w:szCs w:val="48"/>
        </w:rPr>
        <w:t>B</w:t>
      </w:r>
      <w:r w:rsidRPr="00F97FD8">
        <w:rPr>
          <w:rFonts w:cs="Arial"/>
          <w:bCs/>
          <w:sz w:val="48"/>
          <w:szCs w:val="48"/>
        </w:rPr>
        <w:t>lack</w:t>
      </w:r>
      <w:r w:rsidRPr="00F97FD8">
        <w:rPr>
          <w:rFonts w:cs="Arial"/>
          <w:b/>
          <w:bCs/>
          <w:sz w:val="48"/>
          <w:szCs w:val="48"/>
        </w:rPr>
        <w:t xml:space="preserve"> S</w:t>
      </w:r>
      <w:r w:rsidRPr="00F97FD8">
        <w:rPr>
          <w:rFonts w:cs="Arial"/>
          <w:bCs/>
          <w:sz w:val="48"/>
          <w:szCs w:val="48"/>
        </w:rPr>
        <w:t>tart</w:t>
      </w:r>
      <w:r w:rsidRPr="00F97FD8">
        <w:rPr>
          <w:rFonts w:cs="Arial"/>
          <w:b/>
          <w:bCs/>
          <w:sz w:val="48"/>
          <w:szCs w:val="48"/>
        </w:rPr>
        <w:t xml:space="preserve"> W</w:t>
      </w:r>
      <w:r w:rsidRPr="00F97FD8">
        <w:rPr>
          <w:rFonts w:cs="Arial"/>
          <w:bCs/>
          <w:sz w:val="48"/>
          <w:szCs w:val="48"/>
        </w:rPr>
        <w:t>orking</w:t>
      </w:r>
      <w:r w:rsidRPr="00F97FD8">
        <w:rPr>
          <w:rFonts w:cs="Arial"/>
          <w:b/>
          <w:bCs/>
          <w:sz w:val="48"/>
          <w:szCs w:val="48"/>
        </w:rPr>
        <w:t xml:space="preserve"> G</w:t>
      </w:r>
      <w:r w:rsidRPr="00F97FD8">
        <w:rPr>
          <w:rFonts w:cs="Arial"/>
          <w:bCs/>
          <w:sz w:val="48"/>
          <w:szCs w:val="48"/>
        </w:rPr>
        <w:t>roup</w:t>
      </w:r>
    </w:p>
    <w:p w:rsidR="00604C44" w:rsidRPr="00F97FD8" w:rsidRDefault="00604C44" w:rsidP="00604C44">
      <w:pPr>
        <w:jc w:val="center"/>
        <w:rPr>
          <w:rFonts w:cs="Arial"/>
          <w:b/>
          <w:bCs/>
          <w:sz w:val="48"/>
          <w:szCs w:val="48"/>
        </w:rPr>
      </w:pPr>
      <w:r w:rsidRPr="00F97FD8">
        <w:rPr>
          <w:rFonts w:cs="Arial"/>
          <w:b/>
          <w:bCs/>
          <w:sz w:val="48"/>
          <w:szCs w:val="48"/>
        </w:rPr>
        <w:t>Report to ROS</w:t>
      </w:r>
    </w:p>
    <w:p w:rsidR="00604C44" w:rsidRPr="00F97FD8" w:rsidRDefault="00694F9F" w:rsidP="00604C44">
      <w:pPr>
        <w:jc w:val="center"/>
        <w:rPr>
          <w:rFonts w:cs="Arial"/>
          <w:b/>
          <w:bCs/>
          <w:sz w:val="32"/>
          <w:szCs w:val="32"/>
        </w:rPr>
      </w:pPr>
      <w:r w:rsidRPr="00F97FD8">
        <w:rPr>
          <w:rFonts w:cs="Arial"/>
          <w:b/>
          <w:bCs/>
          <w:sz w:val="32"/>
          <w:szCs w:val="32"/>
        </w:rPr>
        <w:t>JUNE 13</w:t>
      </w:r>
      <w:r w:rsidR="00190872" w:rsidRPr="00F97FD8">
        <w:rPr>
          <w:rFonts w:cs="Arial"/>
          <w:b/>
          <w:bCs/>
          <w:sz w:val="32"/>
          <w:szCs w:val="32"/>
        </w:rPr>
        <w:t>th</w:t>
      </w:r>
      <w:r w:rsidR="00604C44" w:rsidRPr="00F97FD8">
        <w:rPr>
          <w:rFonts w:cs="Arial"/>
          <w:b/>
          <w:bCs/>
          <w:sz w:val="32"/>
          <w:szCs w:val="32"/>
        </w:rPr>
        <w:t>, 2013 Meeting</w:t>
      </w:r>
    </w:p>
    <w:p w:rsidR="00D54025" w:rsidRPr="00F97FD8" w:rsidRDefault="00D54025" w:rsidP="00604C44">
      <w:pPr>
        <w:rPr>
          <w:rFonts w:cs="Arial"/>
          <w:b/>
          <w:bCs/>
          <w:sz w:val="4"/>
          <w:szCs w:val="4"/>
          <w:highlight w:val="yellow"/>
        </w:rPr>
      </w:pPr>
    </w:p>
    <w:p w:rsidR="00604C44" w:rsidRPr="00F97FD8" w:rsidRDefault="0015019E" w:rsidP="00604C44">
      <w:pPr>
        <w:rPr>
          <w:rFonts w:cs="Arial"/>
          <w:bCs/>
          <w:sz w:val="24"/>
          <w:szCs w:val="24"/>
        </w:rPr>
      </w:pPr>
      <w:r w:rsidRPr="00F97FD8">
        <w:rPr>
          <w:rFonts w:cs="Arial"/>
          <w:b/>
          <w:bCs/>
          <w:sz w:val="24"/>
          <w:szCs w:val="24"/>
        </w:rPr>
        <w:t>Primary Topic</w:t>
      </w:r>
      <w:r w:rsidR="00604C44" w:rsidRPr="00F97FD8">
        <w:rPr>
          <w:rFonts w:cs="Arial"/>
          <w:b/>
          <w:bCs/>
          <w:sz w:val="24"/>
          <w:szCs w:val="24"/>
        </w:rPr>
        <w:t>:</w:t>
      </w:r>
      <w:r w:rsidR="00604C44" w:rsidRPr="00F97FD8">
        <w:rPr>
          <w:rFonts w:cs="Arial"/>
          <w:bCs/>
          <w:sz w:val="24"/>
          <w:szCs w:val="24"/>
        </w:rPr>
        <w:t xml:space="preserve">  New NERC </w:t>
      </w:r>
      <w:r w:rsidR="00D82025" w:rsidRPr="00F97FD8">
        <w:rPr>
          <w:rFonts w:cs="Arial"/>
          <w:bCs/>
          <w:sz w:val="24"/>
          <w:szCs w:val="24"/>
        </w:rPr>
        <w:t>s</w:t>
      </w:r>
      <w:r w:rsidR="00604C44" w:rsidRPr="00F97FD8">
        <w:rPr>
          <w:rFonts w:cs="Arial"/>
          <w:bCs/>
          <w:sz w:val="24"/>
          <w:szCs w:val="24"/>
        </w:rPr>
        <w:t>tandard affects Black Start in ERCOT.</w:t>
      </w:r>
    </w:p>
    <w:p w:rsidR="00604C44" w:rsidRPr="00F97FD8" w:rsidRDefault="00C10C50" w:rsidP="00604C44">
      <w:pPr>
        <w:rPr>
          <w:rFonts w:cs="Arial"/>
          <w:bCs/>
          <w:sz w:val="24"/>
          <w:szCs w:val="24"/>
        </w:rPr>
      </w:pPr>
      <w:r w:rsidRPr="00F97FD8">
        <w:rPr>
          <w:rFonts w:cs="Arial"/>
          <w:bCs/>
          <w:sz w:val="24"/>
          <w:szCs w:val="24"/>
        </w:rPr>
        <w:t xml:space="preserve">NERC EOP-005-2 becomes affective in the ERCOT region in July of 2013.  </w:t>
      </w:r>
      <w:r w:rsidR="00604C44" w:rsidRPr="00F97FD8">
        <w:rPr>
          <w:rFonts w:cs="Arial"/>
          <w:bCs/>
          <w:sz w:val="24"/>
          <w:szCs w:val="24"/>
        </w:rPr>
        <w:t>BSWG is reviewing EOP-005, Requirement 6</w:t>
      </w:r>
      <w:r w:rsidR="00604C44" w:rsidRPr="00F97FD8">
        <w:rPr>
          <w:rFonts w:cs="Arial"/>
          <w:bCs/>
          <w:i/>
          <w:sz w:val="24"/>
          <w:szCs w:val="24"/>
        </w:rPr>
        <w:t>,</w:t>
      </w:r>
      <w:r w:rsidR="00D82025" w:rsidRPr="00F97FD8">
        <w:rPr>
          <w:rFonts w:cs="Arial"/>
          <w:bCs/>
          <w:sz w:val="24"/>
          <w:szCs w:val="24"/>
        </w:rPr>
        <w:t xml:space="preserve"> and how it affects</w:t>
      </w:r>
      <w:r w:rsidR="00604C44" w:rsidRPr="00F97FD8">
        <w:rPr>
          <w:rFonts w:cs="Arial"/>
          <w:bCs/>
          <w:sz w:val="24"/>
          <w:szCs w:val="24"/>
        </w:rPr>
        <w:t xml:space="preserve"> T</w:t>
      </w:r>
      <w:r w:rsidR="004249A0" w:rsidRPr="00F97FD8">
        <w:rPr>
          <w:rFonts w:cs="Arial"/>
          <w:bCs/>
          <w:sz w:val="24"/>
          <w:szCs w:val="24"/>
        </w:rPr>
        <w:t>ransmission Operators</w:t>
      </w:r>
      <w:r w:rsidR="00604C44" w:rsidRPr="00F97FD8">
        <w:rPr>
          <w:rFonts w:cs="Arial"/>
          <w:bCs/>
          <w:sz w:val="24"/>
          <w:szCs w:val="24"/>
        </w:rPr>
        <w:t xml:space="preserve"> and ERCOT.</w:t>
      </w:r>
    </w:p>
    <w:p w:rsidR="00604C44" w:rsidRPr="00F97FD8" w:rsidRDefault="00604C44" w:rsidP="00604C44">
      <w:pPr>
        <w:rPr>
          <w:rFonts w:cs="Arial"/>
          <w:bCs/>
          <w:sz w:val="24"/>
          <w:szCs w:val="24"/>
        </w:rPr>
      </w:pPr>
      <w:r w:rsidRPr="00F97FD8">
        <w:rPr>
          <w:rFonts w:cs="Arial"/>
          <w:bCs/>
          <w:sz w:val="24"/>
          <w:szCs w:val="24"/>
        </w:rPr>
        <w:t>EOP-005</w:t>
      </w:r>
      <w:r w:rsidR="00525720" w:rsidRPr="00F97FD8">
        <w:rPr>
          <w:rFonts w:cs="Arial"/>
          <w:bCs/>
          <w:sz w:val="24"/>
          <w:szCs w:val="24"/>
        </w:rPr>
        <w:t>-2</w:t>
      </w:r>
      <w:r w:rsidRPr="00F97FD8">
        <w:rPr>
          <w:rFonts w:cs="Arial"/>
          <w:bCs/>
          <w:sz w:val="24"/>
          <w:szCs w:val="24"/>
        </w:rPr>
        <w:t xml:space="preserve"> R6 states:</w:t>
      </w:r>
    </w:p>
    <w:tbl>
      <w:tblPr>
        <w:tblStyle w:val="TableGrid"/>
        <w:tblW w:w="0" w:type="auto"/>
        <w:tblLook w:val="04A0"/>
      </w:tblPr>
      <w:tblGrid>
        <w:gridCol w:w="9576"/>
      </w:tblGrid>
      <w:tr w:rsidR="00A26A1E" w:rsidRPr="00F97FD8" w:rsidTr="00A26A1E">
        <w:tc>
          <w:tcPr>
            <w:tcW w:w="9576" w:type="dxa"/>
          </w:tcPr>
          <w:p w:rsidR="00D82025" w:rsidRPr="00F97FD8" w:rsidRDefault="00D82025" w:rsidP="00A26A1E">
            <w:pPr>
              <w:spacing w:after="200" w:line="276" w:lineRule="auto"/>
              <w:rPr>
                <w:rFonts w:cs="Arial"/>
                <w:bCs/>
                <w:sz w:val="4"/>
                <w:szCs w:val="4"/>
              </w:rPr>
            </w:pPr>
          </w:p>
          <w:p w:rsidR="00A26A1E" w:rsidRPr="00F97FD8" w:rsidRDefault="00A26A1E" w:rsidP="00A26A1E">
            <w:pPr>
              <w:spacing w:after="200" w:line="276" w:lineRule="auto"/>
              <w:rPr>
                <w:rFonts w:cs="Arial"/>
                <w:sz w:val="24"/>
                <w:szCs w:val="24"/>
              </w:rPr>
            </w:pPr>
            <w:r w:rsidRPr="00F97FD8">
              <w:rPr>
                <w:rFonts w:cs="Arial"/>
                <w:bCs/>
                <w:sz w:val="24"/>
                <w:szCs w:val="24"/>
              </w:rPr>
              <w:t>R6. Each Transmission Operator shall verify</w:t>
            </w:r>
            <w:r w:rsidR="00FD1F3D" w:rsidRPr="00F97FD8">
              <w:rPr>
                <w:rFonts w:cs="Arial"/>
                <w:bCs/>
                <w:sz w:val="24"/>
                <w:szCs w:val="24"/>
              </w:rPr>
              <w:t xml:space="preserve"> through analysis of actual </w:t>
            </w:r>
            <w:r w:rsidRPr="00F97FD8">
              <w:rPr>
                <w:rFonts w:cs="Arial"/>
                <w:bCs/>
                <w:sz w:val="24"/>
                <w:szCs w:val="24"/>
              </w:rPr>
              <w:t>events, steady state and dynamic simulations, or testing that its restoration plan acco</w:t>
            </w:r>
            <w:r w:rsidR="00FD1F3D" w:rsidRPr="00F97FD8">
              <w:rPr>
                <w:rFonts w:cs="Arial"/>
                <w:bCs/>
                <w:sz w:val="24"/>
                <w:szCs w:val="24"/>
              </w:rPr>
              <w:t xml:space="preserve">mplishes its intended function.  </w:t>
            </w:r>
            <w:r w:rsidRPr="00F97FD8">
              <w:rPr>
                <w:rFonts w:cs="Arial"/>
                <w:bCs/>
                <w:sz w:val="24"/>
                <w:szCs w:val="24"/>
              </w:rPr>
              <w:t>This shall be completed</w:t>
            </w:r>
            <w:r w:rsidR="00FD1F3D" w:rsidRPr="00F97FD8">
              <w:rPr>
                <w:rFonts w:cs="Arial"/>
                <w:bCs/>
                <w:sz w:val="24"/>
                <w:szCs w:val="24"/>
              </w:rPr>
              <w:t xml:space="preserve"> every five years at a minimum.  </w:t>
            </w:r>
            <w:r w:rsidRPr="00F97FD8">
              <w:rPr>
                <w:rFonts w:cs="Arial"/>
                <w:bCs/>
                <w:sz w:val="24"/>
                <w:szCs w:val="24"/>
              </w:rPr>
              <w:t xml:space="preserve">Such analysis, simulations or testing shall verify: </w:t>
            </w:r>
            <w:r w:rsidRPr="00F97FD8">
              <w:rPr>
                <w:rFonts w:cs="Arial"/>
                <w:bCs/>
                <w:i/>
                <w:iCs/>
                <w:sz w:val="24"/>
                <w:szCs w:val="24"/>
              </w:rPr>
              <w:t xml:space="preserve">[Time Horizon = Long-term Planning] </w:t>
            </w:r>
          </w:p>
          <w:p w:rsidR="00A26A1E" w:rsidRPr="00F97FD8" w:rsidRDefault="00A26A1E" w:rsidP="00FD1F3D">
            <w:pPr>
              <w:spacing w:after="200" w:line="276" w:lineRule="auto"/>
              <w:ind w:left="720"/>
              <w:rPr>
                <w:rFonts w:cs="Arial"/>
                <w:sz w:val="24"/>
                <w:szCs w:val="24"/>
              </w:rPr>
            </w:pPr>
            <w:r w:rsidRPr="00F97FD8">
              <w:rPr>
                <w:rFonts w:cs="Arial"/>
                <w:bCs/>
                <w:sz w:val="24"/>
                <w:szCs w:val="24"/>
              </w:rPr>
              <w:t>R6.1.  The capability of Blackstart Resources to meet the Real and Reactive Power requirements of the Cranking Paths and the dynamic capability to supply initial Loads.</w:t>
            </w:r>
          </w:p>
          <w:p w:rsidR="00A26A1E" w:rsidRPr="00F97FD8" w:rsidRDefault="00A26A1E" w:rsidP="00FD1F3D">
            <w:pPr>
              <w:spacing w:after="200" w:line="276" w:lineRule="auto"/>
              <w:ind w:left="720"/>
              <w:rPr>
                <w:rFonts w:cs="Arial"/>
                <w:sz w:val="24"/>
                <w:szCs w:val="24"/>
              </w:rPr>
            </w:pPr>
            <w:r w:rsidRPr="00F97FD8">
              <w:rPr>
                <w:rFonts w:cs="Arial"/>
                <w:bCs/>
                <w:sz w:val="24"/>
                <w:szCs w:val="24"/>
              </w:rPr>
              <w:t>R6.2.</w:t>
            </w:r>
            <w:r w:rsidR="00C10C50" w:rsidRPr="00F97FD8">
              <w:rPr>
                <w:rFonts w:cs="Arial"/>
                <w:bCs/>
                <w:sz w:val="24"/>
                <w:szCs w:val="24"/>
              </w:rPr>
              <w:t xml:space="preserve">  </w:t>
            </w:r>
            <w:r w:rsidRPr="00F97FD8">
              <w:rPr>
                <w:rFonts w:cs="Arial"/>
                <w:bCs/>
                <w:sz w:val="24"/>
                <w:szCs w:val="24"/>
              </w:rPr>
              <w:t>The location and magnitude of Load</w:t>
            </w:r>
            <w:r w:rsidR="00C10C50" w:rsidRPr="00F97FD8">
              <w:rPr>
                <w:rFonts w:cs="Arial"/>
                <w:bCs/>
                <w:sz w:val="24"/>
                <w:szCs w:val="24"/>
              </w:rPr>
              <w:t xml:space="preserve">s required to </w:t>
            </w:r>
            <w:r w:rsidRPr="00F97FD8">
              <w:rPr>
                <w:rFonts w:cs="Arial"/>
                <w:bCs/>
                <w:sz w:val="24"/>
                <w:szCs w:val="24"/>
              </w:rPr>
              <w:t>control voltages and frequency within acceptable operating limits.</w:t>
            </w:r>
          </w:p>
          <w:p w:rsidR="00A26A1E" w:rsidRPr="00F97FD8" w:rsidRDefault="00A26A1E" w:rsidP="00FD1F3D">
            <w:pPr>
              <w:spacing w:after="200" w:line="276" w:lineRule="auto"/>
              <w:ind w:left="720"/>
              <w:rPr>
                <w:rFonts w:cs="Arial"/>
                <w:sz w:val="24"/>
                <w:szCs w:val="24"/>
              </w:rPr>
            </w:pPr>
            <w:r w:rsidRPr="00F97FD8">
              <w:rPr>
                <w:rFonts w:cs="Arial"/>
                <w:bCs/>
                <w:sz w:val="24"/>
                <w:szCs w:val="24"/>
              </w:rPr>
              <w:t>R6.3</w:t>
            </w:r>
            <w:r w:rsidR="00C10C50" w:rsidRPr="00F97FD8">
              <w:rPr>
                <w:rFonts w:cs="Arial"/>
                <w:bCs/>
                <w:sz w:val="24"/>
                <w:szCs w:val="24"/>
              </w:rPr>
              <w:t xml:space="preserve">.  </w:t>
            </w:r>
            <w:r w:rsidRPr="00F97FD8">
              <w:rPr>
                <w:rFonts w:cs="Arial"/>
                <w:bCs/>
                <w:sz w:val="24"/>
                <w:szCs w:val="24"/>
              </w:rPr>
              <w:t>The capability of generating resources required to control voltages and frequency within acceptable operating limits.</w:t>
            </w:r>
          </w:p>
        </w:tc>
      </w:tr>
    </w:tbl>
    <w:p w:rsidR="00A747D9" w:rsidRPr="00F97FD8" w:rsidRDefault="00A747D9"/>
    <w:p w:rsidR="004249A0" w:rsidRPr="00F97FD8" w:rsidRDefault="00533D29">
      <w:pPr>
        <w:rPr>
          <w:b/>
        </w:rPr>
      </w:pPr>
      <w:r w:rsidRPr="00F97FD8">
        <w:rPr>
          <w:b/>
        </w:rPr>
        <w:t xml:space="preserve">Topic 1 </w:t>
      </w:r>
      <w:r w:rsidR="004249A0" w:rsidRPr="00F97FD8">
        <w:rPr>
          <w:b/>
        </w:rPr>
        <w:t>Resolution:</w:t>
      </w:r>
    </w:p>
    <w:p w:rsidR="00F97FD8" w:rsidRPr="00F97FD8" w:rsidRDefault="00F97FD8">
      <w:r w:rsidRPr="00F97FD8">
        <w:t>A</w:t>
      </w:r>
      <w:r>
        <w:t xml:space="preserve"> new JRO matrix for NERC EOP-005-2 was distributed on May 13</w:t>
      </w:r>
      <w:r w:rsidRPr="00F97FD8">
        <w:rPr>
          <w:vertAlign w:val="superscript"/>
        </w:rPr>
        <w:t>th</w:t>
      </w:r>
      <w:r>
        <w:t xml:space="preserve"> and approval from the TO’s is pending.  R6.1 will be an ERCOT responsibility.  R6.2 and R6.3 will be the responsibility of the TO’s.  This standard is a </w:t>
      </w:r>
      <w:r w:rsidR="00003AF9">
        <w:t>five</w:t>
      </w:r>
      <w:r>
        <w:t xml:space="preserve"> year requirement.  TRE is to provide an interpretation of when this requirement begins prior to implementing the JRO.</w:t>
      </w:r>
    </w:p>
    <w:p w:rsidR="00A84BFF" w:rsidRPr="00A84BFF" w:rsidRDefault="00A84BFF">
      <w:r w:rsidRPr="00A84BFF">
        <w:t>The subcommittee reviewing the term “intended function”</w:t>
      </w:r>
      <w:r>
        <w:t xml:space="preserve"> has recommended that each TO</w:t>
      </w:r>
      <w:r w:rsidRPr="00A84BFF">
        <w:t xml:space="preserve"> develop their own definition.</w:t>
      </w:r>
      <w:r>
        <w:t xml:space="preserve">  This definition will be published in the “Purpose” section of each </w:t>
      </w:r>
      <w:proofErr w:type="gramStart"/>
      <w:r>
        <w:t>TO’s</w:t>
      </w:r>
      <w:proofErr w:type="gramEnd"/>
      <w:r w:rsidR="00547F99">
        <w:t xml:space="preserve"> Black Start Plan.  </w:t>
      </w:r>
      <w:r>
        <w:t>A vote on this definition of “intended function” by ROS is no longer needed.</w:t>
      </w:r>
    </w:p>
    <w:p w:rsidR="00B036D0" w:rsidRPr="00547F99" w:rsidRDefault="00FD1F3D" w:rsidP="00747097">
      <w:r w:rsidRPr="00547F99">
        <w:lastRenderedPageBreak/>
        <w:t xml:space="preserve">BSWG continues to investigate the use of the ERCOT Black Start Simulator to provide evidence </w:t>
      </w:r>
      <w:r w:rsidR="00E62D8A" w:rsidRPr="00547F99">
        <w:t>for NERC EOP-005-2, R6</w:t>
      </w:r>
      <w:r w:rsidR="004F5A8E" w:rsidRPr="00547F99">
        <w:t>.  One BSWG member used the ERCOT Black Start Simulator to gather evidence for EOP-005-2</w:t>
      </w:r>
      <w:r w:rsidR="00547F99">
        <w:t>, R2</w:t>
      </w:r>
      <w:r w:rsidR="004F5A8E" w:rsidRPr="00547F99">
        <w:t xml:space="preserve">.  This member provided </w:t>
      </w:r>
      <w:r w:rsidR="00547F99" w:rsidRPr="00547F99">
        <w:t>positive</w:t>
      </w:r>
      <w:r w:rsidR="004F5A8E" w:rsidRPr="00547F99">
        <w:t xml:space="preserve"> feedback to BSWG</w:t>
      </w:r>
      <w:r w:rsidR="00547F99" w:rsidRPr="00547F99">
        <w:t>.  BSWG members can schedule time on the ERCOT simulator to gather evidence for EOP-005-2</w:t>
      </w:r>
      <w:r w:rsidR="00547F99">
        <w:t>, R2</w:t>
      </w:r>
      <w:r w:rsidR="00547F99" w:rsidRPr="00547F99">
        <w:t>.</w:t>
      </w:r>
    </w:p>
    <w:p w:rsidR="00B91628" w:rsidRPr="00547F99" w:rsidRDefault="00B91628" w:rsidP="00BC0569">
      <w:pPr>
        <w:rPr>
          <w:b/>
        </w:rPr>
      </w:pPr>
      <w:r w:rsidRPr="00547F99">
        <w:rPr>
          <w:b/>
        </w:rPr>
        <w:t>Additional Topic</w:t>
      </w:r>
      <w:r w:rsidR="00CD1F8B" w:rsidRPr="00547F99">
        <w:rPr>
          <w:b/>
        </w:rPr>
        <w:t xml:space="preserve"> 2</w:t>
      </w:r>
      <w:r w:rsidRPr="00547F99">
        <w:rPr>
          <w:b/>
        </w:rPr>
        <w:t>:</w:t>
      </w:r>
    </w:p>
    <w:p w:rsidR="00547F99" w:rsidRPr="00547F99" w:rsidRDefault="00547F99" w:rsidP="00547F99">
      <w:pPr>
        <w:spacing w:after="0"/>
        <w:rPr>
          <w:b/>
        </w:rPr>
      </w:pPr>
      <w:r w:rsidRPr="00547F99">
        <w:rPr>
          <w:b/>
        </w:rPr>
        <w:t>Request for simulator parameter set points:</w:t>
      </w:r>
    </w:p>
    <w:p w:rsidR="00547F99" w:rsidRPr="00FE34E4" w:rsidRDefault="00547F99" w:rsidP="00547F99">
      <w:pPr>
        <w:spacing w:after="0"/>
        <w:rPr>
          <w:b/>
          <w:highlight w:val="yellow"/>
        </w:rPr>
      </w:pPr>
    </w:p>
    <w:p w:rsidR="00B91628" w:rsidRPr="00547F99" w:rsidRDefault="00547F99" w:rsidP="00B91628">
      <w:r w:rsidRPr="00547F99">
        <w:t>A BSWG member made a request to receive all the parameter set points defined in the</w:t>
      </w:r>
      <w:r w:rsidR="00A82EE6">
        <w:t xml:space="preserve"> ERCOT Black Start </w:t>
      </w:r>
      <w:r w:rsidRPr="00547F99">
        <w:t>simulator.  Frequency</w:t>
      </w:r>
      <w:r w:rsidR="00A82EE6">
        <w:t xml:space="preserve"> </w:t>
      </w:r>
      <w:r w:rsidRPr="00547F99">
        <w:t>set</w:t>
      </w:r>
      <w:r w:rsidR="00A82EE6">
        <w:t xml:space="preserve"> points are 58 to </w:t>
      </w:r>
      <w:r w:rsidRPr="00547F99">
        <w:t>62Hz.  Voltage is determined independently by the islands and varies from entity to entity.  ERCOT will review the SOE logs from the ERCOT Black Start Simulator to determine all available parameter set points.  ERCOT will present these finding at the next BSWG meeting.</w:t>
      </w:r>
    </w:p>
    <w:p w:rsidR="00CD1F8B" w:rsidRPr="00A82EE6" w:rsidRDefault="00CD1F8B" w:rsidP="00CD1F8B">
      <w:pPr>
        <w:rPr>
          <w:b/>
        </w:rPr>
      </w:pPr>
      <w:r w:rsidRPr="00A82EE6">
        <w:rPr>
          <w:b/>
        </w:rPr>
        <w:t>Additional Topic 3:</w:t>
      </w:r>
    </w:p>
    <w:p w:rsidR="00CD1F8B" w:rsidRPr="00A82EE6" w:rsidRDefault="00CD1F8B" w:rsidP="00CD1F8B">
      <w:pPr>
        <w:rPr>
          <w:b/>
        </w:rPr>
      </w:pPr>
      <w:r w:rsidRPr="00A82EE6">
        <w:rPr>
          <w:b/>
        </w:rPr>
        <w:t>Black Start Template Proposed Changes - CenterPoint Energy</w:t>
      </w:r>
    </w:p>
    <w:p w:rsidR="00B91628" w:rsidRPr="00FE51B2" w:rsidRDefault="00CD1F8B" w:rsidP="00BC0569">
      <w:r w:rsidRPr="00FE51B2">
        <w:t xml:space="preserve">CenterPoint Energy has proposed changes to the Black Start template to help address NERC requirements and correct language.  </w:t>
      </w:r>
      <w:r w:rsidR="00A82EE6" w:rsidRPr="00FE51B2">
        <w:t>BSWG has agreed to move forward with the changes</w:t>
      </w:r>
      <w:r w:rsidRPr="00FE51B2">
        <w:t>.</w:t>
      </w:r>
      <w:r w:rsidR="00A82EE6" w:rsidRPr="00FE51B2">
        <w:t xml:space="preserve">  BSWG will continue discussion </w:t>
      </w:r>
      <w:r w:rsidR="00FE51B2" w:rsidRPr="00FE51B2">
        <w:t>and prepare final version to present as an update to the ERCOT Operating Guide.</w:t>
      </w:r>
    </w:p>
    <w:p w:rsidR="00626953" w:rsidRPr="00F97FD8" w:rsidRDefault="00626953" w:rsidP="00B91628">
      <w:pPr>
        <w:pStyle w:val="ListParagraph"/>
      </w:pPr>
    </w:p>
    <w:p w:rsidR="00BC0569" w:rsidRPr="00BC0569" w:rsidRDefault="00BC0569" w:rsidP="00BC0569">
      <w:pPr>
        <w:pStyle w:val="ListParagraph"/>
        <w:ind w:left="0"/>
        <w:rPr>
          <w:b/>
          <w:sz w:val="24"/>
          <w:szCs w:val="24"/>
        </w:rPr>
      </w:pPr>
      <w:r w:rsidRPr="00F97FD8">
        <w:rPr>
          <w:b/>
          <w:sz w:val="24"/>
          <w:szCs w:val="24"/>
        </w:rPr>
        <w:t xml:space="preserve">Next BSWG Meeting:  </w:t>
      </w:r>
      <w:r w:rsidR="00F97FD8" w:rsidRPr="00F97FD8">
        <w:rPr>
          <w:b/>
          <w:sz w:val="24"/>
          <w:szCs w:val="24"/>
        </w:rPr>
        <w:t>July 9</w:t>
      </w:r>
      <w:r w:rsidRPr="00F97FD8">
        <w:rPr>
          <w:b/>
          <w:sz w:val="24"/>
          <w:szCs w:val="24"/>
        </w:rPr>
        <w:t>, 2013</w:t>
      </w:r>
    </w:p>
    <w:p w:rsidR="00BC0569" w:rsidRPr="00BC0569" w:rsidRDefault="00BC0569" w:rsidP="00747097"/>
    <w:sectPr w:rsidR="00BC0569" w:rsidRPr="00BC0569" w:rsidSect="00A747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1529"/>
    <w:multiLevelType w:val="hybridMultilevel"/>
    <w:tmpl w:val="FAE6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D05DAD"/>
    <w:multiLevelType w:val="hybridMultilevel"/>
    <w:tmpl w:val="F5E0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8212E1"/>
    <w:multiLevelType w:val="hybridMultilevel"/>
    <w:tmpl w:val="05F83704"/>
    <w:lvl w:ilvl="0" w:tplc="09D21F5C">
      <w:start w:val="1"/>
      <w:numFmt w:val="decimal"/>
      <w:lvlText w:val="%1."/>
      <w:lvlJc w:val="left"/>
      <w:pPr>
        <w:tabs>
          <w:tab w:val="num" w:pos="720"/>
        </w:tabs>
        <w:ind w:left="720" w:hanging="360"/>
      </w:pPr>
    </w:lvl>
    <w:lvl w:ilvl="1" w:tplc="673CC60C">
      <w:start w:val="1"/>
      <w:numFmt w:val="decimal"/>
      <w:lvlText w:val="%2."/>
      <w:lvlJc w:val="left"/>
      <w:pPr>
        <w:tabs>
          <w:tab w:val="num" w:pos="1440"/>
        </w:tabs>
        <w:ind w:left="1440" w:hanging="360"/>
      </w:pPr>
    </w:lvl>
    <w:lvl w:ilvl="2" w:tplc="3F7C0DDC" w:tentative="1">
      <w:start w:val="1"/>
      <w:numFmt w:val="decimal"/>
      <w:lvlText w:val="%3."/>
      <w:lvlJc w:val="left"/>
      <w:pPr>
        <w:tabs>
          <w:tab w:val="num" w:pos="2160"/>
        </w:tabs>
        <w:ind w:left="2160" w:hanging="360"/>
      </w:pPr>
    </w:lvl>
    <w:lvl w:ilvl="3" w:tplc="0EB22CAE" w:tentative="1">
      <w:start w:val="1"/>
      <w:numFmt w:val="decimal"/>
      <w:lvlText w:val="%4."/>
      <w:lvlJc w:val="left"/>
      <w:pPr>
        <w:tabs>
          <w:tab w:val="num" w:pos="2880"/>
        </w:tabs>
        <w:ind w:left="2880" w:hanging="360"/>
      </w:pPr>
    </w:lvl>
    <w:lvl w:ilvl="4" w:tplc="98FC9A7E" w:tentative="1">
      <w:start w:val="1"/>
      <w:numFmt w:val="decimal"/>
      <w:lvlText w:val="%5."/>
      <w:lvlJc w:val="left"/>
      <w:pPr>
        <w:tabs>
          <w:tab w:val="num" w:pos="3600"/>
        </w:tabs>
        <w:ind w:left="3600" w:hanging="360"/>
      </w:pPr>
    </w:lvl>
    <w:lvl w:ilvl="5" w:tplc="4AA88BF8" w:tentative="1">
      <w:start w:val="1"/>
      <w:numFmt w:val="decimal"/>
      <w:lvlText w:val="%6."/>
      <w:lvlJc w:val="left"/>
      <w:pPr>
        <w:tabs>
          <w:tab w:val="num" w:pos="4320"/>
        </w:tabs>
        <w:ind w:left="4320" w:hanging="360"/>
      </w:pPr>
    </w:lvl>
    <w:lvl w:ilvl="6" w:tplc="1DCEE91A" w:tentative="1">
      <w:start w:val="1"/>
      <w:numFmt w:val="decimal"/>
      <w:lvlText w:val="%7."/>
      <w:lvlJc w:val="left"/>
      <w:pPr>
        <w:tabs>
          <w:tab w:val="num" w:pos="5040"/>
        </w:tabs>
        <w:ind w:left="5040" w:hanging="360"/>
      </w:pPr>
    </w:lvl>
    <w:lvl w:ilvl="7" w:tplc="23EECD5A" w:tentative="1">
      <w:start w:val="1"/>
      <w:numFmt w:val="decimal"/>
      <w:lvlText w:val="%8."/>
      <w:lvlJc w:val="left"/>
      <w:pPr>
        <w:tabs>
          <w:tab w:val="num" w:pos="5760"/>
        </w:tabs>
        <w:ind w:left="5760" w:hanging="360"/>
      </w:pPr>
    </w:lvl>
    <w:lvl w:ilvl="8" w:tplc="8CF871D4" w:tentative="1">
      <w:start w:val="1"/>
      <w:numFmt w:val="decimal"/>
      <w:lvlText w:val="%9."/>
      <w:lvlJc w:val="left"/>
      <w:pPr>
        <w:tabs>
          <w:tab w:val="num" w:pos="6480"/>
        </w:tabs>
        <w:ind w:left="6480" w:hanging="360"/>
      </w:pPr>
    </w:lvl>
  </w:abstractNum>
  <w:abstractNum w:abstractNumId="3">
    <w:nsid w:val="3C44467F"/>
    <w:multiLevelType w:val="hybridMultilevel"/>
    <w:tmpl w:val="5700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600EB0"/>
    <w:multiLevelType w:val="hybridMultilevel"/>
    <w:tmpl w:val="74D0B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24459B"/>
    <w:multiLevelType w:val="hybridMultilevel"/>
    <w:tmpl w:val="E1284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C44"/>
    <w:rsid w:val="00003AF9"/>
    <w:rsid w:val="000C46F0"/>
    <w:rsid w:val="001404C3"/>
    <w:rsid w:val="00140B88"/>
    <w:rsid w:val="00144B4A"/>
    <w:rsid w:val="0015019E"/>
    <w:rsid w:val="00151F15"/>
    <w:rsid w:val="00190872"/>
    <w:rsid w:val="00220E09"/>
    <w:rsid w:val="0026026F"/>
    <w:rsid w:val="00273C40"/>
    <w:rsid w:val="00281CAE"/>
    <w:rsid w:val="00411C37"/>
    <w:rsid w:val="004249A0"/>
    <w:rsid w:val="004F5A8E"/>
    <w:rsid w:val="0051022A"/>
    <w:rsid w:val="00525720"/>
    <w:rsid w:val="00533D29"/>
    <w:rsid w:val="00541699"/>
    <w:rsid w:val="00547F99"/>
    <w:rsid w:val="00562631"/>
    <w:rsid w:val="00563D4A"/>
    <w:rsid w:val="00604C44"/>
    <w:rsid w:val="00626953"/>
    <w:rsid w:val="00694F9F"/>
    <w:rsid w:val="006C503D"/>
    <w:rsid w:val="00747097"/>
    <w:rsid w:val="00794251"/>
    <w:rsid w:val="008740EA"/>
    <w:rsid w:val="00892B78"/>
    <w:rsid w:val="009A0425"/>
    <w:rsid w:val="009B0A04"/>
    <w:rsid w:val="00A26A1E"/>
    <w:rsid w:val="00A37EE3"/>
    <w:rsid w:val="00A747D9"/>
    <w:rsid w:val="00A82EE6"/>
    <w:rsid w:val="00A84BFF"/>
    <w:rsid w:val="00AA6FAF"/>
    <w:rsid w:val="00AF7307"/>
    <w:rsid w:val="00B02FB9"/>
    <w:rsid w:val="00B036D0"/>
    <w:rsid w:val="00B44E50"/>
    <w:rsid w:val="00B76DE8"/>
    <w:rsid w:val="00B91628"/>
    <w:rsid w:val="00BB7697"/>
    <w:rsid w:val="00BC0569"/>
    <w:rsid w:val="00C05122"/>
    <w:rsid w:val="00C05711"/>
    <w:rsid w:val="00C10C50"/>
    <w:rsid w:val="00CB77FB"/>
    <w:rsid w:val="00CD1F8B"/>
    <w:rsid w:val="00D53266"/>
    <w:rsid w:val="00D54025"/>
    <w:rsid w:val="00D82025"/>
    <w:rsid w:val="00D92A56"/>
    <w:rsid w:val="00E62D8A"/>
    <w:rsid w:val="00ED3F1F"/>
    <w:rsid w:val="00F66150"/>
    <w:rsid w:val="00F97FD8"/>
    <w:rsid w:val="00FB25C3"/>
    <w:rsid w:val="00FD1F3D"/>
    <w:rsid w:val="00FE5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7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6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7097"/>
    <w:pPr>
      <w:ind w:left="720"/>
      <w:contextualSpacing/>
    </w:pPr>
  </w:style>
</w:styles>
</file>

<file path=word/webSettings.xml><?xml version="1.0" encoding="utf-8"?>
<w:webSettings xmlns:r="http://schemas.openxmlformats.org/officeDocument/2006/relationships" xmlns:w="http://schemas.openxmlformats.org/wordprocessingml/2006/main">
  <w:divs>
    <w:div w:id="971515327">
      <w:bodyDiv w:val="1"/>
      <w:marLeft w:val="0"/>
      <w:marRight w:val="0"/>
      <w:marTop w:val="0"/>
      <w:marBottom w:val="0"/>
      <w:divBdr>
        <w:top w:val="none" w:sz="0" w:space="0" w:color="auto"/>
        <w:left w:val="none" w:sz="0" w:space="0" w:color="auto"/>
        <w:bottom w:val="none" w:sz="0" w:space="0" w:color="auto"/>
        <w:right w:val="none" w:sz="0" w:space="0" w:color="auto"/>
      </w:divBdr>
    </w:div>
    <w:div w:id="1253010844">
      <w:bodyDiv w:val="1"/>
      <w:marLeft w:val="0"/>
      <w:marRight w:val="0"/>
      <w:marTop w:val="0"/>
      <w:marBottom w:val="0"/>
      <w:divBdr>
        <w:top w:val="none" w:sz="0" w:space="0" w:color="auto"/>
        <w:left w:val="none" w:sz="0" w:space="0" w:color="auto"/>
        <w:bottom w:val="none" w:sz="0" w:space="0" w:color="auto"/>
        <w:right w:val="none" w:sz="0" w:space="0" w:color="auto"/>
      </w:divBdr>
      <w:divsChild>
        <w:div w:id="616104589">
          <w:marLeft w:val="1526"/>
          <w:marRight w:val="0"/>
          <w:marTop w:val="115"/>
          <w:marBottom w:val="0"/>
          <w:divBdr>
            <w:top w:val="none" w:sz="0" w:space="0" w:color="auto"/>
            <w:left w:val="none" w:sz="0" w:space="0" w:color="auto"/>
            <w:bottom w:val="none" w:sz="0" w:space="0" w:color="auto"/>
            <w:right w:val="none" w:sz="0" w:space="0" w:color="auto"/>
          </w:divBdr>
        </w:div>
        <w:div w:id="1844009654">
          <w:marLeft w:val="1526"/>
          <w:marRight w:val="0"/>
          <w:marTop w:val="115"/>
          <w:marBottom w:val="0"/>
          <w:divBdr>
            <w:top w:val="none" w:sz="0" w:space="0" w:color="auto"/>
            <w:left w:val="none" w:sz="0" w:space="0" w:color="auto"/>
            <w:bottom w:val="none" w:sz="0" w:space="0" w:color="auto"/>
            <w:right w:val="none" w:sz="0" w:space="0" w:color="auto"/>
          </w:divBdr>
        </w:div>
        <w:div w:id="414085207">
          <w:marLeft w:val="1526"/>
          <w:marRight w:val="0"/>
          <w:marTop w:val="115"/>
          <w:marBottom w:val="0"/>
          <w:divBdr>
            <w:top w:val="none" w:sz="0" w:space="0" w:color="auto"/>
            <w:left w:val="none" w:sz="0" w:space="0" w:color="auto"/>
            <w:bottom w:val="none" w:sz="0" w:space="0" w:color="auto"/>
            <w:right w:val="none" w:sz="0" w:space="0" w:color="auto"/>
          </w:divBdr>
        </w:div>
        <w:div w:id="1439567711">
          <w:marLeft w:val="1526"/>
          <w:marRight w:val="0"/>
          <w:marTop w:val="115"/>
          <w:marBottom w:val="0"/>
          <w:divBdr>
            <w:top w:val="none" w:sz="0" w:space="0" w:color="auto"/>
            <w:left w:val="none" w:sz="0" w:space="0" w:color="auto"/>
            <w:bottom w:val="none" w:sz="0" w:space="0" w:color="auto"/>
            <w:right w:val="none" w:sz="0" w:space="0" w:color="auto"/>
          </w:divBdr>
        </w:div>
        <w:div w:id="1128161727">
          <w:marLeft w:val="1526"/>
          <w:marRight w:val="0"/>
          <w:marTop w:val="115"/>
          <w:marBottom w:val="0"/>
          <w:divBdr>
            <w:top w:val="none" w:sz="0" w:space="0" w:color="auto"/>
            <w:left w:val="none" w:sz="0" w:space="0" w:color="auto"/>
            <w:bottom w:val="none" w:sz="0" w:space="0" w:color="auto"/>
            <w:right w:val="none" w:sz="0" w:space="0" w:color="auto"/>
          </w:divBdr>
        </w:div>
        <w:div w:id="230040901">
          <w:marLeft w:val="1526"/>
          <w:marRight w:val="0"/>
          <w:marTop w:val="115"/>
          <w:marBottom w:val="0"/>
          <w:divBdr>
            <w:top w:val="none" w:sz="0" w:space="0" w:color="auto"/>
            <w:left w:val="none" w:sz="0" w:space="0" w:color="auto"/>
            <w:bottom w:val="none" w:sz="0" w:space="0" w:color="auto"/>
            <w:right w:val="none" w:sz="0" w:space="0" w:color="auto"/>
          </w:divBdr>
        </w:div>
      </w:divsChild>
    </w:div>
    <w:div w:id="177760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6C4A19-9D30-4016-B085-6ADFFE9C1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2</Pages>
  <Words>439</Words>
  <Characters>2507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dpreas</dc:creator>
  <cp:lastModifiedBy>dpreas</cp:lastModifiedBy>
  <cp:revision>20</cp:revision>
  <dcterms:created xsi:type="dcterms:W3CDTF">2013-04-03T22:39:00Z</dcterms:created>
  <dcterms:modified xsi:type="dcterms:W3CDTF">2013-06-05T21:43:00Z</dcterms:modified>
</cp:coreProperties>
</file>