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266" w:rsidRPr="009B6AA6" w:rsidRDefault="00A0788C" w:rsidP="00A0788C">
      <w:pPr>
        <w:spacing w:after="0"/>
        <w:jc w:val="center"/>
        <w:rPr>
          <w:rFonts w:ascii="Times New Roman" w:hAnsi="Times New Roman" w:cs="Times New Roman"/>
          <w:sz w:val="28"/>
        </w:rPr>
      </w:pPr>
      <w:r w:rsidRPr="009B6AA6">
        <w:rPr>
          <w:rFonts w:ascii="Times New Roman" w:hAnsi="Times New Roman" w:cs="Times New Roman"/>
          <w:sz w:val="28"/>
        </w:rPr>
        <w:t>Operations Working Group Report</w:t>
      </w:r>
    </w:p>
    <w:p w:rsidR="00A0788C" w:rsidRPr="009B6AA6" w:rsidRDefault="007E2D2D" w:rsidP="00A0788C">
      <w:pPr>
        <w:spacing w:after="0"/>
        <w:jc w:val="center"/>
        <w:rPr>
          <w:rFonts w:ascii="Times New Roman" w:hAnsi="Times New Roman" w:cs="Times New Roman"/>
        </w:rPr>
      </w:pPr>
      <w:r>
        <w:rPr>
          <w:rFonts w:ascii="Times New Roman" w:hAnsi="Times New Roman" w:cs="Times New Roman"/>
        </w:rPr>
        <w:t>April</w:t>
      </w:r>
      <w:r w:rsidR="004F1D7B">
        <w:rPr>
          <w:rFonts w:ascii="Times New Roman" w:hAnsi="Times New Roman" w:cs="Times New Roman"/>
        </w:rPr>
        <w:t>, 2013</w:t>
      </w:r>
    </w:p>
    <w:p w:rsidR="00A0788C" w:rsidRPr="009B6AA6" w:rsidRDefault="00A0788C" w:rsidP="00A0788C">
      <w:pPr>
        <w:spacing w:after="0"/>
        <w:jc w:val="center"/>
        <w:rPr>
          <w:rFonts w:ascii="Times New Roman" w:hAnsi="Times New Roman" w:cs="Times New Roman"/>
        </w:rPr>
      </w:pPr>
    </w:p>
    <w:p w:rsidR="00A0788C" w:rsidRPr="009B6AA6" w:rsidRDefault="00A0788C" w:rsidP="00A0788C">
      <w:pPr>
        <w:spacing w:after="0"/>
        <w:rPr>
          <w:rFonts w:ascii="Times New Roman" w:hAnsi="Times New Roman" w:cs="Times New Roman"/>
        </w:rPr>
      </w:pPr>
      <w:r w:rsidRPr="009B6AA6">
        <w:rPr>
          <w:rFonts w:ascii="Times New Roman" w:hAnsi="Times New Roman" w:cs="Times New Roman"/>
        </w:rPr>
        <w:t>The Operations Worki</w:t>
      </w:r>
      <w:r w:rsidR="00C46AA0" w:rsidRPr="009B6AA6">
        <w:rPr>
          <w:rFonts w:ascii="Times New Roman" w:hAnsi="Times New Roman" w:cs="Times New Roman"/>
        </w:rPr>
        <w:t>n</w:t>
      </w:r>
      <w:r w:rsidR="007E2D2D">
        <w:rPr>
          <w:rFonts w:ascii="Times New Roman" w:hAnsi="Times New Roman" w:cs="Times New Roman"/>
        </w:rPr>
        <w:t>g Group (OWG) met on March</w:t>
      </w:r>
      <w:r w:rsidR="003F08E7">
        <w:rPr>
          <w:rFonts w:ascii="Times New Roman" w:hAnsi="Times New Roman" w:cs="Times New Roman"/>
        </w:rPr>
        <w:t xml:space="preserve"> 20</w:t>
      </w:r>
      <w:r w:rsidR="00F81811">
        <w:rPr>
          <w:rFonts w:ascii="Times New Roman" w:hAnsi="Times New Roman" w:cs="Times New Roman"/>
        </w:rPr>
        <w:t>, 2013</w:t>
      </w:r>
      <w:r w:rsidRPr="009B6AA6">
        <w:rPr>
          <w:rFonts w:ascii="Times New Roman" w:hAnsi="Times New Roman" w:cs="Times New Roman"/>
        </w:rPr>
        <w:t xml:space="preserve"> an</w:t>
      </w:r>
      <w:r w:rsidR="00BD3F7D" w:rsidRPr="009B6AA6">
        <w:rPr>
          <w:rFonts w:ascii="Times New Roman" w:hAnsi="Times New Roman" w:cs="Times New Roman"/>
        </w:rPr>
        <w:t>d considered the following</w:t>
      </w:r>
      <w:r w:rsidRPr="009B6AA6">
        <w:rPr>
          <w:rFonts w:ascii="Times New Roman" w:hAnsi="Times New Roman" w:cs="Times New Roman"/>
        </w:rPr>
        <w:t>:</w:t>
      </w:r>
    </w:p>
    <w:p w:rsidR="00A0788C" w:rsidRPr="009B6AA6" w:rsidRDefault="00A0788C" w:rsidP="00A0788C">
      <w:pPr>
        <w:spacing w:after="0"/>
        <w:rPr>
          <w:rFonts w:ascii="Times New Roman" w:hAnsi="Times New Roman" w:cs="Times New Roman"/>
        </w:rPr>
      </w:pPr>
    </w:p>
    <w:p w:rsidR="00A0788C" w:rsidRPr="009B6AA6" w:rsidRDefault="003F08E7" w:rsidP="00A0788C">
      <w:pPr>
        <w:spacing w:after="0"/>
        <w:rPr>
          <w:rFonts w:ascii="Times New Roman" w:hAnsi="Times New Roman" w:cs="Times New Roman"/>
          <w:b/>
          <w:sz w:val="24"/>
        </w:rPr>
      </w:pPr>
      <w:r>
        <w:rPr>
          <w:rFonts w:ascii="Times New Roman" w:hAnsi="Times New Roman" w:cs="Times New Roman"/>
          <w:b/>
          <w:sz w:val="24"/>
        </w:rPr>
        <w:t>OWG Meeting Notes</w:t>
      </w:r>
      <w:r w:rsidR="00DC08A7" w:rsidRPr="009B6AA6">
        <w:rPr>
          <w:rFonts w:ascii="Times New Roman" w:hAnsi="Times New Roman" w:cs="Times New Roman"/>
          <w:b/>
          <w:sz w:val="24"/>
        </w:rPr>
        <w:t xml:space="preserve"> Review – </w:t>
      </w:r>
    </w:p>
    <w:p w:rsidR="00DC08A7" w:rsidRPr="009B6AA6" w:rsidRDefault="00DC08A7" w:rsidP="00A0788C">
      <w:pPr>
        <w:spacing w:after="0"/>
        <w:rPr>
          <w:rFonts w:ascii="Times New Roman" w:hAnsi="Times New Roman" w:cs="Times New Roman"/>
        </w:rPr>
      </w:pPr>
      <w:r w:rsidRPr="009B6AA6">
        <w:rPr>
          <w:rFonts w:ascii="Times New Roman" w:hAnsi="Times New Roman" w:cs="Times New Roman"/>
        </w:rPr>
        <w:t>The working group re</w:t>
      </w:r>
      <w:r w:rsidR="007E2D2D">
        <w:rPr>
          <w:rFonts w:ascii="Times New Roman" w:hAnsi="Times New Roman" w:cs="Times New Roman"/>
        </w:rPr>
        <w:t>viewed and approved the Febr</w:t>
      </w:r>
      <w:r w:rsidR="003F08E7">
        <w:rPr>
          <w:rFonts w:ascii="Times New Roman" w:hAnsi="Times New Roman" w:cs="Times New Roman"/>
        </w:rPr>
        <w:t>uary 2013</w:t>
      </w:r>
      <w:r w:rsidR="004F1D7B">
        <w:rPr>
          <w:rFonts w:ascii="Times New Roman" w:hAnsi="Times New Roman" w:cs="Times New Roman"/>
        </w:rPr>
        <w:t xml:space="preserve"> meeting notes</w:t>
      </w:r>
      <w:r w:rsidR="007E2D2D">
        <w:rPr>
          <w:rFonts w:ascii="Times New Roman" w:hAnsi="Times New Roman" w:cs="Times New Roman"/>
        </w:rPr>
        <w:t xml:space="preserve"> with no</w:t>
      </w:r>
      <w:r w:rsidR="003F08E7">
        <w:rPr>
          <w:rFonts w:ascii="Times New Roman" w:hAnsi="Times New Roman" w:cs="Times New Roman"/>
        </w:rPr>
        <w:t xml:space="preserve"> changes</w:t>
      </w:r>
      <w:r w:rsidRPr="009B6AA6">
        <w:rPr>
          <w:rFonts w:ascii="Times New Roman" w:hAnsi="Times New Roman" w:cs="Times New Roman"/>
        </w:rPr>
        <w:t>.</w:t>
      </w:r>
    </w:p>
    <w:p w:rsidR="00DC08A7" w:rsidRPr="009B6AA6" w:rsidRDefault="00DC08A7" w:rsidP="00A0788C">
      <w:pPr>
        <w:spacing w:after="0"/>
        <w:rPr>
          <w:rFonts w:ascii="Times New Roman" w:hAnsi="Times New Roman" w:cs="Times New Roman"/>
        </w:rPr>
      </w:pPr>
    </w:p>
    <w:p w:rsidR="00DC08A7" w:rsidRPr="009B6AA6" w:rsidRDefault="00BD3F7D" w:rsidP="00A0788C">
      <w:pPr>
        <w:spacing w:after="0"/>
        <w:rPr>
          <w:rFonts w:ascii="Times New Roman" w:hAnsi="Times New Roman" w:cs="Times New Roman"/>
          <w:b/>
          <w:sz w:val="24"/>
        </w:rPr>
      </w:pPr>
      <w:r w:rsidRPr="009B6AA6">
        <w:rPr>
          <w:rFonts w:ascii="Times New Roman" w:hAnsi="Times New Roman" w:cs="Times New Roman"/>
          <w:b/>
          <w:sz w:val="24"/>
        </w:rPr>
        <w:t>Revision Request R</w:t>
      </w:r>
      <w:r w:rsidR="00DC08A7" w:rsidRPr="009B6AA6">
        <w:rPr>
          <w:rFonts w:ascii="Times New Roman" w:hAnsi="Times New Roman" w:cs="Times New Roman"/>
          <w:b/>
          <w:sz w:val="24"/>
        </w:rPr>
        <w:t xml:space="preserve">eview – </w:t>
      </w:r>
    </w:p>
    <w:p w:rsidR="00621007" w:rsidRPr="009B6AA6" w:rsidRDefault="00637621" w:rsidP="00A0788C">
      <w:pPr>
        <w:spacing w:after="0"/>
        <w:rPr>
          <w:rFonts w:ascii="Times New Roman" w:hAnsi="Times New Roman" w:cs="Times New Roman"/>
        </w:rPr>
      </w:pPr>
      <w:r w:rsidRPr="009B6AA6">
        <w:rPr>
          <w:rFonts w:ascii="Times New Roman" w:hAnsi="Times New Roman" w:cs="Times New Roman"/>
        </w:rPr>
        <w:tab/>
      </w:r>
      <w:r w:rsidRPr="009B6AA6">
        <w:rPr>
          <w:rFonts w:ascii="Times New Roman" w:hAnsi="Times New Roman" w:cs="Times New Roman"/>
        </w:rPr>
        <w:tab/>
      </w:r>
    </w:p>
    <w:p w:rsidR="0086111A" w:rsidRDefault="0086111A" w:rsidP="00A0788C">
      <w:pPr>
        <w:spacing w:after="0"/>
        <w:rPr>
          <w:rFonts w:ascii="Times New Roman" w:hAnsi="Times New Roman" w:cs="Times New Roman"/>
        </w:rPr>
      </w:pPr>
    </w:p>
    <w:tbl>
      <w:tblPr>
        <w:tblStyle w:val="TableGrid"/>
        <w:tblW w:w="6390" w:type="dxa"/>
        <w:tblInd w:w="1638" w:type="dxa"/>
        <w:tblLook w:val="04A0" w:firstRow="1" w:lastRow="0" w:firstColumn="1" w:lastColumn="0" w:noHBand="0" w:noVBand="1"/>
      </w:tblPr>
      <w:tblGrid>
        <w:gridCol w:w="6390"/>
      </w:tblGrid>
      <w:tr w:rsidR="00513F5C" w:rsidRPr="009B6AA6" w:rsidTr="00513F5C">
        <w:tc>
          <w:tcPr>
            <w:tcW w:w="6390" w:type="dxa"/>
          </w:tcPr>
          <w:p w:rsidR="00513F5C" w:rsidRPr="009B6AA6" w:rsidRDefault="00513F5C" w:rsidP="00513F5C">
            <w:pPr>
              <w:jc w:val="center"/>
              <w:rPr>
                <w:rFonts w:ascii="Times New Roman" w:hAnsi="Times New Roman" w:cs="Times New Roman"/>
                <w:b/>
                <w:color w:val="00B050"/>
              </w:rPr>
            </w:pPr>
            <w:r>
              <w:rPr>
                <w:rFonts w:ascii="Times New Roman" w:hAnsi="Times New Roman" w:cs="Times New Roman"/>
                <w:b/>
                <w:color w:val="00B050"/>
              </w:rPr>
              <w:t>104</w:t>
            </w:r>
            <w:r w:rsidRPr="002E0064">
              <w:rPr>
                <w:rFonts w:ascii="Times New Roman" w:hAnsi="Times New Roman" w:cs="Times New Roman"/>
                <w:b/>
                <w:color w:val="00B050"/>
              </w:rPr>
              <w:t xml:space="preserve">NOGRR </w:t>
            </w:r>
            <w:r w:rsidRPr="0006701A">
              <w:rPr>
                <w:rFonts w:ascii="Times New Roman" w:hAnsi="Times New Roman" w:cs="Times New Roman"/>
                <w:b/>
                <w:noProof/>
                <w:color w:val="00B050"/>
              </w:rPr>
              <w:drawing>
                <wp:inline distT="0" distB="0" distL="0" distR="0" wp14:anchorId="385B4740" wp14:editId="20C93067">
                  <wp:extent cx="135456" cy="118652"/>
                  <wp:effectExtent l="19050" t="0" r="0" b="0"/>
                  <wp:docPr id="9"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513F5C" w:rsidRPr="009B6AA6" w:rsidTr="00513F5C">
        <w:tc>
          <w:tcPr>
            <w:tcW w:w="6390" w:type="dxa"/>
          </w:tcPr>
          <w:p w:rsidR="00513F5C" w:rsidRPr="003600B6" w:rsidRDefault="00513F5C" w:rsidP="00513F5C">
            <w:pPr>
              <w:jc w:val="center"/>
              <w:rPr>
                <w:rFonts w:ascii="Times New Roman" w:hAnsi="Times New Roman" w:cs="Times New Roman"/>
                <w:b/>
              </w:rPr>
            </w:pPr>
            <w:r w:rsidRPr="00FF4E24">
              <w:rPr>
                <w:rFonts w:cs="Calibri"/>
                <w:b/>
              </w:rPr>
              <w:t>Removal of Transmission Operator Definition from the Nodal Operating Guide</w:t>
            </w:r>
          </w:p>
        </w:tc>
      </w:tr>
      <w:tr w:rsidR="00513F5C" w:rsidRPr="009B6AA6" w:rsidTr="00513F5C">
        <w:tc>
          <w:tcPr>
            <w:tcW w:w="6390" w:type="dxa"/>
          </w:tcPr>
          <w:p w:rsidR="00513F5C" w:rsidRPr="009B6AA6" w:rsidRDefault="00513F5C" w:rsidP="00513F5C">
            <w:pPr>
              <w:jc w:val="center"/>
              <w:rPr>
                <w:rFonts w:ascii="Times New Roman" w:hAnsi="Times New Roman" w:cs="Times New Roman"/>
              </w:rPr>
            </w:pPr>
            <w:r>
              <w:rPr>
                <w:rFonts w:ascii="Times New Roman" w:hAnsi="Times New Roman" w:cs="Times New Roman"/>
              </w:rPr>
              <w:t>Language</w:t>
            </w:r>
            <w:r w:rsidRPr="00127C45">
              <w:rPr>
                <w:rFonts w:ascii="Times New Roman" w:hAnsi="Times New Roman" w:cs="Times New Roman"/>
              </w:rPr>
              <w:t xml:space="preserve"> Review</w:t>
            </w:r>
          </w:p>
        </w:tc>
      </w:tr>
      <w:tr w:rsidR="00513F5C" w:rsidRPr="009B6AA6" w:rsidTr="00513F5C">
        <w:tc>
          <w:tcPr>
            <w:tcW w:w="6390" w:type="dxa"/>
          </w:tcPr>
          <w:p w:rsidR="00513F5C" w:rsidRPr="009B6AA6" w:rsidRDefault="00513F5C" w:rsidP="00513F5C">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007E2D2D">
              <w:rPr>
                <w:rFonts w:ascii="Times New Roman" w:hAnsi="Times New Roman" w:cs="Times New Roman"/>
                <w:color w:val="00B050"/>
              </w:rPr>
              <w:t>OWG agreed to Table till April</w:t>
            </w:r>
            <w:r w:rsidRPr="009B6AA6">
              <w:rPr>
                <w:rFonts w:ascii="Times New Roman" w:hAnsi="Times New Roman" w:cs="Times New Roman"/>
                <w:color w:val="00B050"/>
              </w:rPr>
              <w:t xml:space="preserve"> </w:t>
            </w:r>
            <w:r w:rsidRPr="009B6AA6">
              <w:rPr>
                <w:rFonts w:ascii="Times New Roman" w:hAnsi="Times New Roman" w:cs="Times New Roman"/>
                <w:noProof/>
                <w:color w:val="00B050"/>
              </w:rPr>
              <w:drawing>
                <wp:inline distT="0" distB="0" distL="0" distR="0" wp14:anchorId="22012F9D" wp14:editId="228C52D5">
                  <wp:extent cx="135456" cy="118652"/>
                  <wp:effectExtent l="19050" t="0" r="0" b="0"/>
                  <wp:docPr id="10"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513F5C" w:rsidRPr="009B6AA6" w:rsidTr="00513F5C">
        <w:tc>
          <w:tcPr>
            <w:tcW w:w="6390" w:type="dxa"/>
          </w:tcPr>
          <w:p w:rsidR="00513F5C" w:rsidRPr="009B6AA6" w:rsidRDefault="00513F5C" w:rsidP="00513F5C">
            <w:pPr>
              <w:jc w:val="center"/>
              <w:rPr>
                <w:rFonts w:ascii="Times New Roman" w:hAnsi="Times New Roman" w:cs="Times New Roman"/>
              </w:rPr>
            </w:pPr>
            <w:r w:rsidRPr="009B6AA6">
              <w:rPr>
                <w:rFonts w:ascii="Times New Roman" w:hAnsi="Times New Roman" w:cs="Times New Roman"/>
              </w:rPr>
              <w:t>Discussion:</w:t>
            </w:r>
          </w:p>
          <w:p w:rsidR="00513F5C" w:rsidRPr="00802C8A" w:rsidRDefault="00513F5C" w:rsidP="00513F5C">
            <w:pPr>
              <w:pStyle w:val="ListParagraph"/>
            </w:pPr>
            <w:r w:rsidRPr="00802C8A">
              <w:t>This NOGRR proposes deleting the definition of Transmission Operator from the Nodal Operating Guides.</w:t>
            </w:r>
            <w:r w:rsidR="007E2D2D">
              <w:t xml:space="preserve"> NPRR490 is also tabled at PRS.</w:t>
            </w:r>
          </w:p>
          <w:p w:rsidR="00513F5C" w:rsidRPr="00802C8A" w:rsidRDefault="00513F5C" w:rsidP="00513F5C">
            <w:pPr>
              <w:pStyle w:val="ListParagraph"/>
            </w:pPr>
          </w:p>
          <w:p w:rsidR="00513F5C" w:rsidRDefault="00513F5C" w:rsidP="00C63FD8">
            <w:pPr>
              <w:pStyle w:val="ListParagraph"/>
              <w:rPr>
                <w:rFonts w:ascii="Times New Roman" w:hAnsi="Times New Roman" w:cs="Times New Roman"/>
              </w:rPr>
            </w:pPr>
            <w:r w:rsidRPr="00802C8A">
              <w:t>OWG ag</w:t>
            </w:r>
            <w:r w:rsidR="00C63FD8">
              <w:t>r</w:t>
            </w:r>
            <w:r w:rsidR="003F08E7">
              <w:t>e</w:t>
            </w:r>
            <w:r w:rsidR="007E2D2D">
              <w:t>ed to table NOGRR 104 till April</w:t>
            </w:r>
          </w:p>
          <w:p w:rsidR="00513F5C" w:rsidRDefault="00513F5C" w:rsidP="00513F5C">
            <w:pPr>
              <w:jc w:val="center"/>
              <w:rPr>
                <w:rFonts w:ascii="Times New Roman" w:hAnsi="Times New Roman" w:cs="Times New Roman"/>
              </w:rPr>
            </w:pPr>
          </w:p>
          <w:p w:rsidR="00513F5C" w:rsidRPr="009B6AA6" w:rsidRDefault="00513F5C" w:rsidP="00513F5C">
            <w:pPr>
              <w:jc w:val="center"/>
              <w:rPr>
                <w:rFonts w:ascii="Times New Roman" w:hAnsi="Times New Roman" w:cs="Times New Roman"/>
              </w:rPr>
            </w:pPr>
          </w:p>
        </w:tc>
      </w:tr>
      <w:tr w:rsidR="00341694" w:rsidRPr="009B6AA6" w:rsidTr="00C63FD8">
        <w:trPr>
          <w:trHeight w:val="179"/>
        </w:trPr>
        <w:tc>
          <w:tcPr>
            <w:tcW w:w="6390" w:type="dxa"/>
            <w:shd w:val="clear" w:color="auto" w:fill="000000" w:themeFill="text1"/>
          </w:tcPr>
          <w:p w:rsidR="00341694" w:rsidRPr="009B6AA6" w:rsidRDefault="00341694" w:rsidP="00AA04D0">
            <w:pPr>
              <w:rPr>
                <w:rFonts w:ascii="Times New Roman" w:hAnsi="Times New Roman" w:cs="Times New Roman"/>
                <w:b/>
                <w:color w:val="00B050"/>
              </w:rPr>
            </w:pPr>
          </w:p>
        </w:tc>
      </w:tr>
      <w:tr w:rsidR="00341694" w:rsidRPr="00FB572B" w:rsidTr="00C63FD8">
        <w:trPr>
          <w:trHeight w:val="217"/>
        </w:trPr>
        <w:tc>
          <w:tcPr>
            <w:tcW w:w="6390" w:type="dxa"/>
          </w:tcPr>
          <w:p w:rsidR="00341694" w:rsidRPr="00FB572B" w:rsidRDefault="00341694" w:rsidP="00A41FB0">
            <w:pPr>
              <w:spacing w:line="276" w:lineRule="auto"/>
              <w:jc w:val="center"/>
              <w:rPr>
                <w:rFonts w:ascii="Times New Roman" w:hAnsi="Times New Roman" w:cs="Times New Roman"/>
              </w:rPr>
            </w:pPr>
          </w:p>
        </w:tc>
      </w:tr>
      <w:tr w:rsidR="00675E3E" w:rsidRPr="009B6AA6" w:rsidTr="005B181A">
        <w:tc>
          <w:tcPr>
            <w:tcW w:w="6390" w:type="dxa"/>
          </w:tcPr>
          <w:p w:rsidR="00675E3E" w:rsidRPr="009B6AA6" w:rsidRDefault="00675E3E" w:rsidP="005B181A">
            <w:pPr>
              <w:jc w:val="center"/>
              <w:rPr>
                <w:rFonts w:ascii="Times New Roman" w:hAnsi="Times New Roman" w:cs="Times New Roman"/>
                <w:b/>
                <w:color w:val="00B050"/>
              </w:rPr>
            </w:pPr>
            <w:r>
              <w:rPr>
                <w:rFonts w:ascii="Times New Roman" w:hAnsi="Times New Roman" w:cs="Times New Roman"/>
                <w:b/>
                <w:color w:val="00B050"/>
              </w:rPr>
              <w:t>109</w:t>
            </w:r>
            <w:r w:rsidRPr="002E0064">
              <w:rPr>
                <w:rFonts w:ascii="Times New Roman" w:hAnsi="Times New Roman" w:cs="Times New Roman"/>
                <w:b/>
                <w:color w:val="00B050"/>
              </w:rPr>
              <w:t xml:space="preserve">NOGRR </w:t>
            </w:r>
            <w:r w:rsidRPr="0006701A">
              <w:rPr>
                <w:rFonts w:ascii="Times New Roman" w:hAnsi="Times New Roman" w:cs="Times New Roman"/>
                <w:b/>
                <w:noProof/>
                <w:color w:val="00B050"/>
              </w:rPr>
              <w:drawing>
                <wp:inline distT="0" distB="0" distL="0" distR="0" wp14:anchorId="056DAC65" wp14:editId="5B7B5696">
                  <wp:extent cx="135456" cy="118652"/>
                  <wp:effectExtent l="19050" t="0" r="0" b="0"/>
                  <wp:docPr id="1"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675E3E" w:rsidRPr="009B6AA6" w:rsidTr="005B181A">
        <w:tc>
          <w:tcPr>
            <w:tcW w:w="6390" w:type="dxa"/>
          </w:tcPr>
          <w:p w:rsidR="00675E3E" w:rsidRPr="003600B6" w:rsidRDefault="00675E3E" w:rsidP="005B181A">
            <w:pPr>
              <w:jc w:val="center"/>
              <w:rPr>
                <w:rFonts w:ascii="Times New Roman" w:hAnsi="Times New Roman" w:cs="Times New Roman"/>
                <w:b/>
              </w:rPr>
            </w:pPr>
            <w:r w:rsidRPr="00675E3E">
              <w:rPr>
                <w:rFonts w:cs="Calibri"/>
                <w:b/>
                <w:bCs/>
              </w:rPr>
              <w:t>Revisions to Definition of Credible Single Contingency for Operations Planning</w:t>
            </w:r>
          </w:p>
        </w:tc>
      </w:tr>
      <w:tr w:rsidR="00675E3E" w:rsidRPr="009B6AA6" w:rsidTr="005B181A">
        <w:tc>
          <w:tcPr>
            <w:tcW w:w="6390" w:type="dxa"/>
          </w:tcPr>
          <w:p w:rsidR="00675E3E" w:rsidRPr="009B6AA6" w:rsidRDefault="00675E3E" w:rsidP="005B181A">
            <w:pPr>
              <w:jc w:val="center"/>
              <w:rPr>
                <w:rFonts w:ascii="Times New Roman" w:hAnsi="Times New Roman" w:cs="Times New Roman"/>
              </w:rPr>
            </w:pPr>
            <w:r>
              <w:rPr>
                <w:rFonts w:ascii="Times New Roman" w:hAnsi="Times New Roman" w:cs="Times New Roman"/>
              </w:rPr>
              <w:t>Language</w:t>
            </w:r>
            <w:r w:rsidRPr="00127C45">
              <w:rPr>
                <w:rFonts w:ascii="Times New Roman" w:hAnsi="Times New Roman" w:cs="Times New Roman"/>
              </w:rPr>
              <w:t xml:space="preserve"> Review</w:t>
            </w:r>
          </w:p>
        </w:tc>
      </w:tr>
      <w:tr w:rsidR="00675E3E" w:rsidRPr="009B6AA6" w:rsidTr="005B181A">
        <w:tc>
          <w:tcPr>
            <w:tcW w:w="6390" w:type="dxa"/>
          </w:tcPr>
          <w:p w:rsidR="00675E3E" w:rsidRPr="009B6AA6" w:rsidRDefault="00675E3E" w:rsidP="005B181A">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Pr>
                <w:rFonts w:ascii="Times New Roman" w:hAnsi="Times New Roman" w:cs="Times New Roman"/>
                <w:color w:val="00B050"/>
              </w:rPr>
              <w:t>OWG recommend for IA</w:t>
            </w:r>
            <w:r w:rsidRPr="009B6AA6">
              <w:rPr>
                <w:rFonts w:ascii="Times New Roman" w:hAnsi="Times New Roman" w:cs="Times New Roman"/>
                <w:color w:val="00B050"/>
              </w:rPr>
              <w:t xml:space="preserve"> </w:t>
            </w:r>
            <w:r w:rsidRPr="009B6AA6">
              <w:rPr>
                <w:rFonts w:ascii="Times New Roman" w:hAnsi="Times New Roman" w:cs="Times New Roman"/>
                <w:noProof/>
                <w:color w:val="00B050"/>
              </w:rPr>
              <w:drawing>
                <wp:inline distT="0" distB="0" distL="0" distR="0" wp14:anchorId="25B5A5AA" wp14:editId="44A1372F">
                  <wp:extent cx="135456" cy="118652"/>
                  <wp:effectExtent l="19050" t="0" r="0" b="0"/>
                  <wp:docPr id="2"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7" cstate="print"/>
                          <a:stretch>
                            <a:fillRect/>
                          </a:stretch>
                        </pic:blipFill>
                        <pic:spPr>
                          <a:xfrm>
                            <a:off x="0" y="0"/>
                            <a:ext cx="135179" cy="118409"/>
                          </a:xfrm>
                          <a:prstGeom prst="rect">
                            <a:avLst/>
                          </a:prstGeom>
                        </pic:spPr>
                      </pic:pic>
                    </a:graphicData>
                  </a:graphic>
                </wp:inline>
              </w:drawing>
            </w:r>
          </w:p>
        </w:tc>
      </w:tr>
      <w:tr w:rsidR="00675E3E" w:rsidRPr="009B6AA6" w:rsidTr="005B181A">
        <w:tc>
          <w:tcPr>
            <w:tcW w:w="6390" w:type="dxa"/>
          </w:tcPr>
          <w:p w:rsidR="00675E3E" w:rsidRPr="009B6AA6" w:rsidRDefault="00675E3E" w:rsidP="005B181A">
            <w:pPr>
              <w:jc w:val="center"/>
              <w:rPr>
                <w:rFonts w:ascii="Times New Roman" w:hAnsi="Times New Roman" w:cs="Times New Roman"/>
              </w:rPr>
            </w:pPr>
            <w:r w:rsidRPr="009B6AA6">
              <w:rPr>
                <w:rFonts w:ascii="Times New Roman" w:hAnsi="Times New Roman" w:cs="Times New Roman"/>
              </w:rPr>
              <w:t>Discussion:</w:t>
            </w:r>
          </w:p>
          <w:p w:rsidR="00532610" w:rsidRDefault="00532610" w:rsidP="005B181A">
            <w:pPr>
              <w:pStyle w:val="ListParagraph"/>
            </w:pPr>
            <w:r w:rsidRPr="00532610">
              <w:t>This NOGRR revises the definition of Credible Single Contingency for Operations Planning to align with actual practice.   </w:t>
            </w:r>
          </w:p>
          <w:p w:rsidR="00532610" w:rsidRDefault="00532610" w:rsidP="005B181A">
            <w:pPr>
              <w:pStyle w:val="ListParagraph"/>
            </w:pPr>
          </w:p>
          <w:p w:rsidR="00675E3E" w:rsidRPr="00532610" w:rsidRDefault="00532610" w:rsidP="00532610">
            <w:pPr>
              <w:pStyle w:val="ListParagraph"/>
              <w:rPr>
                <w:rFonts w:ascii="Times New Roman" w:hAnsi="Times New Roman" w:cs="Times New Roman"/>
              </w:rPr>
            </w:pPr>
            <w:r w:rsidRPr="00532610">
              <w:t>OWG recommended approval as revised by OWG and will return with IA next meeting.</w:t>
            </w:r>
          </w:p>
          <w:p w:rsidR="00675E3E" w:rsidRDefault="00675E3E" w:rsidP="005B181A">
            <w:pPr>
              <w:jc w:val="center"/>
              <w:rPr>
                <w:rFonts w:ascii="Times New Roman" w:hAnsi="Times New Roman" w:cs="Times New Roman"/>
              </w:rPr>
            </w:pPr>
          </w:p>
          <w:p w:rsidR="00675E3E" w:rsidRPr="009B6AA6" w:rsidRDefault="00675E3E" w:rsidP="005B181A">
            <w:pPr>
              <w:jc w:val="center"/>
              <w:rPr>
                <w:rFonts w:ascii="Times New Roman" w:hAnsi="Times New Roman" w:cs="Times New Roman"/>
              </w:rPr>
            </w:pPr>
          </w:p>
        </w:tc>
      </w:tr>
      <w:tr w:rsidR="00675E3E" w:rsidRPr="009B6AA6" w:rsidTr="005B181A">
        <w:trPr>
          <w:trHeight w:val="179"/>
        </w:trPr>
        <w:tc>
          <w:tcPr>
            <w:tcW w:w="6390" w:type="dxa"/>
            <w:shd w:val="clear" w:color="auto" w:fill="000000" w:themeFill="text1"/>
          </w:tcPr>
          <w:p w:rsidR="00675E3E" w:rsidRPr="009B6AA6" w:rsidRDefault="00675E3E" w:rsidP="005B181A">
            <w:pPr>
              <w:rPr>
                <w:rFonts w:ascii="Times New Roman" w:hAnsi="Times New Roman" w:cs="Times New Roman"/>
                <w:b/>
                <w:color w:val="00B050"/>
              </w:rPr>
            </w:pPr>
          </w:p>
        </w:tc>
      </w:tr>
    </w:tbl>
    <w:p w:rsidR="00606352" w:rsidRDefault="00606352" w:rsidP="00A0788C">
      <w:pPr>
        <w:spacing w:after="0"/>
        <w:rPr>
          <w:rFonts w:ascii="Times New Roman" w:hAnsi="Times New Roman" w:cs="Times New Roman"/>
        </w:rPr>
      </w:pPr>
    </w:p>
    <w:p w:rsidR="00A36E51" w:rsidRPr="00A36E51" w:rsidRDefault="00A36E51" w:rsidP="00A36E51">
      <w:pPr>
        <w:spacing w:after="0"/>
        <w:rPr>
          <w:rFonts w:ascii="Times New Roman" w:hAnsi="Times New Roman" w:cs="Times New Roman"/>
          <w:b/>
        </w:rPr>
      </w:pPr>
      <w:r w:rsidRPr="00A36E51">
        <w:rPr>
          <w:rFonts w:ascii="Times New Roman" w:hAnsi="Times New Roman" w:cs="Times New Roman"/>
          <w:b/>
        </w:rPr>
        <w:t>529NPRR Congestion Management Plan</w:t>
      </w:r>
    </w:p>
    <w:p w:rsidR="00A36E51" w:rsidRPr="00A36E51" w:rsidRDefault="00A36E51" w:rsidP="00A36E51">
      <w:pPr>
        <w:spacing w:after="0"/>
        <w:rPr>
          <w:rFonts w:ascii="Times New Roman" w:hAnsi="Times New Roman" w:cs="Times New Roman"/>
        </w:rPr>
      </w:pPr>
      <w:r w:rsidRPr="00A36E51">
        <w:rPr>
          <w:rFonts w:ascii="Times New Roman" w:hAnsi="Times New Roman" w:cs="Times New Roman"/>
        </w:rPr>
        <w:t xml:space="preserve">This Nodal Protocol Revision Request (NPRR) defines Congestion Management Plan (CMP) and several subcategories such as a Mitigation Plan and a Remedial Action Plan (RAP) and clarifies actions to be taken when Security-Constrained Economic Dispatch (SCED) is unable to resolve a constraint causing a security violation.  </w:t>
      </w:r>
      <w:r w:rsidRPr="00A36E51">
        <w:rPr>
          <w:rFonts w:ascii="Times New Roman" w:hAnsi="Times New Roman" w:cs="Times New Roman"/>
          <w:b/>
        </w:rPr>
        <w:t>OWG requested that PRS table to allow time for OWG to review the NPRR along with the associated NOGRR110 in April.</w:t>
      </w:r>
    </w:p>
    <w:p w:rsidR="00532610" w:rsidRDefault="00532610" w:rsidP="00A0788C">
      <w:pPr>
        <w:spacing w:after="0"/>
        <w:rPr>
          <w:rFonts w:ascii="Times New Roman" w:hAnsi="Times New Roman" w:cs="Times New Roman"/>
        </w:rPr>
      </w:pPr>
    </w:p>
    <w:p w:rsidR="00A36E51" w:rsidRDefault="00A36E51" w:rsidP="00A0788C">
      <w:pPr>
        <w:spacing w:after="0"/>
        <w:rPr>
          <w:rFonts w:ascii="Times New Roman" w:hAnsi="Times New Roman" w:cs="Times New Roman"/>
        </w:rPr>
      </w:pPr>
    </w:p>
    <w:p w:rsidR="00AB0D6A" w:rsidRDefault="00AB0D6A" w:rsidP="00A0788C">
      <w:pPr>
        <w:spacing w:after="0"/>
        <w:rPr>
          <w:rFonts w:ascii="Times New Roman" w:hAnsi="Times New Roman" w:cs="Times New Roman"/>
          <w:b/>
          <w:sz w:val="24"/>
        </w:rPr>
      </w:pPr>
      <w:r w:rsidRPr="00AB0D6A">
        <w:rPr>
          <w:rFonts w:ascii="Times New Roman" w:hAnsi="Times New Roman" w:cs="Times New Roman"/>
          <w:b/>
          <w:sz w:val="24"/>
        </w:rPr>
        <w:t>Operations Report</w:t>
      </w:r>
      <w:r>
        <w:rPr>
          <w:rFonts w:ascii="Times New Roman" w:hAnsi="Times New Roman" w:cs="Times New Roman"/>
          <w:b/>
          <w:sz w:val="24"/>
        </w:rPr>
        <w:t xml:space="preserve"> – </w:t>
      </w:r>
    </w:p>
    <w:p w:rsidR="00AB0D6A" w:rsidRPr="000030AD" w:rsidRDefault="007E2D2D" w:rsidP="002E06C9">
      <w:pPr>
        <w:pStyle w:val="ListParagraph"/>
        <w:numPr>
          <w:ilvl w:val="0"/>
          <w:numId w:val="10"/>
        </w:numPr>
        <w:spacing w:after="0"/>
        <w:rPr>
          <w:rFonts w:ascii="Times New Roman" w:hAnsi="Times New Roman" w:cs="Times New Roman"/>
        </w:rPr>
      </w:pPr>
      <w:r>
        <w:rPr>
          <w:rFonts w:ascii="Times New Roman" w:hAnsi="Times New Roman" w:cs="Times New Roman"/>
          <w:sz w:val="24"/>
        </w:rPr>
        <w:t xml:space="preserve">Colleen </w:t>
      </w:r>
      <w:r w:rsidR="006350A2">
        <w:rPr>
          <w:rFonts w:ascii="Times New Roman" w:hAnsi="Times New Roman" w:cs="Times New Roman"/>
          <w:sz w:val="24"/>
        </w:rPr>
        <w:t xml:space="preserve">gave the Operations Report. </w:t>
      </w:r>
      <w:r w:rsidR="002E06C9" w:rsidRPr="002E06C9">
        <w:rPr>
          <w:rFonts w:ascii="Times New Roman" w:hAnsi="Times New Roman" w:cs="Times New Roman"/>
          <w:sz w:val="24"/>
        </w:rPr>
        <w:t>, no comments or questions were received.</w:t>
      </w:r>
    </w:p>
    <w:p w:rsidR="000030AD" w:rsidRPr="009B6AA6" w:rsidRDefault="000030AD" w:rsidP="000030AD">
      <w:pPr>
        <w:pStyle w:val="ListParagraph"/>
        <w:spacing w:after="0"/>
        <w:ind w:left="1080"/>
        <w:rPr>
          <w:rFonts w:ascii="Times New Roman" w:hAnsi="Times New Roman" w:cs="Times New Roman"/>
        </w:rPr>
      </w:pPr>
    </w:p>
    <w:p w:rsidR="00672302" w:rsidRPr="009B6AA6" w:rsidRDefault="00672302" w:rsidP="000F2B8B">
      <w:pPr>
        <w:spacing w:after="0"/>
        <w:rPr>
          <w:rFonts w:ascii="Times New Roman" w:hAnsi="Times New Roman" w:cs="Times New Roman"/>
          <w:b/>
          <w:sz w:val="24"/>
        </w:rPr>
      </w:pPr>
      <w:r w:rsidRPr="009B6AA6">
        <w:rPr>
          <w:rFonts w:ascii="Times New Roman" w:hAnsi="Times New Roman" w:cs="Times New Roman"/>
          <w:b/>
          <w:sz w:val="24"/>
        </w:rPr>
        <w:t xml:space="preserve">Operations Task Force Report – </w:t>
      </w:r>
    </w:p>
    <w:p w:rsidR="00AA04D0" w:rsidRPr="00AA04D0" w:rsidRDefault="007E2D2D" w:rsidP="00AA04D0">
      <w:pPr>
        <w:pStyle w:val="ListParagraph"/>
        <w:ind w:left="360"/>
        <w:rPr>
          <w:rFonts w:ascii="Times New Roman" w:hAnsi="Times New Roman" w:cs="Times New Roman"/>
          <w:b/>
          <w:bCs/>
          <w:color w:val="000000"/>
        </w:rPr>
      </w:pPr>
      <w:r>
        <w:rPr>
          <w:rFonts w:ascii="Times New Roman" w:hAnsi="Times New Roman" w:cs="Times New Roman"/>
          <w:color w:val="000000"/>
        </w:rPr>
        <w:t>The Operations Task Force did not</w:t>
      </w:r>
      <w:r w:rsidR="00AA04D0" w:rsidRPr="00AA04D0">
        <w:rPr>
          <w:rFonts w:ascii="Times New Roman" w:hAnsi="Times New Roman" w:cs="Times New Roman"/>
          <w:color w:val="000000"/>
        </w:rPr>
        <w:t xml:space="preserve"> meet to discuss the pending assignments below. Ross Owen offered to host the meeting at </w:t>
      </w:r>
      <w:proofErr w:type="spellStart"/>
      <w:r w:rsidR="00AA04D0" w:rsidRPr="00AA04D0">
        <w:rPr>
          <w:rFonts w:ascii="Times New Roman" w:hAnsi="Times New Roman" w:cs="Times New Roman"/>
          <w:color w:val="000000"/>
        </w:rPr>
        <w:t>Oncor</w:t>
      </w:r>
      <w:proofErr w:type="spellEnd"/>
      <w:r w:rsidR="00AA04D0" w:rsidRPr="00AA04D0">
        <w:rPr>
          <w:rFonts w:ascii="Times New Roman" w:hAnsi="Times New Roman" w:cs="Times New Roman"/>
          <w:color w:val="000000"/>
        </w:rPr>
        <w:t>.</w:t>
      </w:r>
    </w:p>
    <w:p w:rsidR="00AA04D0" w:rsidRPr="00AA04D0" w:rsidRDefault="00AA04D0" w:rsidP="00AA04D0">
      <w:pPr>
        <w:pStyle w:val="ListParagraph"/>
        <w:ind w:left="360"/>
        <w:rPr>
          <w:rFonts w:ascii="Times New Roman" w:hAnsi="Times New Roman" w:cs="Times New Roman"/>
          <w:color w:val="000000"/>
        </w:rPr>
      </w:pPr>
    </w:p>
    <w:p w:rsidR="00AA04D0" w:rsidRPr="00AA04D0" w:rsidRDefault="00AA04D0" w:rsidP="00AA04D0">
      <w:pPr>
        <w:pStyle w:val="ListParagraph"/>
        <w:numPr>
          <w:ilvl w:val="1"/>
          <w:numId w:val="14"/>
        </w:numPr>
        <w:rPr>
          <w:rFonts w:ascii="Times New Roman" w:hAnsi="Times New Roman" w:cs="Times New Roman"/>
          <w:b/>
          <w:bCs/>
          <w:color w:val="000000"/>
        </w:rPr>
      </w:pPr>
      <w:r w:rsidRPr="00AA04D0">
        <w:rPr>
          <w:rFonts w:ascii="Times New Roman" w:hAnsi="Times New Roman" w:cs="Times New Roman"/>
          <w:color w:val="000000"/>
        </w:rPr>
        <w:t xml:space="preserve">David Penny mentioned that language in the Protocols indicates real -time data for reliability purposes must be accurate within 3% percent.  Language in the Operating Guides indicates voltage is to be maintained within 2% of the voltage profile.  These requirements appear to conflict with each other, even though by the hierarchal process, the Protocols supersede the Operating Guides in this case.  Additionally, language in ERCOT’s Steady State Voltage Control Procedure states that transmission voltage should not exceed 105% nor fall below 95% of the nominal voltage during normal operation of the system and that transmission voltage during emergencies (including contingency events) should not exceed equipment over excitation ratings.  </w:t>
      </w:r>
      <w:r w:rsidRPr="00C276F4">
        <w:rPr>
          <w:rFonts w:ascii="Times New Roman" w:hAnsi="Times New Roman" w:cs="Times New Roman"/>
          <w:b/>
          <w:color w:val="000000"/>
        </w:rPr>
        <w:t>OTF is to review the language in the Operating Guides</w:t>
      </w:r>
      <w:r w:rsidRPr="00AA04D0">
        <w:rPr>
          <w:rFonts w:ascii="Times New Roman" w:hAnsi="Times New Roman" w:cs="Times New Roman"/>
          <w:color w:val="000000"/>
        </w:rPr>
        <w:t>.</w:t>
      </w:r>
    </w:p>
    <w:p w:rsidR="00AA04D0" w:rsidRPr="00AA04D0" w:rsidRDefault="00AA04D0" w:rsidP="00AA04D0">
      <w:pPr>
        <w:pStyle w:val="ListParagraph"/>
        <w:ind w:left="360"/>
        <w:rPr>
          <w:rFonts w:ascii="Times New Roman" w:hAnsi="Times New Roman" w:cs="Times New Roman"/>
          <w:color w:val="000000"/>
        </w:rPr>
      </w:pPr>
    </w:p>
    <w:p w:rsidR="00AA04D0" w:rsidRPr="00AA04D0" w:rsidRDefault="00AA04D0" w:rsidP="00AA04D0">
      <w:pPr>
        <w:pStyle w:val="ListParagraph"/>
        <w:numPr>
          <w:ilvl w:val="1"/>
          <w:numId w:val="14"/>
        </w:numPr>
        <w:rPr>
          <w:rFonts w:ascii="Times New Roman" w:hAnsi="Times New Roman" w:cs="Times New Roman"/>
          <w:b/>
          <w:bCs/>
          <w:color w:val="000000"/>
        </w:rPr>
      </w:pPr>
      <w:r w:rsidRPr="00AA04D0">
        <w:rPr>
          <w:rFonts w:ascii="Times New Roman" w:hAnsi="Times New Roman" w:cs="Times New Roman"/>
          <w:color w:val="000000"/>
        </w:rPr>
        <w:t xml:space="preserve">David Penny mentioned that based on data provided by the TOs, there appeared to be instances during cycling of feeders the TOs were not meeting their load-shed obligation for brief periods of time.  </w:t>
      </w:r>
      <w:r w:rsidRPr="00C276F4">
        <w:rPr>
          <w:rFonts w:ascii="Times New Roman" w:hAnsi="Times New Roman" w:cs="Times New Roman"/>
          <w:b/>
          <w:color w:val="000000"/>
        </w:rPr>
        <w:t>OTF is to review the language in the Operating Guides</w:t>
      </w:r>
      <w:r w:rsidRPr="00AA04D0">
        <w:rPr>
          <w:rFonts w:ascii="Times New Roman" w:hAnsi="Times New Roman" w:cs="Times New Roman"/>
          <w:color w:val="000000"/>
        </w:rPr>
        <w:t>.</w:t>
      </w:r>
    </w:p>
    <w:p w:rsidR="00AA04D0" w:rsidRPr="00AA04D0" w:rsidRDefault="00AA04D0" w:rsidP="00AA04D0">
      <w:pPr>
        <w:pStyle w:val="ListParagraph"/>
        <w:ind w:left="1080"/>
        <w:rPr>
          <w:rFonts w:ascii="Times New Roman" w:hAnsi="Times New Roman" w:cs="Times New Roman"/>
          <w:b/>
          <w:bCs/>
          <w:color w:val="000000"/>
        </w:rPr>
      </w:pPr>
    </w:p>
    <w:p w:rsidR="00AA04D0" w:rsidRPr="00AA04D0" w:rsidRDefault="00AA04D0" w:rsidP="00AA04D0">
      <w:pPr>
        <w:pStyle w:val="ListParagraph"/>
        <w:numPr>
          <w:ilvl w:val="1"/>
          <w:numId w:val="14"/>
        </w:numPr>
        <w:rPr>
          <w:rFonts w:ascii="Times New Roman" w:hAnsi="Times New Roman" w:cs="Times New Roman"/>
          <w:b/>
          <w:bCs/>
          <w:color w:val="000000"/>
        </w:rPr>
      </w:pPr>
      <w:r w:rsidRPr="000030AD">
        <w:rPr>
          <w:rFonts w:ascii="Times New Roman" w:hAnsi="Times New Roman" w:cs="Times New Roman"/>
          <w:b/>
          <w:color w:val="000000"/>
        </w:rPr>
        <w:t>OTF was asked</w:t>
      </w:r>
      <w:r w:rsidRPr="00AA04D0">
        <w:rPr>
          <w:rFonts w:ascii="Times New Roman" w:hAnsi="Times New Roman" w:cs="Times New Roman"/>
          <w:color w:val="000000"/>
        </w:rPr>
        <w:t xml:space="preserve"> </w:t>
      </w:r>
      <w:r w:rsidRPr="000030AD">
        <w:rPr>
          <w:rFonts w:ascii="Times New Roman" w:hAnsi="Times New Roman" w:cs="Times New Roman"/>
          <w:b/>
          <w:color w:val="000000"/>
        </w:rPr>
        <w:t>to develop a sample scorecard to be used for Reactive Testing</w:t>
      </w:r>
      <w:r w:rsidRPr="00AA04D0">
        <w:rPr>
          <w:rFonts w:ascii="Times New Roman" w:hAnsi="Times New Roman" w:cs="Times New Roman"/>
          <w:color w:val="000000"/>
        </w:rPr>
        <w:t xml:space="preserve">; </w:t>
      </w:r>
      <w:proofErr w:type="spellStart"/>
      <w:r w:rsidRPr="00AA04D0">
        <w:rPr>
          <w:rFonts w:ascii="Times New Roman" w:hAnsi="Times New Roman" w:cs="Times New Roman"/>
          <w:color w:val="000000"/>
        </w:rPr>
        <w:t>ie</w:t>
      </w:r>
      <w:proofErr w:type="spellEnd"/>
      <w:r w:rsidRPr="00AA04D0">
        <w:rPr>
          <w:rFonts w:ascii="Times New Roman" w:hAnsi="Times New Roman" w:cs="Times New Roman"/>
          <w:color w:val="000000"/>
        </w:rPr>
        <w:t xml:space="preserve"> units that have been tested and passed, failed, have yet to test.</w:t>
      </w:r>
    </w:p>
    <w:p w:rsidR="009B2471" w:rsidRPr="000B3FF4" w:rsidRDefault="009B2471" w:rsidP="00AA04D0">
      <w:pPr>
        <w:pStyle w:val="ListParagraph"/>
        <w:spacing w:after="0"/>
        <w:rPr>
          <w:rFonts w:ascii="Times New Roman" w:hAnsi="Times New Roman" w:cs="Times New Roman"/>
        </w:rPr>
      </w:pPr>
    </w:p>
    <w:p w:rsidR="000B3FF4" w:rsidRDefault="000B3FF4" w:rsidP="00C61410">
      <w:pPr>
        <w:spacing w:after="0"/>
        <w:rPr>
          <w:rFonts w:ascii="Times New Roman" w:hAnsi="Times New Roman" w:cs="Times New Roman"/>
          <w:b/>
        </w:rPr>
      </w:pPr>
    </w:p>
    <w:p w:rsidR="00655E7C" w:rsidRDefault="006350A2" w:rsidP="00C61410">
      <w:pPr>
        <w:spacing w:after="0"/>
        <w:rPr>
          <w:rFonts w:ascii="Times New Roman" w:hAnsi="Times New Roman" w:cs="Times New Roman"/>
          <w:b/>
        </w:rPr>
      </w:pPr>
      <w:r w:rsidRPr="006350A2">
        <w:rPr>
          <w:rFonts w:ascii="Times New Roman" w:hAnsi="Times New Roman" w:cs="Times New Roman"/>
          <w:b/>
        </w:rPr>
        <w:t>Seminar Task Force Report</w:t>
      </w:r>
    </w:p>
    <w:p w:rsidR="00AD65B2" w:rsidRDefault="00B248F7" w:rsidP="00AD65B2">
      <w:pPr>
        <w:pStyle w:val="ListParagraph"/>
        <w:spacing w:after="0"/>
        <w:ind w:left="1080"/>
        <w:rPr>
          <w:rFonts w:ascii="Times New Roman" w:hAnsi="Times New Roman" w:cs="Times New Roman"/>
        </w:rPr>
      </w:pPr>
      <w:r>
        <w:rPr>
          <w:rFonts w:ascii="Times New Roman" w:hAnsi="Times New Roman" w:cs="Times New Roman"/>
        </w:rPr>
        <w:t>No Report Given</w:t>
      </w:r>
      <w:r w:rsidR="000B3FF4">
        <w:rPr>
          <w:rFonts w:ascii="Times New Roman" w:hAnsi="Times New Roman" w:cs="Times New Roman"/>
        </w:rPr>
        <w:t>.</w:t>
      </w:r>
    </w:p>
    <w:p w:rsidR="000B3FF4" w:rsidRPr="00AD65B2" w:rsidRDefault="000B3FF4" w:rsidP="00AD65B2">
      <w:pPr>
        <w:pStyle w:val="ListParagraph"/>
        <w:spacing w:after="0"/>
        <w:ind w:left="1080"/>
        <w:rPr>
          <w:rFonts w:ascii="Times New Roman" w:hAnsi="Times New Roman" w:cs="Times New Roman"/>
        </w:rPr>
      </w:pPr>
    </w:p>
    <w:p w:rsidR="00567D9B" w:rsidRDefault="00FB0BBC" w:rsidP="00567D9B">
      <w:pPr>
        <w:spacing w:after="0"/>
        <w:rPr>
          <w:rFonts w:ascii="Times New Roman" w:hAnsi="Times New Roman" w:cs="Times New Roman"/>
          <w:b/>
          <w:sz w:val="24"/>
        </w:rPr>
      </w:pPr>
      <w:r w:rsidRPr="009B6AA6">
        <w:rPr>
          <w:rFonts w:ascii="Times New Roman" w:hAnsi="Times New Roman" w:cs="Times New Roman"/>
          <w:b/>
          <w:sz w:val="24"/>
        </w:rPr>
        <w:t>T</w:t>
      </w:r>
      <w:r w:rsidR="003D7863">
        <w:rPr>
          <w:rFonts w:ascii="Times New Roman" w:hAnsi="Times New Roman" w:cs="Times New Roman"/>
          <w:b/>
          <w:sz w:val="24"/>
        </w:rPr>
        <w:t xml:space="preserve">exas </w:t>
      </w:r>
      <w:r w:rsidRPr="009B6AA6">
        <w:rPr>
          <w:rFonts w:ascii="Times New Roman" w:hAnsi="Times New Roman" w:cs="Times New Roman"/>
          <w:b/>
          <w:sz w:val="24"/>
        </w:rPr>
        <w:t>RE Update</w:t>
      </w:r>
      <w:r w:rsidR="000F2B8B" w:rsidRPr="009B6AA6">
        <w:rPr>
          <w:rFonts w:ascii="Times New Roman" w:hAnsi="Times New Roman" w:cs="Times New Roman"/>
          <w:b/>
          <w:sz w:val="24"/>
        </w:rPr>
        <w:t xml:space="preserve"> Report – </w:t>
      </w:r>
    </w:p>
    <w:p w:rsidR="00B248F7" w:rsidRPr="00B248F7" w:rsidRDefault="007C2415" w:rsidP="00B248F7">
      <w:pPr>
        <w:pStyle w:val="ListParagraph"/>
        <w:spacing w:after="0"/>
      </w:pPr>
      <w:r w:rsidRPr="007C2415">
        <w:t>David Penney stated that the COM-003 draft standard is posted for comment.</w:t>
      </w:r>
    </w:p>
    <w:p w:rsidR="00B248F7" w:rsidRPr="00C61410" w:rsidRDefault="00B248F7" w:rsidP="00B248F7">
      <w:pPr>
        <w:pStyle w:val="ListParagraph"/>
        <w:spacing w:after="0"/>
        <w:rPr>
          <w:rFonts w:ascii="Times New Roman" w:hAnsi="Times New Roman" w:cs="Times New Roman"/>
        </w:rPr>
      </w:pPr>
    </w:p>
    <w:p w:rsidR="007C2415" w:rsidRDefault="000F2B8B" w:rsidP="00B248F7">
      <w:pPr>
        <w:spacing w:after="0"/>
        <w:rPr>
          <w:rFonts w:ascii="Times New Roman" w:hAnsi="Times New Roman" w:cs="Times New Roman"/>
          <w:b/>
          <w:sz w:val="24"/>
        </w:rPr>
      </w:pPr>
      <w:r w:rsidRPr="009B6AA6">
        <w:rPr>
          <w:rFonts w:ascii="Times New Roman" w:hAnsi="Times New Roman" w:cs="Times New Roman"/>
          <w:b/>
          <w:sz w:val="24"/>
        </w:rPr>
        <w:t xml:space="preserve">System Operations Report – </w:t>
      </w:r>
    </w:p>
    <w:p w:rsidR="00B248F7" w:rsidRPr="00B248F7" w:rsidRDefault="007C2415" w:rsidP="007C2415">
      <w:pPr>
        <w:spacing w:after="0"/>
        <w:ind w:left="720"/>
        <w:rPr>
          <w:rFonts w:ascii="Times New Roman" w:hAnsi="Times New Roman" w:cs="Times New Roman"/>
        </w:rPr>
      </w:pPr>
      <w:r w:rsidRPr="007C2415">
        <w:rPr>
          <w:rFonts w:ascii="Times New Roman" w:hAnsi="Times New Roman" w:cs="Times New Roman"/>
        </w:rPr>
        <w:t>Colleen Frosch stated new procedures were posted March 1</w:t>
      </w:r>
      <w:r w:rsidRPr="007C2415">
        <w:rPr>
          <w:rFonts w:ascii="Times New Roman" w:hAnsi="Times New Roman" w:cs="Times New Roman"/>
          <w:vertAlign w:val="superscript"/>
        </w:rPr>
        <w:t>st</w:t>
      </w:r>
      <w:r w:rsidRPr="007C2415">
        <w:rPr>
          <w:rFonts w:ascii="Times New Roman" w:hAnsi="Times New Roman" w:cs="Times New Roman"/>
        </w:rPr>
        <w:t>.  A Geo-magnetic Disturbance procedure was added to the T/S desk, a Large Ramp Event procedure was added to the Real-Time desk, and a Daily SASM procedure was added to the Resources desk.</w:t>
      </w:r>
    </w:p>
    <w:p w:rsidR="00AD65B2" w:rsidRDefault="00AD65B2" w:rsidP="00B248F7">
      <w:pPr>
        <w:spacing w:after="0"/>
        <w:rPr>
          <w:rFonts w:ascii="Times New Roman" w:hAnsi="Times New Roman" w:cs="Times New Roman"/>
        </w:rPr>
      </w:pPr>
    </w:p>
    <w:p w:rsidR="00A36E51" w:rsidRDefault="00A36E51" w:rsidP="00B248F7">
      <w:pPr>
        <w:spacing w:after="0"/>
        <w:rPr>
          <w:rFonts w:ascii="Times New Roman" w:hAnsi="Times New Roman" w:cs="Times New Roman"/>
        </w:rPr>
      </w:pPr>
    </w:p>
    <w:p w:rsidR="00A36E51" w:rsidRDefault="00A36E51" w:rsidP="00B248F7">
      <w:pPr>
        <w:spacing w:after="0"/>
        <w:rPr>
          <w:rFonts w:ascii="Times New Roman" w:hAnsi="Times New Roman" w:cs="Times New Roman"/>
        </w:rPr>
      </w:pPr>
    </w:p>
    <w:p w:rsidR="00A36E51" w:rsidRDefault="00A36E51" w:rsidP="00B248F7">
      <w:pPr>
        <w:spacing w:after="0"/>
        <w:rPr>
          <w:rFonts w:ascii="Times New Roman" w:hAnsi="Times New Roman" w:cs="Times New Roman"/>
        </w:rPr>
      </w:pPr>
    </w:p>
    <w:p w:rsidR="00A36E51" w:rsidRPr="009B6AA6" w:rsidRDefault="00A36E51" w:rsidP="00B248F7">
      <w:pPr>
        <w:spacing w:after="0"/>
        <w:rPr>
          <w:rFonts w:ascii="Times New Roman" w:hAnsi="Times New Roman" w:cs="Times New Roman"/>
        </w:rPr>
      </w:pPr>
    </w:p>
    <w:p w:rsidR="00672302" w:rsidRDefault="00672302" w:rsidP="000F2B8B">
      <w:pPr>
        <w:spacing w:after="0"/>
        <w:rPr>
          <w:rFonts w:ascii="Times New Roman" w:hAnsi="Times New Roman" w:cs="Times New Roman"/>
          <w:b/>
          <w:sz w:val="24"/>
        </w:rPr>
      </w:pPr>
      <w:r w:rsidRPr="009B6AA6">
        <w:rPr>
          <w:rFonts w:ascii="Times New Roman" w:hAnsi="Times New Roman" w:cs="Times New Roman"/>
          <w:b/>
          <w:sz w:val="24"/>
        </w:rPr>
        <w:t xml:space="preserve">Other – </w:t>
      </w:r>
    </w:p>
    <w:p w:rsidR="00B248F7" w:rsidRPr="00A36E51" w:rsidRDefault="00B248F7" w:rsidP="00B248F7">
      <w:pPr>
        <w:numPr>
          <w:ilvl w:val="0"/>
          <w:numId w:val="16"/>
        </w:numPr>
        <w:contextualSpacing/>
        <w:rPr>
          <w:rFonts w:cs="Calibri"/>
        </w:rPr>
      </w:pPr>
      <w:r w:rsidRPr="00B248F7">
        <w:rPr>
          <w:rFonts w:cs="Calibri"/>
        </w:rPr>
        <w:t xml:space="preserve">Isabel Flores was not available at this meeting to discuss verifying RARF data vs. Real-time Reactive testing each calendar year.  </w:t>
      </w:r>
      <w:r w:rsidRPr="00C276F4">
        <w:rPr>
          <w:rFonts w:cs="Calibri"/>
          <w:b/>
        </w:rPr>
        <w:t>ERCOT will coordinate this discussion for the next meeting</w:t>
      </w:r>
      <w:r w:rsidRPr="00B248F7">
        <w:rPr>
          <w:rFonts w:cs="Calibri"/>
        </w:rPr>
        <w:t>.</w:t>
      </w:r>
    </w:p>
    <w:p w:rsidR="00B248F7" w:rsidRPr="00A36E51" w:rsidRDefault="00B248F7" w:rsidP="00B248F7">
      <w:pPr>
        <w:ind w:left="720"/>
        <w:contextualSpacing/>
        <w:rPr>
          <w:rFonts w:cs="Calibri"/>
        </w:rPr>
      </w:pPr>
    </w:p>
    <w:p w:rsidR="00A36E51" w:rsidRPr="00A36E51" w:rsidRDefault="007C2415" w:rsidP="00A36E51">
      <w:pPr>
        <w:numPr>
          <w:ilvl w:val="0"/>
          <w:numId w:val="16"/>
        </w:numPr>
        <w:contextualSpacing/>
        <w:rPr>
          <w:rFonts w:cs="Calibri"/>
          <w:b/>
        </w:rPr>
      </w:pPr>
      <w:r w:rsidRPr="00A36E51">
        <w:rPr>
          <w:rFonts w:cs="Calibri"/>
        </w:rPr>
        <w:t>John Warren reviewed the draft NOGRR and NPRR that cleaned up the inconsistencies between the Operating Guides and Protocols regarding Emergency Notifications.  These wi</w:t>
      </w:r>
      <w:r w:rsidR="00A36E51" w:rsidRPr="00A36E51">
        <w:rPr>
          <w:rFonts w:cs="Calibri"/>
        </w:rPr>
        <w:t>ll be submitted as OWG comments.</w:t>
      </w:r>
    </w:p>
    <w:p w:rsidR="00A36E51" w:rsidRPr="00A36E51" w:rsidRDefault="00A36E51" w:rsidP="00A36E51">
      <w:pPr>
        <w:contextualSpacing/>
        <w:rPr>
          <w:rFonts w:cs="Calibri"/>
          <w:b/>
        </w:rPr>
      </w:pPr>
    </w:p>
    <w:p w:rsidR="00675E3E" w:rsidRPr="00675E3E" w:rsidRDefault="00675E3E" w:rsidP="007C2415">
      <w:pPr>
        <w:numPr>
          <w:ilvl w:val="0"/>
          <w:numId w:val="16"/>
        </w:numPr>
        <w:contextualSpacing/>
        <w:rPr>
          <w:rFonts w:cs="Calibri"/>
        </w:rPr>
      </w:pPr>
      <w:r w:rsidRPr="00675E3E">
        <w:rPr>
          <w:rFonts w:cs="Calibri"/>
        </w:rPr>
        <w:t>Frank Owens reviewed draft language cleaning up the Credible Single Contingency language in the Protocols; this was a directive from ROS.</w:t>
      </w:r>
    </w:p>
    <w:p w:rsidR="00A5128D" w:rsidRPr="008543AC" w:rsidRDefault="00A5128D" w:rsidP="00AD65B2">
      <w:pPr>
        <w:spacing w:after="0"/>
        <w:ind w:left="720"/>
        <w:rPr>
          <w:rFonts w:ascii="Times New Roman" w:hAnsi="Times New Roman" w:cs="Times New Roman"/>
          <w:sz w:val="24"/>
        </w:rPr>
      </w:pPr>
    </w:p>
    <w:p w:rsidR="00A5128D" w:rsidRPr="008543AC" w:rsidRDefault="00A5128D" w:rsidP="008543AC">
      <w:pPr>
        <w:spacing w:after="0"/>
        <w:ind w:left="720"/>
        <w:rPr>
          <w:rFonts w:ascii="Times New Roman" w:hAnsi="Times New Roman" w:cs="Times New Roman"/>
        </w:rPr>
      </w:pPr>
    </w:p>
    <w:p w:rsidR="00364ED7" w:rsidRPr="009B6AA6" w:rsidRDefault="00364ED7" w:rsidP="000F2B8B">
      <w:pPr>
        <w:spacing w:after="0"/>
        <w:rPr>
          <w:rFonts w:ascii="Times New Roman" w:hAnsi="Times New Roman" w:cs="Times New Roman"/>
          <w:b/>
          <w:sz w:val="24"/>
        </w:rPr>
      </w:pPr>
      <w:r w:rsidRPr="009B6AA6">
        <w:rPr>
          <w:rFonts w:ascii="Times New Roman" w:hAnsi="Times New Roman" w:cs="Times New Roman"/>
          <w:b/>
          <w:sz w:val="24"/>
        </w:rPr>
        <w:t xml:space="preserve">Future Meeting Dates – </w:t>
      </w:r>
    </w:p>
    <w:p w:rsidR="00165E52" w:rsidRPr="00675E3E" w:rsidRDefault="00675E3E" w:rsidP="00675E3E">
      <w:pPr>
        <w:pStyle w:val="ListParagraph"/>
        <w:numPr>
          <w:ilvl w:val="0"/>
          <w:numId w:val="10"/>
        </w:numPr>
        <w:rPr>
          <w:rFonts w:cs="Calibri"/>
        </w:rPr>
      </w:pPr>
      <w:r w:rsidRPr="00675E3E">
        <w:rPr>
          <w:rFonts w:cs="Calibri"/>
        </w:rPr>
        <w:t>Wednesday, April 17</w:t>
      </w:r>
      <w:r w:rsidR="00CD2EFF" w:rsidRPr="00675E3E">
        <w:rPr>
          <w:rFonts w:cs="Calibri"/>
          <w:vertAlign w:val="superscript"/>
        </w:rPr>
        <w:t>th</w:t>
      </w:r>
      <w:r w:rsidR="00CD2EFF" w:rsidRPr="00675E3E">
        <w:rPr>
          <w:rFonts w:cs="Calibri"/>
        </w:rPr>
        <w:t xml:space="preserve"> 2013 at </w:t>
      </w:r>
      <w:r w:rsidR="00FB2276">
        <w:rPr>
          <w:rFonts w:cs="Calibri"/>
        </w:rPr>
        <w:t xml:space="preserve">the </w:t>
      </w:r>
      <w:r w:rsidR="00CD2EFF" w:rsidRPr="00675E3E">
        <w:rPr>
          <w:rFonts w:cs="Calibri"/>
        </w:rPr>
        <w:t>ERCOT Met Cente</w:t>
      </w:r>
      <w:r w:rsidR="00C276F4" w:rsidRPr="00675E3E">
        <w:rPr>
          <w:rFonts w:cs="Calibri"/>
        </w:rPr>
        <w:t xml:space="preserve">r room 168. </w:t>
      </w:r>
    </w:p>
    <w:p w:rsidR="0047273C" w:rsidRPr="007C6C5F" w:rsidRDefault="0047273C" w:rsidP="00165E52">
      <w:pPr>
        <w:spacing w:after="0"/>
        <w:rPr>
          <w:rFonts w:ascii="Georgia" w:hAnsi="Georgia"/>
        </w:rPr>
      </w:pPr>
    </w:p>
    <w:sectPr w:rsidR="0047273C" w:rsidRPr="007C6C5F" w:rsidSect="00CE22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611CC"/>
    <w:multiLevelType w:val="hybridMultilevel"/>
    <w:tmpl w:val="C37AB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7C1DD3"/>
    <w:multiLevelType w:val="hybridMultilevel"/>
    <w:tmpl w:val="B5F03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222DF8"/>
    <w:multiLevelType w:val="hybridMultilevel"/>
    <w:tmpl w:val="80B63A14"/>
    <w:lvl w:ilvl="0" w:tplc="8B0A9C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CF64793"/>
    <w:multiLevelType w:val="hybridMultilevel"/>
    <w:tmpl w:val="518833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FF23AC"/>
    <w:multiLevelType w:val="hybridMultilevel"/>
    <w:tmpl w:val="64F696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F909B0"/>
    <w:multiLevelType w:val="hybridMultilevel"/>
    <w:tmpl w:val="99E6AB1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8AB3AB3"/>
    <w:multiLevelType w:val="hybridMultilevel"/>
    <w:tmpl w:val="31EA6B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54464A67"/>
    <w:multiLevelType w:val="hybridMultilevel"/>
    <w:tmpl w:val="124AF5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5D5B3495"/>
    <w:multiLevelType w:val="hybridMultilevel"/>
    <w:tmpl w:val="27FE8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DA83377"/>
    <w:multiLevelType w:val="hybridMultilevel"/>
    <w:tmpl w:val="37B6947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01F6301"/>
    <w:multiLevelType w:val="hybridMultilevel"/>
    <w:tmpl w:val="BEA2C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47F375C"/>
    <w:multiLevelType w:val="hybridMultilevel"/>
    <w:tmpl w:val="F2181410"/>
    <w:lvl w:ilvl="0" w:tplc="B46035FA">
      <w:start w:val="1"/>
      <w:numFmt w:val="decimal"/>
      <w:lvlText w:val="%1."/>
      <w:lvlJc w:val="left"/>
      <w:pPr>
        <w:ind w:left="360" w:hanging="360"/>
      </w:pPr>
      <w:rPr>
        <w:rFonts w:hint="default"/>
        <w:b/>
      </w:rPr>
    </w:lvl>
    <w:lvl w:ilvl="1" w:tplc="1E365540">
      <w:start w:val="1"/>
      <w:numFmt w:val="lowerLetter"/>
      <w:lvlText w:val="%2."/>
      <w:lvlJc w:val="left"/>
      <w:pPr>
        <w:ind w:left="1080" w:hanging="360"/>
      </w:pPr>
      <w:rPr>
        <w:b w:val="0"/>
        <w:i w:val="0"/>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64B714FF"/>
    <w:multiLevelType w:val="hybridMultilevel"/>
    <w:tmpl w:val="7A14D22E"/>
    <w:lvl w:ilvl="0" w:tplc="BB58CAD4">
      <w:start w:val="1"/>
      <w:numFmt w:val="bullet"/>
      <w:lvlText w:val="•"/>
      <w:lvlJc w:val="left"/>
      <w:pPr>
        <w:tabs>
          <w:tab w:val="num" w:pos="720"/>
        </w:tabs>
        <w:ind w:left="720" w:hanging="360"/>
      </w:pPr>
      <w:rPr>
        <w:rFonts w:ascii="Arial" w:hAnsi="Arial" w:hint="default"/>
      </w:rPr>
    </w:lvl>
    <w:lvl w:ilvl="1" w:tplc="CD7A3D10" w:tentative="1">
      <w:start w:val="1"/>
      <w:numFmt w:val="bullet"/>
      <w:lvlText w:val="•"/>
      <w:lvlJc w:val="left"/>
      <w:pPr>
        <w:tabs>
          <w:tab w:val="num" w:pos="1440"/>
        </w:tabs>
        <w:ind w:left="1440" w:hanging="360"/>
      </w:pPr>
      <w:rPr>
        <w:rFonts w:ascii="Arial" w:hAnsi="Arial" w:hint="default"/>
      </w:rPr>
    </w:lvl>
    <w:lvl w:ilvl="2" w:tplc="1DA4804C" w:tentative="1">
      <w:start w:val="1"/>
      <w:numFmt w:val="bullet"/>
      <w:lvlText w:val="•"/>
      <w:lvlJc w:val="left"/>
      <w:pPr>
        <w:tabs>
          <w:tab w:val="num" w:pos="2160"/>
        </w:tabs>
        <w:ind w:left="2160" w:hanging="360"/>
      </w:pPr>
      <w:rPr>
        <w:rFonts w:ascii="Arial" w:hAnsi="Arial" w:hint="default"/>
      </w:rPr>
    </w:lvl>
    <w:lvl w:ilvl="3" w:tplc="466C0E70" w:tentative="1">
      <w:start w:val="1"/>
      <w:numFmt w:val="bullet"/>
      <w:lvlText w:val="•"/>
      <w:lvlJc w:val="left"/>
      <w:pPr>
        <w:tabs>
          <w:tab w:val="num" w:pos="2880"/>
        </w:tabs>
        <w:ind w:left="2880" w:hanging="360"/>
      </w:pPr>
      <w:rPr>
        <w:rFonts w:ascii="Arial" w:hAnsi="Arial" w:hint="default"/>
      </w:rPr>
    </w:lvl>
    <w:lvl w:ilvl="4" w:tplc="2AD0ED86" w:tentative="1">
      <w:start w:val="1"/>
      <w:numFmt w:val="bullet"/>
      <w:lvlText w:val="•"/>
      <w:lvlJc w:val="left"/>
      <w:pPr>
        <w:tabs>
          <w:tab w:val="num" w:pos="3600"/>
        </w:tabs>
        <w:ind w:left="3600" w:hanging="360"/>
      </w:pPr>
      <w:rPr>
        <w:rFonts w:ascii="Arial" w:hAnsi="Arial" w:hint="default"/>
      </w:rPr>
    </w:lvl>
    <w:lvl w:ilvl="5" w:tplc="B0262B28" w:tentative="1">
      <w:start w:val="1"/>
      <w:numFmt w:val="bullet"/>
      <w:lvlText w:val="•"/>
      <w:lvlJc w:val="left"/>
      <w:pPr>
        <w:tabs>
          <w:tab w:val="num" w:pos="4320"/>
        </w:tabs>
        <w:ind w:left="4320" w:hanging="360"/>
      </w:pPr>
      <w:rPr>
        <w:rFonts w:ascii="Arial" w:hAnsi="Arial" w:hint="default"/>
      </w:rPr>
    </w:lvl>
    <w:lvl w:ilvl="6" w:tplc="FAD2CF08" w:tentative="1">
      <w:start w:val="1"/>
      <w:numFmt w:val="bullet"/>
      <w:lvlText w:val="•"/>
      <w:lvlJc w:val="left"/>
      <w:pPr>
        <w:tabs>
          <w:tab w:val="num" w:pos="5040"/>
        </w:tabs>
        <w:ind w:left="5040" w:hanging="360"/>
      </w:pPr>
      <w:rPr>
        <w:rFonts w:ascii="Arial" w:hAnsi="Arial" w:hint="default"/>
      </w:rPr>
    </w:lvl>
    <w:lvl w:ilvl="7" w:tplc="0596B118" w:tentative="1">
      <w:start w:val="1"/>
      <w:numFmt w:val="bullet"/>
      <w:lvlText w:val="•"/>
      <w:lvlJc w:val="left"/>
      <w:pPr>
        <w:tabs>
          <w:tab w:val="num" w:pos="5760"/>
        </w:tabs>
        <w:ind w:left="5760" w:hanging="360"/>
      </w:pPr>
      <w:rPr>
        <w:rFonts w:ascii="Arial" w:hAnsi="Arial" w:hint="default"/>
      </w:rPr>
    </w:lvl>
    <w:lvl w:ilvl="8" w:tplc="776263F2" w:tentative="1">
      <w:start w:val="1"/>
      <w:numFmt w:val="bullet"/>
      <w:lvlText w:val="•"/>
      <w:lvlJc w:val="left"/>
      <w:pPr>
        <w:tabs>
          <w:tab w:val="num" w:pos="6480"/>
        </w:tabs>
        <w:ind w:left="6480" w:hanging="360"/>
      </w:pPr>
      <w:rPr>
        <w:rFonts w:ascii="Arial" w:hAnsi="Arial" w:hint="default"/>
      </w:rPr>
    </w:lvl>
  </w:abstractNum>
  <w:abstractNum w:abstractNumId="13">
    <w:nsid w:val="65400E95"/>
    <w:multiLevelType w:val="multilevel"/>
    <w:tmpl w:val="6D585490"/>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8B005A1"/>
    <w:multiLevelType w:val="hybridMultilevel"/>
    <w:tmpl w:val="C9B26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9181127"/>
    <w:multiLevelType w:val="hybridMultilevel"/>
    <w:tmpl w:val="5464DF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7F6D5CF3"/>
    <w:multiLevelType w:val="hybridMultilevel"/>
    <w:tmpl w:val="516E4F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5"/>
  </w:num>
  <w:num w:numId="3">
    <w:abstractNumId w:val="6"/>
  </w:num>
  <w:num w:numId="4">
    <w:abstractNumId w:val="10"/>
  </w:num>
  <w:num w:numId="5">
    <w:abstractNumId w:val="4"/>
  </w:num>
  <w:num w:numId="6">
    <w:abstractNumId w:val="0"/>
  </w:num>
  <w:num w:numId="7">
    <w:abstractNumId w:val="14"/>
  </w:num>
  <w:num w:numId="8">
    <w:abstractNumId w:val="3"/>
  </w:num>
  <w:num w:numId="9">
    <w:abstractNumId w:val="1"/>
  </w:num>
  <w:num w:numId="10">
    <w:abstractNumId w:val="5"/>
  </w:num>
  <w:num w:numId="11">
    <w:abstractNumId w:val="7"/>
  </w:num>
  <w:num w:numId="12">
    <w:abstractNumId w:val="12"/>
  </w:num>
  <w:num w:numId="13">
    <w:abstractNumId w:val="2"/>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3"/>
  </w:num>
  <w:num w:numId="17">
    <w:abstractNumId w:val="14"/>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88C"/>
    <w:rsid w:val="000030AD"/>
    <w:rsid w:val="000045DB"/>
    <w:rsid w:val="000073AC"/>
    <w:rsid w:val="00013694"/>
    <w:rsid w:val="0006701A"/>
    <w:rsid w:val="000704FA"/>
    <w:rsid w:val="000B118E"/>
    <w:rsid w:val="000B3FF4"/>
    <w:rsid w:val="000D191E"/>
    <w:rsid w:val="000F2B8B"/>
    <w:rsid w:val="000F5DF9"/>
    <w:rsid w:val="001020AB"/>
    <w:rsid w:val="00127C45"/>
    <w:rsid w:val="001300F3"/>
    <w:rsid w:val="001316EC"/>
    <w:rsid w:val="001401BB"/>
    <w:rsid w:val="00165E52"/>
    <w:rsid w:val="00177504"/>
    <w:rsid w:val="001E353E"/>
    <w:rsid w:val="001F34C9"/>
    <w:rsid w:val="00256EDE"/>
    <w:rsid w:val="00263CEA"/>
    <w:rsid w:val="002A23C9"/>
    <w:rsid w:val="002A4A9E"/>
    <w:rsid w:val="002E0064"/>
    <w:rsid w:val="002E06C9"/>
    <w:rsid w:val="00331489"/>
    <w:rsid w:val="00332881"/>
    <w:rsid w:val="00341694"/>
    <w:rsid w:val="003600B6"/>
    <w:rsid w:val="00364ED7"/>
    <w:rsid w:val="00370EC3"/>
    <w:rsid w:val="003966CC"/>
    <w:rsid w:val="00396E23"/>
    <w:rsid w:val="003B2C22"/>
    <w:rsid w:val="003C7453"/>
    <w:rsid w:val="003D516B"/>
    <w:rsid w:val="003D5246"/>
    <w:rsid w:val="003D7863"/>
    <w:rsid w:val="003F08E7"/>
    <w:rsid w:val="004308AD"/>
    <w:rsid w:val="00435944"/>
    <w:rsid w:val="00447403"/>
    <w:rsid w:val="00462E30"/>
    <w:rsid w:val="004666B1"/>
    <w:rsid w:val="0047273C"/>
    <w:rsid w:val="004805AC"/>
    <w:rsid w:val="0048327C"/>
    <w:rsid w:val="00485E20"/>
    <w:rsid w:val="004A1D02"/>
    <w:rsid w:val="004A2211"/>
    <w:rsid w:val="004A571E"/>
    <w:rsid w:val="004B3967"/>
    <w:rsid w:val="004D5166"/>
    <w:rsid w:val="004E6C24"/>
    <w:rsid w:val="004F1D7B"/>
    <w:rsid w:val="00504A51"/>
    <w:rsid w:val="00513F5C"/>
    <w:rsid w:val="005178A8"/>
    <w:rsid w:val="00521C01"/>
    <w:rsid w:val="00527D2D"/>
    <w:rsid w:val="0053172D"/>
    <w:rsid w:val="00532610"/>
    <w:rsid w:val="00541DA5"/>
    <w:rsid w:val="00567D9B"/>
    <w:rsid w:val="00583676"/>
    <w:rsid w:val="00590BB0"/>
    <w:rsid w:val="00592401"/>
    <w:rsid w:val="005A4A3C"/>
    <w:rsid w:val="005B11F6"/>
    <w:rsid w:val="005B14A9"/>
    <w:rsid w:val="00606352"/>
    <w:rsid w:val="006073D2"/>
    <w:rsid w:val="00621007"/>
    <w:rsid w:val="006350A2"/>
    <w:rsid w:val="00637621"/>
    <w:rsid w:val="00655E7C"/>
    <w:rsid w:val="00655F35"/>
    <w:rsid w:val="00662858"/>
    <w:rsid w:val="00672302"/>
    <w:rsid w:val="00675E3E"/>
    <w:rsid w:val="00693A65"/>
    <w:rsid w:val="006A48A1"/>
    <w:rsid w:val="006B2C72"/>
    <w:rsid w:val="006C45FD"/>
    <w:rsid w:val="006D7ADC"/>
    <w:rsid w:val="006E6E77"/>
    <w:rsid w:val="007173AE"/>
    <w:rsid w:val="00734CA7"/>
    <w:rsid w:val="00740FF4"/>
    <w:rsid w:val="007A1852"/>
    <w:rsid w:val="007A4B0F"/>
    <w:rsid w:val="007B1481"/>
    <w:rsid w:val="007C2415"/>
    <w:rsid w:val="007C6C5F"/>
    <w:rsid w:val="007D1DD3"/>
    <w:rsid w:val="007E2D2D"/>
    <w:rsid w:val="007E783C"/>
    <w:rsid w:val="00802C8A"/>
    <w:rsid w:val="00804146"/>
    <w:rsid w:val="00812757"/>
    <w:rsid w:val="008317DF"/>
    <w:rsid w:val="00834E79"/>
    <w:rsid w:val="00836DCA"/>
    <w:rsid w:val="008543AC"/>
    <w:rsid w:val="0086111A"/>
    <w:rsid w:val="00863836"/>
    <w:rsid w:val="0086459D"/>
    <w:rsid w:val="00884B84"/>
    <w:rsid w:val="008B4377"/>
    <w:rsid w:val="008B7149"/>
    <w:rsid w:val="008D27F6"/>
    <w:rsid w:val="00902B74"/>
    <w:rsid w:val="00904754"/>
    <w:rsid w:val="00914FA4"/>
    <w:rsid w:val="00956025"/>
    <w:rsid w:val="00960EB9"/>
    <w:rsid w:val="00982C37"/>
    <w:rsid w:val="0098702E"/>
    <w:rsid w:val="00992EBA"/>
    <w:rsid w:val="009B232B"/>
    <w:rsid w:val="009B2471"/>
    <w:rsid w:val="009B6AA6"/>
    <w:rsid w:val="009E3116"/>
    <w:rsid w:val="00A0788C"/>
    <w:rsid w:val="00A16300"/>
    <w:rsid w:val="00A35D8B"/>
    <w:rsid w:val="00A36E51"/>
    <w:rsid w:val="00A41FB0"/>
    <w:rsid w:val="00A5083E"/>
    <w:rsid w:val="00A5128D"/>
    <w:rsid w:val="00A61108"/>
    <w:rsid w:val="00A64492"/>
    <w:rsid w:val="00A714D1"/>
    <w:rsid w:val="00A90817"/>
    <w:rsid w:val="00AA04D0"/>
    <w:rsid w:val="00AA12E4"/>
    <w:rsid w:val="00AB0D6A"/>
    <w:rsid w:val="00AC05C3"/>
    <w:rsid w:val="00AC57E7"/>
    <w:rsid w:val="00AC7B9F"/>
    <w:rsid w:val="00AD180D"/>
    <w:rsid w:val="00AD65B2"/>
    <w:rsid w:val="00AF4DA6"/>
    <w:rsid w:val="00AF711E"/>
    <w:rsid w:val="00B01D88"/>
    <w:rsid w:val="00B052BE"/>
    <w:rsid w:val="00B1501A"/>
    <w:rsid w:val="00B248F7"/>
    <w:rsid w:val="00B32C21"/>
    <w:rsid w:val="00B33277"/>
    <w:rsid w:val="00B52FEA"/>
    <w:rsid w:val="00B62AF1"/>
    <w:rsid w:val="00B648B1"/>
    <w:rsid w:val="00B66BCE"/>
    <w:rsid w:val="00B86D5C"/>
    <w:rsid w:val="00BA3F5E"/>
    <w:rsid w:val="00BC3EC5"/>
    <w:rsid w:val="00BD145D"/>
    <w:rsid w:val="00BD3F7D"/>
    <w:rsid w:val="00BF17E4"/>
    <w:rsid w:val="00C23097"/>
    <w:rsid w:val="00C276F4"/>
    <w:rsid w:val="00C37408"/>
    <w:rsid w:val="00C46AA0"/>
    <w:rsid w:val="00C609A4"/>
    <w:rsid w:val="00C61410"/>
    <w:rsid w:val="00C63FD8"/>
    <w:rsid w:val="00C7085D"/>
    <w:rsid w:val="00C7365B"/>
    <w:rsid w:val="00C802BB"/>
    <w:rsid w:val="00CD2EFF"/>
    <w:rsid w:val="00CE2266"/>
    <w:rsid w:val="00CF22F6"/>
    <w:rsid w:val="00D229AE"/>
    <w:rsid w:val="00D51E3F"/>
    <w:rsid w:val="00D63E5E"/>
    <w:rsid w:val="00D94ABD"/>
    <w:rsid w:val="00DA136F"/>
    <w:rsid w:val="00DB285C"/>
    <w:rsid w:val="00DC08A7"/>
    <w:rsid w:val="00DC685A"/>
    <w:rsid w:val="00DE221D"/>
    <w:rsid w:val="00DF6B58"/>
    <w:rsid w:val="00E30BFB"/>
    <w:rsid w:val="00E54337"/>
    <w:rsid w:val="00E573DB"/>
    <w:rsid w:val="00E6058A"/>
    <w:rsid w:val="00E850B4"/>
    <w:rsid w:val="00EE2055"/>
    <w:rsid w:val="00EE6C8A"/>
    <w:rsid w:val="00F12322"/>
    <w:rsid w:val="00F15C5B"/>
    <w:rsid w:val="00F3274F"/>
    <w:rsid w:val="00F61369"/>
    <w:rsid w:val="00F624F4"/>
    <w:rsid w:val="00F677FC"/>
    <w:rsid w:val="00F81811"/>
    <w:rsid w:val="00F83EC9"/>
    <w:rsid w:val="00F926A6"/>
    <w:rsid w:val="00FB0BBC"/>
    <w:rsid w:val="00FB0D09"/>
    <w:rsid w:val="00FB2276"/>
    <w:rsid w:val="00FB572B"/>
    <w:rsid w:val="00FC25F5"/>
    <w:rsid w:val="00FC5F97"/>
    <w:rsid w:val="00FD20DE"/>
    <w:rsid w:val="00FF0BD2"/>
    <w:rsid w:val="00FF4593"/>
    <w:rsid w:val="00FF4E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29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F2B8B"/>
    <w:pPr>
      <w:ind w:left="720"/>
      <w:contextualSpacing/>
    </w:pPr>
  </w:style>
  <w:style w:type="paragraph" w:styleId="BalloonText">
    <w:name w:val="Balloon Text"/>
    <w:basedOn w:val="Normal"/>
    <w:link w:val="BalloonTextChar"/>
    <w:uiPriority w:val="99"/>
    <w:semiHidden/>
    <w:unhideWhenUsed/>
    <w:rsid w:val="00AC7B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B9F"/>
    <w:rPr>
      <w:rFonts w:ascii="Tahoma" w:hAnsi="Tahoma" w:cs="Tahoma"/>
      <w:sz w:val="16"/>
      <w:szCs w:val="16"/>
    </w:rPr>
  </w:style>
  <w:style w:type="paragraph" w:styleId="NormalWeb">
    <w:name w:val="Normal (Web)"/>
    <w:basedOn w:val="Normal"/>
    <w:uiPriority w:val="99"/>
    <w:semiHidden/>
    <w:unhideWhenUsed/>
    <w:rsid w:val="00A5128D"/>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29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F2B8B"/>
    <w:pPr>
      <w:ind w:left="720"/>
      <w:contextualSpacing/>
    </w:pPr>
  </w:style>
  <w:style w:type="paragraph" w:styleId="BalloonText">
    <w:name w:val="Balloon Text"/>
    <w:basedOn w:val="Normal"/>
    <w:link w:val="BalloonTextChar"/>
    <w:uiPriority w:val="99"/>
    <w:semiHidden/>
    <w:unhideWhenUsed/>
    <w:rsid w:val="00AC7B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B9F"/>
    <w:rPr>
      <w:rFonts w:ascii="Tahoma" w:hAnsi="Tahoma" w:cs="Tahoma"/>
      <w:sz w:val="16"/>
      <w:szCs w:val="16"/>
    </w:rPr>
  </w:style>
  <w:style w:type="paragraph" w:styleId="NormalWeb">
    <w:name w:val="Normal (Web)"/>
    <w:basedOn w:val="Normal"/>
    <w:uiPriority w:val="99"/>
    <w:semiHidden/>
    <w:unhideWhenUsed/>
    <w:rsid w:val="00A5128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2220">
      <w:bodyDiv w:val="1"/>
      <w:marLeft w:val="0"/>
      <w:marRight w:val="0"/>
      <w:marTop w:val="0"/>
      <w:marBottom w:val="0"/>
      <w:divBdr>
        <w:top w:val="none" w:sz="0" w:space="0" w:color="auto"/>
        <w:left w:val="none" w:sz="0" w:space="0" w:color="auto"/>
        <w:bottom w:val="none" w:sz="0" w:space="0" w:color="auto"/>
        <w:right w:val="none" w:sz="0" w:space="0" w:color="auto"/>
      </w:divBdr>
      <w:divsChild>
        <w:div w:id="2137094509">
          <w:marLeft w:val="0"/>
          <w:marRight w:val="0"/>
          <w:marTop w:val="0"/>
          <w:marBottom w:val="0"/>
          <w:divBdr>
            <w:top w:val="none" w:sz="0" w:space="0" w:color="auto"/>
            <w:left w:val="none" w:sz="0" w:space="0" w:color="auto"/>
            <w:bottom w:val="none" w:sz="0" w:space="0" w:color="auto"/>
            <w:right w:val="none" w:sz="0" w:space="0" w:color="auto"/>
          </w:divBdr>
          <w:divsChild>
            <w:div w:id="2070111506">
              <w:marLeft w:val="0"/>
              <w:marRight w:val="0"/>
              <w:marTop w:val="0"/>
              <w:marBottom w:val="0"/>
              <w:divBdr>
                <w:top w:val="none" w:sz="0" w:space="0" w:color="auto"/>
                <w:left w:val="none" w:sz="0" w:space="0" w:color="auto"/>
                <w:bottom w:val="none" w:sz="0" w:space="0" w:color="auto"/>
                <w:right w:val="none" w:sz="0" w:space="0" w:color="auto"/>
              </w:divBdr>
              <w:divsChild>
                <w:div w:id="142510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684118">
      <w:bodyDiv w:val="1"/>
      <w:marLeft w:val="0"/>
      <w:marRight w:val="0"/>
      <w:marTop w:val="0"/>
      <w:marBottom w:val="0"/>
      <w:divBdr>
        <w:top w:val="none" w:sz="0" w:space="0" w:color="auto"/>
        <w:left w:val="none" w:sz="0" w:space="0" w:color="auto"/>
        <w:bottom w:val="none" w:sz="0" w:space="0" w:color="auto"/>
        <w:right w:val="none" w:sz="0" w:space="0" w:color="auto"/>
      </w:divBdr>
      <w:divsChild>
        <w:div w:id="2003578663">
          <w:marLeft w:val="547"/>
          <w:marRight w:val="0"/>
          <w:marTop w:val="91"/>
          <w:marBottom w:val="0"/>
          <w:divBdr>
            <w:top w:val="none" w:sz="0" w:space="0" w:color="auto"/>
            <w:left w:val="none" w:sz="0" w:space="0" w:color="auto"/>
            <w:bottom w:val="none" w:sz="0" w:space="0" w:color="auto"/>
            <w:right w:val="none" w:sz="0" w:space="0" w:color="auto"/>
          </w:divBdr>
        </w:div>
        <w:div w:id="1321538111">
          <w:marLeft w:val="547"/>
          <w:marRight w:val="0"/>
          <w:marTop w:val="91"/>
          <w:marBottom w:val="0"/>
          <w:divBdr>
            <w:top w:val="none" w:sz="0" w:space="0" w:color="auto"/>
            <w:left w:val="none" w:sz="0" w:space="0" w:color="auto"/>
            <w:bottom w:val="none" w:sz="0" w:space="0" w:color="auto"/>
            <w:right w:val="none" w:sz="0" w:space="0" w:color="auto"/>
          </w:divBdr>
        </w:div>
        <w:div w:id="664089412">
          <w:marLeft w:val="547"/>
          <w:marRight w:val="0"/>
          <w:marTop w:val="91"/>
          <w:marBottom w:val="0"/>
          <w:divBdr>
            <w:top w:val="none" w:sz="0" w:space="0" w:color="auto"/>
            <w:left w:val="none" w:sz="0" w:space="0" w:color="auto"/>
            <w:bottom w:val="none" w:sz="0" w:space="0" w:color="auto"/>
            <w:right w:val="none" w:sz="0" w:space="0" w:color="auto"/>
          </w:divBdr>
        </w:div>
        <w:div w:id="1873883848">
          <w:marLeft w:val="547"/>
          <w:marRight w:val="0"/>
          <w:marTop w:val="91"/>
          <w:marBottom w:val="0"/>
          <w:divBdr>
            <w:top w:val="none" w:sz="0" w:space="0" w:color="auto"/>
            <w:left w:val="none" w:sz="0" w:space="0" w:color="auto"/>
            <w:bottom w:val="none" w:sz="0" w:space="0" w:color="auto"/>
            <w:right w:val="none" w:sz="0" w:space="0" w:color="auto"/>
          </w:divBdr>
        </w:div>
        <w:div w:id="1976641394">
          <w:marLeft w:val="547"/>
          <w:marRight w:val="0"/>
          <w:marTop w:val="91"/>
          <w:marBottom w:val="0"/>
          <w:divBdr>
            <w:top w:val="none" w:sz="0" w:space="0" w:color="auto"/>
            <w:left w:val="none" w:sz="0" w:space="0" w:color="auto"/>
            <w:bottom w:val="none" w:sz="0" w:space="0" w:color="auto"/>
            <w:right w:val="none" w:sz="0" w:space="0" w:color="auto"/>
          </w:divBdr>
        </w:div>
        <w:div w:id="1219512429">
          <w:marLeft w:val="547"/>
          <w:marRight w:val="0"/>
          <w:marTop w:val="91"/>
          <w:marBottom w:val="0"/>
          <w:divBdr>
            <w:top w:val="none" w:sz="0" w:space="0" w:color="auto"/>
            <w:left w:val="none" w:sz="0" w:space="0" w:color="auto"/>
            <w:bottom w:val="none" w:sz="0" w:space="0" w:color="auto"/>
            <w:right w:val="none" w:sz="0" w:space="0" w:color="auto"/>
          </w:divBdr>
        </w:div>
        <w:div w:id="62727832">
          <w:marLeft w:val="547"/>
          <w:marRight w:val="0"/>
          <w:marTop w:val="91"/>
          <w:marBottom w:val="0"/>
          <w:divBdr>
            <w:top w:val="none" w:sz="0" w:space="0" w:color="auto"/>
            <w:left w:val="none" w:sz="0" w:space="0" w:color="auto"/>
            <w:bottom w:val="none" w:sz="0" w:space="0" w:color="auto"/>
            <w:right w:val="none" w:sz="0" w:space="0" w:color="auto"/>
          </w:divBdr>
        </w:div>
      </w:divsChild>
    </w:div>
    <w:div w:id="1822454944">
      <w:bodyDiv w:val="1"/>
      <w:marLeft w:val="0"/>
      <w:marRight w:val="0"/>
      <w:marTop w:val="0"/>
      <w:marBottom w:val="0"/>
      <w:divBdr>
        <w:top w:val="none" w:sz="0" w:space="0" w:color="auto"/>
        <w:left w:val="none" w:sz="0" w:space="0" w:color="auto"/>
        <w:bottom w:val="none" w:sz="0" w:space="0" w:color="auto"/>
        <w:right w:val="none" w:sz="0" w:space="0" w:color="auto"/>
      </w:divBdr>
      <w:divsChild>
        <w:div w:id="1675573545">
          <w:marLeft w:val="0"/>
          <w:marRight w:val="0"/>
          <w:marTop w:val="0"/>
          <w:marBottom w:val="0"/>
          <w:divBdr>
            <w:top w:val="single" w:sz="2" w:space="0" w:color="FFFFFF"/>
            <w:left w:val="single" w:sz="48" w:space="0" w:color="FCFBF5"/>
            <w:bottom w:val="single" w:sz="2" w:space="0" w:color="FFFFFF"/>
            <w:right w:val="single" w:sz="2" w:space="0" w:color="FFFFFF"/>
          </w:divBdr>
          <w:divsChild>
            <w:div w:id="1148478710">
              <w:marLeft w:val="0"/>
              <w:marRight w:val="0"/>
              <w:marTop w:val="0"/>
              <w:marBottom w:val="0"/>
              <w:divBdr>
                <w:top w:val="none" w:sz="0" w:space="0" w:color="auto"/>
                <w:left w:val="none" w:sz="0" w:space="0" w:color="auto"/>
                <w:bottom w:val="none" w:sz="0" w:space="0" w:color="auto"/>
                <w:right w:val="none" w:sz="0" w:space="0" w:color="auto"/>
              </w:divBdr>
              <w:divsChild>
                <w:div w:id="1385521681">
                  <w:marLeft w:val="-18"/>
                  <w:marRight w:val="-74"/>
                  <w:marTop w:val="0"/>
                  <w:marBottom w:val="0"/>
                  <w:divBdr>
                    <w:top w:val="none" w:sz="0" w:space="0" w:color="auto"/>
                    <w:left w:val="none" w:sz="0" w:space="0" w:color="auto"/>
                    <w:bottom w:val="none" w:sz="0" w:space="0" w:color="auto"/>
                    <w:right w:val="none" w:sz="0" w:space="0" w:color="auto"/>
                  </w:divBdr>
                  <w:divsChild>
                    <w:div w:id="761990794">
                      <w:marLeft w:val="0"/>
                      <w:marRight w:val="0"/>
                      <w:marTop w:val="0"/>
                      <w:marBottom w:val="0"/>
                      <w:divBdr>
                        <w:top w:val="none" w:sz="0" w:space="0" w:color="auto"/>
                        <w:left w:val="none" w:sz="0" w:space="0" w:color="auto"/>
                        <w:bottom w:val="none" w:sz="0" w:space="0" w:color="auto"/>
                        <w:right w:val="none" w:sz="0" w:space="0" w:color="auto"/>
                      </w:divBdr>
                      <w:divsChild>
                        <w:div w:id="2144689273">
                          <w:marLeft w:val="-138"/>
                          <w:marRight w:val="-138"/>
                          <w:marTop w:val="0"/>
                          <w:marBottom w:val="0"/>
                          <w:divBdr>
                            <w:top w:val="none" w:sz="0" w:space="0" w:color="auto"/>
                            <w:left w:val="none" w:sz="0" w:space="0" w:color="auto"/>
                            <w:bottom w:val="none" w:sz="0" w:space="0" w:color="auto"/>
                            <w:right w:val="none" w:sz="0" w:space="0" w:color="auto"/>
                          </w:divBdr>
                          <w:divsChild>
                            <w:div w:id="169523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764189-46BC-4550-8FE6-40C6AFEFC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595</Words>
  <Characters>3396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OWG Report February 2012</vt:lpstr>
    </vt:vector>
  </TitlesOfParts>
  <Company>CenterPoint Energy</Company>
  <LinksUpToDate>false</LinksUpToDate>
  <CharactersWithSpaces>3984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OWG Report February 2012</dc:title>
  <dc:creator>Brad Calhoun</dc:creator>
  <cp:lastModifiedBy>Frank Owens</cp:lastModifiedBy>
  <cp:revision>3</cp:revision>
  <dcterms:created xsi:type="dcterms:W3CDTF">2013-03-28T13:58:00Z</dcterms:created>
  <dcterms:modified xsi:type="dcterms:W3CDTF">2013-03-28T14:15:00Z</dcterms:modified>
</cp:coreProperties>
</file>