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2E4" w:rsidRDefault="00C71622" w:rsidP="00630146">
      <w:pPr>
        <w:pStyle w:val="NoSpacing"/>
        <w:jc w:val="center"/>
      </w:pPr>
      <w:r>
        <w:t xml:space="preserve">ERCOT </w:t>
      </w:r>
      <w:r w:rsidR="00B322E4">
        <w:t>System Protection Working Group (SPWG)</w:t>
      </w:r>
    </w:p>
    <w:p w:rsidR="00B322E4" w:rsidRDefault="00AC20C5" w:rsidP="00630146">
      <w:pPr>
        <w:pStyle w:val="NoSpacing"/>
        <w:jc w:val="center"/>
      </w:pPr>
      <w:r>
        <w:t xml:space="preserve">monthly </w:t>
      </w:r>
      <w:r w:rsidR="00B322E4">
        <w:t>report to</w:t>
      </w:r>
    </w:p>
    <w:p w:rsidR="00B322E4" w:rsidRDefault="00B322E4" w:rsidP="00630146">
      <w:pPr>
        <w:pStyle w:val="NoSpacing"/>
        <w:jc w:val="center"/>
      </w:pPr>
      <w:r>
        <w:t>ERCOT Reliability Operation Subcommittee (ROS)</w:t>
      </w:r>
    </w:p>
    <w:p w:rsidR="00B322E4" w:rsidRPr="00AC20C5" w:rsidRDefault="00172076" w:rsidP="00630146">
      <w:pPr>
        <w:pStyle w:val="NoSpacing"/>
        <w:jc w:val="center"/>
      </w:pPr>
      <w:r>
        <w:t>November</w:t>
      </w:r>
      <w:r w:rsidR="00FD6D8D">
        <w:t xml:space="preserve"> </w:t>
      </w:r>
      <w:r>
        <w:t>8</w:t>
      </w:r>
      <w:r w:rsidR="00B322E4" w:rsidRPr="00AC20C5">
        <w:t>, 2012</w:t>
      </w:r>
    </w:p>
    <w:p w:rsidR="00B322E4" w:rsidRDefault="00B322E4" w:rsidP="00630146">
      <w:pPr>
        <w:pStyle w:val="NoSpacing"/>
        <w:jc w:val="both"/>
      </w:pPr>
    </w:p>
    <w:p w:rsidR="00B322E4" w:rsidRPr="00B322E4" w:rsidRDefault="007F64A9" w:rsidP="00630146">
      <w:pPr>
        <w:pStyle w:val="NoSpacing"/>
        <w:jc w:val="both"/>
        <w:rPr>
          <w:b/>
        </w:rPr>
      </w:pPr>
      <w:r>
        <w:rPr>
          <w:b/>
        </w:rPr>
        <w:t>SPWG m</w:t>
      </w:r>
      <w:r w:rsidR="00B322E4" w:rsidRPr="00B322E4">
        <w:rPr>
          <w:b/>
        </w:rPr>
        <w:t>eetings since last ROS meeting:</w:t>
      </w:r>
    </w:p>
    <w:p w:rsidR="00B322E4" w:rsidRDefault="00B322E4" w:rsidP="00630146">
      <w:pPr>
        <w:pStyle w:val="NoSpacing"/>
        <w:jc w:val="both"/>
      </w:pPr>
    </w:p>
    <w:p w:rsidR="00F323AE" w:rsidRDefault="00FD6D8D" w:rsidP="00F323AE">
      <w:pPr>
        <w:pStyle w:val="NoSpacing"/>
        <w:jc w:val="both"/>
      </w:pPr>
      <w:r>
        <w:t xml:space="preserve">SPWG </w:t>
      </w:r>
      <w:r w:rsidR="00F323AE">
        <w:t>last met earlier this week on 11/5/12 &amp; 11/6/12</w:t>
      </w:r>
      <w:r>
        <w:t>.</w:t>
      </w:r>
      <w:r w:rsidR="00F323AE">
        <w:t xml:space="preserve">  Draft meeting notes and action items will be distributed to the membership by the end of next week.  The SPWG 2013 </w:t>
      </w:r>
      <w:r w:rsidR="00357988">
        <w:t xml:space="preserve">meeting </w:t>
      </w:r>
      <w:r w:rsidR="00F323AE">
        <w:t xml:space="preserve">calendar was developed.  The 2013 CY &amp; FY short circuit case building schedule was developed.  Major topics of discussion at the November meeting included: FERC Order 754, </w:t>
      </w:r>
      <w:r w:rsidR="00357988">
        <w:t xml:space="preserve">interconnection study short circuit guidelines, </w:t>
      </w:r>
      <w:r w:rsidR="00F323AE">
        <w:t>RARF data</w:t>
      </w:r>
      <w:r w:rsidR="00357988">
        <w:t xml:space="preserve"> needs &amp; utilizing RARF data</w:t>
      </w:r>
      <w:r w:rsidR="00F323AE">
        <w:t xml:space="preserve"> in the short-circuit cases, the 2013 short</w:t>
      </w:r>
      <w:r w:rsidR="00357988">
        <w:t xml:space="preserve">-circuit case building process, relay remote access best practices/challenges, </w:t>
      </w:r>
      <w:r w:rsidR="00F323AE">
        <w:t>345kV event model validation, generator model validation</w:t>
      </w:r>
      <w:r w:rsidR="00357988">
        <w:t xml:space="preserve"> efforts by ERCOT</w:t>
      </w:r>
      <w:r w:rsidR="00F323AE">
        <w:t xml:space="preserve">, </w:t>
      </w:r>
      <w:r w:rsidR="00357988">
        <w:t xml:space="preserve">relay misoperation trends as reported by TRE, </w:t>
      </w:r>
      <w:r w:rsidR="00F323AE">
        <w:t>and an update on NERC PRC standards activities.</w:t>
      </w:r>
      <w:r w:rsidR="00357988">
        <w:t xml:space="preserve">  Candidates for the SPWG 2013 Chair and Vice-chair have been identified.</w:t>
      </w:r>
    </w:p>
    <w:p w:rsidR="00B322E4" w:rsidRDefault="00B322E4" w:rsidP="00630146">
      <w:pPr>
        <w:pStyle w:val="NoSpacing"/>
        <w:jc w:val="both"/>
      </w:pPr>
    </w:p>
    <w:p w:rsidR="00B322E4" w:rsidRPr="00B322E4" w:rsidRDefault="00B322E4" w:rsidP="00630146">
      <w:pPr>
        <w:pStyle w:val="NoSpacing"/>
        <w:jc w:val="both"/>
        <w:rPr>
          <w:b/>
        </w:rPr>
      </w:pPr>
      <w:r w:rsidRPr="00B322E4">
        <w:rPr>
          <w:b/>
        </w:rPr>
        <w:t>Current group activity</w:t>
      </w:r>
      <w:r w:rsidR="00F323AE">
        <w:rPr>
          <w:b/>
        </w:rPr>
        <w:t>/updates</w:t>
      </w:r>
      <w:r w:rsidRPr="00B322E4">
        <w:rPr>
          <w:b/>
        </w:rPr>
        <w:t>:</w:t>
      </w:r>
    </w:p>
    <w:p w:rsidR="00B322E4" w:rsidRDefault="00B322E4" w:rsidP="00630146">
      <w:pPr>
        <w:pStyle w:val="NoSpacing"/>
        <w:jc w:val="both"/>
      </w:pPr>
    </w:p>
    <w:p w:rsidR="00FD6D8D" w:rsidRDefault="00FD6D8D" w:rsidP="00630146">
      <w:pPr>
        <w:pStyle w:val="NoSpacing"/>
        <w:jc w:val="both"/>
      </w:pPr>
      <w:r>
        <w:t>SPWG is drafting a NOGRR to clarify disturbance monitoring requirements.  Section</w:t>
      </w:r>
      <w:r w:rsidR="00CC3D7C">
        <w:t xml:space="preserve"> 6 of the N</w:t>
      </w:r>
      <w:r>
        <w:t xml:space="preserve">odal </w:t>
      </w:r>
      <w:r w:rsidR="00CC3D7C">
        <w:t>O</w:t>
      </w:r>
      <w:r>
        <w:t xml:space="preserve">perating </w:t>
      </w:r>
      <w:r w:rsidR="00CC3D7C">
        <w:t>G</w:t>
      </w:r>
      <w:r>
        <w:t>uides will be impacted.</w:t>
      </w:r>
      <w:r w:rsidR="00185593">
        <w:t xml:space="preserve">  SPWG has been working with Yvette Landin on this.</w:t>
      </w:r>
      <w:r w:rsidR="00F323AE">
        <w:t xml:space="preserve">  The latest draft version was edited at the November SPWG meeting and has been provided to Yvette.  </w:t>
      </w:r>
      <w:r w:rsidR="00400AC8">
        <w:t xml:space="preserve">An </w:t>
      </w:r>
      <w:r w:rsidR="00F323AE">
        <w:t>OWG review will occur on 12/19/12.</w:t>
      </w:r>
    </w:p>
    <w:p w:rsidR="00FD6D8D" w:rsidRDefault="00FD6D8D" w:rsidP="00630146">
      <w:pPr>
        <w:pStyle w:val="NoSpacing"/>
        <w:jc w:val="both"/>
      </w:pPr>
    </w:p>
    <w:p w:rsidR="00E05EF1" w:rsidRDefault="00E05EF1" w:rsidP="00630146">
      <w:pPr>
        <w:pStyle w:val="NoSpacing"/>
        <w:jc w:val="both"/>
      </w:pPr>
      <w:r>
        <w:t>Several SPWG members participated in a RARF workshop hosted by ERCOT on 10/29/12.  This workshop addressed data needs associated with modeling generator resources in the planning cases.</w:t>
      </w:r>
    </w:p>
    <w:p w:rsidR="00E05EF1" w:rsidRDefault="00E05EF1" w:rsidP="00630146">
      <w:pPr>
        <w:pStyle w:val="NoSpacing"/>
        <w:jc w:val="both"/>
      </w:pPr>
    </w:p>
    <w:p w:rsidR="00FD6D8D" w:rsidRDefault="00FD6D8D" w:rsidP="00630146">
      <w:pPr>
        <w:pStyle w:val="NoSpacing"/>
        <w:jc w:val="both"/>
      </w:pPr>
      <w:r>
        <w:t xml:space="preserve">Several SPWG members </w:t>
      </w:r>
      <w:r w:rsidR="00F323AE">
        <w:t>participated in the building of a</w:t>
      </w:r>
      <w:r>
        <w:t xml:space="preserve"> CREZ-region </w:t>
      </w:r>
      <w:r w:rsidR="00F323AE">
        <w:t xml:space="preserve">“max export” </w:t>
      </w:r>
      <w:r>
        <w:t>short circuit case.  The case was initially based on the SPWG FY2017 short circuit case, but also includes some anticipated generation in the CREZ region in order to gauge future expected short circuit fault duties and the potential impact on transmission relay settings.  This effort w</w:t>
      </w:r>
      <w:r w:rsidR="00F323AE">
        <w:t>as</w:t>
      </w:r>
      <w:r>
        <w:t xml:space="preserve"> completed </w:t>
      </w:r>
      <w:r w:rsidR="00F323AE">
        <w:t>on</w:t>
      </w:r>
      <w:r>
        <w:t xml:space="preserve"> </w:t>
      </w:r>
      <w:r w:rsidR="00F323AE">
        <w:t>10/19</w:t>
      </w:r>
      <w:r>
        <w:t xml:space="preserve">/12.  The output of this effort </w:t>
      </w:r>
      <w:r w:rsidR="00F323AE">
        <w:t>has been</w:t>
      </w:r>
      <w:r>
        <w:t xml:space="preserve"> distributed to the SPWG membership as a courtesy but will not be consider </w:t>
      </w:r>
      <w:r w:rsidR="00185593">
        <w:t>(</w:t>
      </w:r>
      <w:r>
        <w:t>or published</w:t>
      </w:r>
      <w:r w:rsidR="00185593">
        <w:t>)</w:t>
      </w:r>
      <w:r>
        <w:t xml:space="preserve"> as an “official” ERCOT SPWG case.</w:t>
      </w:r>
    </w:p>
    <w:p w:rsidR="00FD6D8D" w:rsidRDefault="00FD6D8D" w:rsidP="00630146">
      <w:pPr>
        <w:pStyle w:val="NoSpacing"/>
        <w:jc w:val="both"/>
      </w:pPr>
    </w:p>
    <w:p w:rsidR="00B81F92" w:rsidRPr="00BE14B5" w:rsidRDefault="00630146" w:rsidP="00630146">
      <w:pPr>
        <w:pStyle w:val="NoSpacing"/>
        <w:jc w:val="both"/>
      </w:pPr>
      <w:r>
        <w:t xml:space="preserve">The </w:t>
      </w:r>
      <w:hyperlink r:id="rId5" w:history="1">
        <w:r w:rsidR="00C066E7" w:rsidRPr="00357988">
          <w:rPr>
            <w:rStyle w:val="Hyperlink"/>
          </w:rPr>
          <w:t>T</w:t>
        </w:r>
        <w:r w:rsidR="00D55EF2" w:rsidRPr="00357988">
          <w:rPr>
            <w:rStyle w:val="Hyperlink"/>
          </w:rPr>
          <w:t xml:space="preserve">exas </w:t>
        </w:r>
        <w:r w:rsidR="00B81F92" w:rsidRPr="00357988">
          <w:rPr>
            <w:rStyle w:val="Hyperlink"/>
          </w:rPr>
          <w:t>RE Misoperation Policy</w:t>
        </w:r>
      </w:hyperlink>
      <w:r w:rsidR="00B81F92" w:rsidRPr="00BE14B5">
        <w:t xml:space="preserve"> </w:t>
      </w:r>
      <w:r w:rsidR="00D55EF2">
        <w:t xml:space="preserve">is </w:t>
      </w:r>
      <w:r w:rsidR="00B81F92" w:rsidRPr="00BE14B5">
        <w:t>in effect as of 4/1/12</w:t>
      </w:r>
      <w:r>
        <w:t xml:space="preserve">, and was modified </w:t>
      </w:r>
      <w:r w:rsidR="00357988">
        <w:t xml:space="preserve">most recently </w:t>
      </w:r>
      <w:r>
        <w:t xml:space="preserve">on </w:t>
      </w:r>
      <w:r w:rsidR="00357988">
        <w:t>10/31</w:t>
      </w:r>
      <w:r>
        <w:t>/12</w:t>
      </w:r>
      <w:r w:rsidR="00357988">
        <w:t>.</w:t>
      </w:r>
    </w:p>
    <w:p w:rsidR="000628B3" w:rsidRDefault="00B81F92" w:rsidP="00630146">
      <w:pPr>
        <w:pStyle w:val="NoSpacing"/>
        <w:numPr>
          <w:ilvl w:val="0"/>
          <w:numId w:val="2"/>
        </w:numPr>
        <w:jc w:val="both"/>
      </w:pPr>
      <w:r w:rsidRPr="00BE14B5">
        <w:t>Per PRC-004-2</w:t>
      </w:r>
      <w:r w:rsidR="00CC3D7C">
        <w:t>a</w:t>
      </w:r>
      <w:r w:rsidR="00BE14B5">
        <w:t xml:space="preserve"> (effective 4/1/12)</w:t>
      </w:r>
      <w:r w:rsidRPr="00BE14B5">
        <w:t xml:space="preserve">, Texas RE has developed a Regional Entity procedure for relay misoperation reporting.  </w:t>
      </w:r>
      <w:r w:rsidR="00357988">
        <w:t>Originally, t</w:t>
      </w:r>
      <w:r w:rsidR="00BE14B5">
        <w:t xml:space="preserve">he procedure/reporting method </w:t>
      </w:r>
      <w:r w:rsidR="00357988">
        <w:t>wa</w:t>
      </w:r>
      <w:r w:rsidR="00BE14B5">
        <w:t xml:space="preserve">s substantially similar to the procedure developed last year via </w:t>
      </w:r>
      <w:hyperlink r:id="rId6" w:history="1">
        <w:r w:rsidR="00BE14B5" w:rsidRPr="00240EFF">
          <w:rPr>
            <w:rStyle w:val="Hyperlink"/>
          </w:rPr>
          <w:t>NOGGR069</w:t>
        </w:r>
      </w:hyperlink>
      <w:r w:rsidR="00BE14B5">
        <w:t>.</w:t>
      </w:r>
    </w:p>
    <w:p w:rsidR="00357988" w:rsidRPr="00307960" w:rsidRDefault="00357988" w:rsidP="00357988">
      <w:pPr>
        <w:pStyle w:val="NoSpacing"/>
        <w:numPr>
          <w:ilvl w:val="0"/>
          <w:numId w:val="2"/>
        </w:numPr>
        <w:jc w:val="both"/>
        <w:rPr>
          <w:u w:val="single"/>
        </w:rPr>
      </w:pPr>
      <w:r>
        <w:t>However, the latest modification to the TRE policy, effective 11/1/12, diverges further from the ERCOT Nodal Operating Guides and will require entities to provide two different submittals.</w:t>
      </w:r>
    </w:p>
    <w:p w:rsidR="006243F7" w:rsidRPr="00357988" w:rsidRDefault="00AF3484" w:rsidP="00630146">
      <w:pPr>
        <w:pStyle w:val="NoSpacing"/>
        <w:numPr>
          <w:ilvl w:val="0"/>
          <w:numId w:val="2"/>
        </w:numPr>
        <w:jc w:val="both"/>
        <w:rPr>
          <w:u w:val="single"/>
        </w:rPr>
      </w:pPr>
      <w:hyperlink r:id="rId7" w:history="1">
        <w:r w:rsidR="000628B3" w:rsidRPr="000628B3">
          <w:rPr>
            <w:rStyle w:val="Hyperlink"/>
          </w:rPr>
          <w:t>NOGRR099</w:t>
        </w:r>
      </w:hyperlink>
      <w:r w:rsidR="000628B3" w:rsidRPr="000628B3">
        <w:t xml:space="preserve"> </w:t>
      </w:r>
      <w:r w:rsidR="00307960">
        <w:t>was</w:t>
      </w:r>
      <w:r w:rsidR="00240EFF" w:rsidRPr="000628B3">
        <w:t xml:space="preserve"> submitted to remove similar language out of the scope of the Nodal Operating Guides in order to prevent overlap</w:t>
      </w:r>
      <w:r w:rsidR="006243F7" w:rsidRPr="000628B3">
        <w:t xml:space="preserve"> and/or confusion</w:t>
      </w:r>
      <w:r w:rsidR="00357988">
        <w:t>, but it was withdrawn.</w:t>
      </w:r>
    </w:p>
    <w:p w:rsidR="002D60E9" w:rsidRDefault="002D60E9" w:rsidP="00630146">
      <w:pPr>
        <w:pStyle w:val="NoSpacing"/>
        <w:jc w:val="both"/>
        <w:rPr>
          <w:b/>
        </w:rPr>
      </w:pPr>
    </w:p>
    <w:p w:rsidR="000628B3" w:rsidRPr="000628B3" w:rsidRDefault="000628B3" w:rsidP="00630146">
      <w:pPr>
        <w:pStyle w:val="NoSpacing"/>
        <w:jc w:val="both"/>
      </w:pPr>
      <w:r w:rsidRPr="000628B3">
        <w:t xml:space="preserve">SPWG </w:t>
      </w:r>
      <w:r>
        <w:t>201</w:t>
      </w:r>
      <w:r w:rsidR="00172076">
        <w:t>3</w:t>
      </w:r>
      <w:r>
        <w:t xml:space="preserve"> Meetings</w:t>
      </w:r>
    </w:p>
    <w:p w:rsidR="000628B3" w:rsidRDefault="00172076" w:rsidP="00630146">
      <w:pPr>
        <w:pStyle w:val="NoSpacing"/>
        <w:numPr>
          <w:ilvl w:val="0"/>
          <w:numId w:val="3"/>
        </w:numPr>
        <w:jc w:val="both"/>
      </w:pPr>
      <w:r>
        <w:t xml:space="preserve">Scheduled for: March 21 &amp; 22, July 18 &amp; 19, and November </w:t>
      </w:r>
      <w:r w:rsidR="00F323AE">
        <w:t>21 &amp; 22</w:t>
      </w:r>
      <w:r w:rsidR="00400AC8">
        <w:t>.</w:t>
      </w:r>
    </w:p>
    <w:p w:rsidR="00172076" w:rsidRPr="000628B3" w:rsidRDefault="00172076" w:rsidP="00630146">
      <w:pPr>
        <w:pStyle w:val="NoSpacing"/>
        <w:numPr>
          <w:ilvl w:val="0"/>
          <w:numId w:val="3"/>
        </w:numPr>
        <w:jc w:val="both"/>
      </w:pPr>
      <w:r>
        <w:t>All meetings will be held at the ERCOT Met Center facility in a Thursday full day/Friday half day format</w:t>
      </w:r>
      <w:r w:rsidR="00400AC8">
        <w:t>.</w:t>
      </w:r>
    </w:p>
    <w:p w:rsidR="00C71622" w:rsidRDefault="00C71622" w:rsidP="00630146">
      <w:pPr>
        <w:pStyle w:val="NoSpacing"/>
        <w:jc w:val="right"/>
      </w:pPr>
      <w:r>
        <w:t xml:space="preserve">Submitted by Kris Koellner, SPWG 2012 Chair, </w:t>
      </w:r>
      <w:r w:rsidR="00E05EF1">
        <w:t>11/7</w:t>
      </w:r>
      <w:r>
        <w:t>/12</w:t>
      </w:r>
    </w:p>
    <w:sectPr w:rsidR="00C71622" w:rsidSect="00D515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4350C"/>
    <w:multiLevelType w:val="hybridMultilevel"/>
    <w:tmpl w:val="93D4B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010F10"/>
    <w:multiLevelType w:val="hybridMultilevel"/>
    <w:tmpl w:val="5046E1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EAC4A88"/>
    <w:multiLevelType w:val="hybridMultilevel"/>
    <w:tmpl w:val="1C266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147BC4"/>
    <w:multiLevelType w:val="hybridMultilevel"/>
    <w:tmpl w:val="76D8B3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EA43462"/>
    <w:multiLevelType w:val="hybridMultilevel"/>
    <w:tmpl w:val="B62A1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322E4"/>
    <w:rsid w:val="000173F1"/>
    <w:rsid w:val="00022BBF"/>
    <w:rsid w:val="000628B3"/>
    <w:rsid w:val="00085E8D"/>
    <w:rsid w:val="00090716"/>
    <w:rsid w:val="00097215"/>
    <w:rsid w:val="000A3803"/>
    <w:rsid w:val="000F1832"/>
    <w:rsid w:val="00114171"/>
    <w:rsid w:val="00132FE0"/>
    <w:rsid w:val="00142F5D"/>
    <w:rsid w:val="00147E2B"/>
    <w:rsid w:val="00171876"/>
    <w:rsid w:val="00172076"/>
    <w:rsid w:val="00185102"/>
    <w:rsid w:val="00185112"/>
    <w:rsid w:val="00185593"/>
    <w:rsid w:val="001A2057"/>
    <w:rsid w:val="001C63C1"/>
    <w:rsid w:val="001C6BD1"/>
    <w:rsid w:val="001E56D8"/>
    <w:rsid w:val="002236D2"/>
    <w:rsid w:val="00240EFF"/>
    <w:rsid w:val="002B5BD8"/>
    <w:rsid w:val="002D5072"/>
    <w:rsid w:val="002D60E9"/>
    <w:rsid w:val="00307960"/>
    <w:rsid w:val="00351C05"/>
    <w:rsid w:val="003520F6"/>
    <w:rsid w:val="00352F85"/>
    <w:rsid w:val="00357988"/>
    <w:rsid w:val="00366624"/>
    <w:rsid w:val="003962DE"/>
    <w:rsid w:val="003A4813"/>
    <w:rsid w:val="003D6E62"/>
    <w:rsid w:val="003E5EDF"/>
    <w:rsid w:val="003F0EBD"/>
    <w:rsid w:val="00400AC8"/>
    <w:rsid w:val="00414FD0"/>
    <w:rsid w:val="00434765"/>
    <w:rsid w:val="004357F8"/>
    <w:rsid w:val="004414AB"/>
    <w:rsid w:val="00457DD6"/>
    <w:rsid w:val="004615FD"/>
    <w:rsid w:val="00487CB8"/>
    <w:rsid w:val="00496295"/>
    <w:rsid w:val="004A19D7"/>
    <w:rsid w:val="004C0BC3"/>
    <w:rsid w:val="004E1462"/>
    <w:rsid w:val="004E6AEB"/>
    <w:rsid w:val="004F525B"/>
    <w:rsid w:val="00504E76"/>
    <w:rsid w:val="00517675"/>
    <w:rsid w:val="005370A3"/>
    <w:rsid w:val="00582293"/>
    <w:rsid w:val="005A2D5F"/>
    <w:rsid w:val="005D3E39"/>
    <w:rsid w:val="005E3CCB"/>
    <w:rsid w:val="006131D4"/>
    <w:rsid w:val="006243F7"/>
    <w:rsid w:val="00630146"/>
    <w:rsid w:val="00632F51"/>
    <w:rsid w:val="00663308"/>
    <w:rsid w:val="006A0E8E"/>
    <w:rsid w:val="006A618A"/>
    <w:rsid w:val="006C2B14"/>
    <w:rsid w:val="00710D92"/>
    <w:rsid w:val="007129BA"/>
    <w:rsid w:val="00744F6E"/>
    <w:rsid w:val="00762DDB"/>
    <w:rsid w:val="00771A03"/>
    <w:rsid w:val="00773B5C"/>
    <w:rsid w:val="007863B7"/>
    <w:rsid w:val="007B2547"/>
    <w:rsid w:val="007C19CC"/>
    <w:rsid w:val="007C4FF6"/>
    <w:rsid w:val="007F64A9"/>
    <w:rsid w:val="00800402"/>
    <w:rsid w:val="00815C70"/>
    <w:rsid w:val="0082302B"/>
    <w:rsid w:val="00826EF4"/>
    <w:rsid w:val="00845547"/>
    <w:rsid w:val="008620A4"/>
    <w:rsid w:val="00895FE5"/>
    <w:rsid w:val="008A0D69"/>
    <w:rsid w:val="008A5977"/>
    <w:rsid w:val="008A7BBD"/>
    <w:rsid w:val="008B2636"/>
    <w:rsid w:val="008C53A0"/>
    <w:rsid w:val="008C7C57"/>
    <w:rsid w:val="008D1066"/>
    <w:rsid w:val="008F3094"/>
    <w:rsid w:val="00916AA6"/>
    <w:rsid w:val="00953757"/>
    <w:rsid w:val="00954FB9"/>
    <w:rsid w:val="009734C2"/>
    <w:rsid w:val="00973D7B"/>
    <w:rsid w:val="009767E4"/>
    <w:rsid w:val="009A06F8"/>
    <w:rsid w:val="009B1AAF"/>
    <w:rsid w:val="009E1255"/>
    <w:rsid w:val="009E2966"/>
    <w:rsid w:val="00A12407"/>
    <w:rsid w:val="00A23D58"/>
    <w:rsid w:val="00A36415"/>
    <w:rsid w:val="00A37BC4"/>
    <w:rsid w:val="00A460A7"/>
    <w:rsid w:val="00A6040C"/>
    <w:rsid w:val="00A64A6E"/>
    <w:rsid w:val="00A92630"/>
    <w:rsid w:val="00A96CF0"/>
    <w:rsid w:val="00AC17FB"/>
    <w:rsid w:val="00AC20C5"/>
    <w:rsid w:val="00AE32A0"/>
    <w:rsid w:val="00AF3484"/>
    <w:rsid w:val="00AF49F0"/>
    <w:rsid w:val="00B322E4"/>
    <w:rsid w:val="00B356A1"/>
    <w:rsid w:val="00B51EC4"/>
    <w:rsid w:val="00B532A6"/>
    <w:rsid w:val="00B71FE0"/>
    <w:rsid w:val="00B75A96"/>
    <w:rsid w:val="00B81F92"/>
    <w:rsid w:val="00B902B6"/>
    <w:rsid w:val="00BB5DF1"/>
    <w:rsid w:val="00BD2128"/>
    <w:rsid w:val="00BD5F5C"/>
    <w:rsid w:val="00BE14B5"/>
    <w:rsid w:val="00BE33D7"/>
    <w:rsid w:val="00C066E7"/>
    <w:rsid w:val="00C17BA9"/>
    <w:rsid w:val="00C243EB"/>
    <w:rsid w:val="00C25885"/>
    <w:rsid w:val="00C25FBA"/>
    <w:rsid w:val="00C32904"/>
    <w:rsid w:val="00C6325B"/>
    <w:rsid w:val="00C636DC"/>
    <w:rsid w:val="00C65543"/>
    <w:rsid w:val="00C71622"/>
    <w:rsid w:val="00C8432F"/>
    <w:rsid w:val="00C87AFE"/>
    <w:rsid w:val="00CB5B2E"/>
    <w:rsid w:val="00CC3D7C"/>
    <w:rsid w:val="00CC436F"/>
    <w:rsid w:val="00CC595A"/>
    <w:rsid w:val="00CD1E77"/>
    <w:rsid w:val="00CE0824"/>
    <w:rsid w:val="00CE5347"/>
    <w:rsid w:val="00CE54CE"/>
    <w:rsid w:val="00CF3669"/>
    <w:rsid w:val="00CF7C5D"/>
    <w:rsid w:val="00D16CCF"/>
    <w:rsid w:val="00D31B64"/>
    <w:rsid w:val="00D42F4E"/>
    <w:rsid w:val="00D515D4"/>
    <w:rsid w:val="00D55EF2"/>
    <w:rsid w:val="00DF24B4"/>
    <w:rsid w:val="00E05EF1"/>
    <w:rsid w:val="00E17B65"/>
    <w:rsid w:val="00E4168E"/>
    <w:rsid w:val="00E67286"/>
    <w:rsid w:val="00E84AF8"/>
    <w:rsid w:val="00E868C4"/>
    <w:rsid w:val="00EF038C"/>
    <w:rsid w:val="00F04DDA"/>
    <w:rsid w:val="00F14A75"/>
    <w:rsid w:val="00F21097"/>
    <w:rsid w:val="00F323AE"/>
    <w:rsid w:val="00F339F0"/>
    <w:rsid w:val="00F4253E"/>
    <w:rsid w:val="00F66EE9"/>
    <w:rsid w:val="00F70149"/>
    <w:rsid w:val="00F71B9F"/>
    <w:rsid w:val="00F80CC9"/>
    <w:rsid w:val="00F8508D"/>
    <w:rsid w:val="00F851AD"/>
    <w:rsid w:val="00FA593B"/>
    <w:rsid w:val="00FC4223"/>
    <w:rsid w:val="00FD13D1"/>
    <w:rsid w:val="00FD6D8D"/>
    <w:rsid w:val="00FE2039"/>
    <w:rsid w:val="00FE30BB"/>
    <w:rsid w:val="00FE64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5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322E4"/>
    <w:pPr>
      <w:spacing w:after="0" w:line="240" w:lineRule="auto"/>
    </w:pPr>
  </w:style>
  <w:style w:type="character" w:styleId="Hyperlink">
    <w:name w:val="Hyperlink"/>
    <w:basedOn w:val="DefaultParagraphFont"/>
    <w:uiPriority w:val="99"/>
    <w:unhideWhenUsed/>
    <w:rsid w:val="00240EFF"/>
    <w:rPr>
      <w:color w:val="0000FF" w:themeColor="hyperlink"/>
      <w:u w:val="single"/>
    </w:rPr>
  </w:style>
  <w:style w:type="character" w:styleId="FollowedHyperlink">
    <w:name w:val="FollowedHyperlink"/>
    <w:basedOn w:val="DefaultParagraphFont"/>
    <w:uiPriority w:val="99"/>
    <w:semiHidden/>
    <w:unhideWhenUsed/>
    <w:rsid w:val="00240EF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cot.com/mktrules/issues/nogrr/076-100/099/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rcot.com/mktrules/issues/nogrr/051-075/069/index" TargetMode="External"/><Relationship Id="rId5" Type="http://schemas.openxmlformats.org/officeDocument/2006/relationships/hyperlink" Target="http://www.texasre.org/compliance/datasubmit/misoperationsreporting/Pages/Default.asp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1</Pages>
  <Words>486</Words>
  <Characters>2773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Lower Colorado River Authority</Company>
  <LinksUpToDate>false</LinksUpToDate>
  <CharactersWithSpaces>3253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Koellner</dc:creator>
  <cp:keywords/>
  <dc:description/>
  <cp:lastModifiedBy>Kristian Koellner</cp:lastModifiedBy>
  <cp:revision>27</cp:revision>
  <dcterms:created xsi:type="dcterms:W3CDTF">2012-03-02T20:45:00Z</dcterms:created>
  <dcterms:modified xsi:type="dcterms:W3CDTF">2012-11-07T22:50:00Z</dcterms:modified>
</cp:coreProperties>
</file>