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B2" w:rsidRPr="001C4588" w:rsidRDefault="004504B2" w:rsidP="002106BF">
      <w:pPr>
        <w:pStyle w:val="preamble"/>
        <w:spacing w:line="240" w:lineRule="auto"/>
        <w:ind w:left="1080" w:hanging="1080"/>
        <w:rPr>
          <w:b/>
          <w:szCs w:val="24"/>
        </w:rPr>
      </w:pPr>
      <w:r w:rsidRPr="001C4588">
        <w:rPr>
          <w:b/>
          <w:szCs w:val="24"/>
        </w:rPr>
        <w:t xml:space="preserve">§25.507.  Electric Reliability Council of Texas (ERCOT) Emergency </w:t>
      </w:r>
      <w:r w:rsidR="00494EC3">
        <w:rPr>
          <w:b/>
          <w:szCs w:val="24"/>
        </w:rPr>
        <w:t>Response Service (ERS)</w:t>
      </w:r>
      <w:r w:rsidRPr="001C4588">
        <w:rPr>
          <w:b/>
          <w:szCs w:val="24"/>
        </w:rPr>
        <w:t>.</w:t>
      </w:r>
    </w:p>
    <w:p w:rsidR="004504B2" w:rsidRPr="001C4588" w:rsidRDefault="004504B2" w:rsidP="002106BF">
      <w:pPr>
        <w:pStyle w:val="subsectionChar"/>
        <w:numPr>
          <w:ilvl w:val="0"/>
          <w:numId w:val="0"/>
        </w:numPr>
        <w:tabs>
          <w:tab w:val="num" w:pos="720"/>
        </w:tabs>
        <w:spacing w:line="240" w:lineRule="auto"/>
        <w:ind w:left="720" w:hanging="720"/>
        <w:jc w:val="both"/>
        <w:rPr>
          <w:b/>
        </w:rPr>
      </w:pPr>
    </w:p>
    <w:p w:rsidR="004504B2" w:rsidRPr="001C4588" w:rsidRDefault="004504B2" w:rsidP="002106BF">
      <w:pPr>
        <w:pStyle w:val="subsectionChar"/>
        <w:numPr>
          <w:ilvl w:val="0"/>
          <w:numId w:val="0"/>
        </w:numPr>
        <w:spacing w:line="240" w:lineRule="auto"/>
        <w:ind w:left="720" w:hanging="720"/>
        <w:jc w:val="both"/>
      </w:pPr>
      <w:r w:rsidRPr="001C4588">
        <w:t>(a)</w:t>
      </w:r>
      <w:r w:rsidRPr="001C4588">
        <w:rPr>
          <w:b/>
        </w:rPr>
        <w:tab/>
      </w:r>
      <w:r w:rsidR="00494EC3">
        <w:rPr>
          <w:b/>
        </w:rPr>
        <w:t>ERS</w:t>
      </w:r>
      <w:r w:rsidRPr="001C4588">
        <w:rPr>
          <w:b/>
        </w:rPr>
        <w:t xml:space="preserve"> procurement.</w:t>
      </w:r>
      <w:r w:rsidRPr="001C4588">
        <w:t xml:space="preserve">  ERCOT </w:t>
      </w:r>
      <w:r w:rsidR="00101630">
        <w:t>may</w:t>
      </w:r>
      <w:r w:rsidR="00101630" w:rsidRPr="001C4588">
        <w:t xml:space="preserve"> </w:t>
      </w:r>
      <w:r w:rsidRPr="001C4588">
        <w:t xml:space="preserve">procure </w:t>
      </w:r>
      <w:r w:rsidR="00494EC3">
        <w:t>ERS</w:t>
      </w:r>
      <w:r w:rsidRPr="001C4588">
        <w:t xml:space="preserve">, a special emergency </w:t>
      </w:r>
      <w:r w:rsidR="00F7127F">
        <w:t xml:space="preserve">response </w:t>
      </w:r>
      <w:del w:id="0" w:author="Oncor" w:date="2011-11-23T15:42:00Z">
        <w:r w:rsidRPr="001C4588" w:rsidDel="00046067">
          <w:delText>service that</w:delText>
        </w:r>
      </w:del>
      <w:ins w:id="1" w:author="Oncor" w:date="2011-11-23T15:42:00Z">
        <w:r w:rsidR="00046067" w:rsidRPr="001C4588">
          <w:t>service</w:t>
        </w:r>
        <w:r w:rsidR="00046067">
          <w:t>,</w:t>
        </w:r>
        <w:r w:rsidR="00046067" w:rsidRPr="001C4588">
          <w:t xml:space="preserve"> which</w:t>
        </w:r>
      </w:ins>
      <w:r w:rsidRPr="001C4588">
        <w:t xml:space="preserve"> is intended to be deployed by ERCOT in an </w:t>
      </w:r>
      <w:r w:rsidR="00454454">
        <w:t xml:space="preserve">Energy </w:t>
      </w:r>
      <w:r w:rsidRPr="001C4588">
        <w:t xml:space="preserve">Emergency </w:t>
      </w:r>
      <w:r w:rsidR="00454454">
        <w:t>Alert (EEA</w:t>
      </w:r>
      <w:r w:rsidRPr="001C4588">
        <w:t>) event.</w:t>
      </w:r>
    </w:p>
    <w:p w:rsidR="006B7FA3" w:rsidRDefault="00DF1ECC">
      <w:pPr>
        <w:pStyle w:val="paragraph0"/>
        <w:spacing w:line="240" w:lineRule="auto"/>
        <w:rPr>
          <w:szCs w:val="24"/>
        </w:rPr>
      </w:pPr>
      <w:r w:rsidRPr="001C4588">
        <w:rPr>
          <w:szCs w:val="24"/>
        </w:rPr>
        <w:t>(1)</w:t>
      </w:r>
      <w:r w:rsidRPr="001C4588">
        <w:rPr>
          <w:szCs w:val="24"/>
        </w:rPr>
        <w:tab/>
      </w:r>
      <w:r w:rsidR="004543BD">
        <w:rPr>
          <w:szCs w:val="24"/>
        </w:rPr>
        <w:t>ERCOT</w:t>
      </w:r>
      <w:r w:rsidR="004543BD" w:rsidRPr="001C4588">
        <w:rPr>
          <w:szCs w:val="24"/>
        </w:rPr>
        <w:t xml:space="preserve"> </w:t>
      </w:r>
      <w:r w:rsidR="004543BD">
        <w:rPr>
          <w:szCs w:val="24"/>
        </w:rPr>
        <w:t>shall</w:t>
      </w:r>
      <w:r w:rsidRPr="001C4588">
        <w:rPr>
          <w:szCs w:val="24"/>
        </w:rPr>
        <w:t xml:space="preserve"> </w:t>
      </w:r>
      <w:r w:rsidR="00B01321">
        <w:rPr>
          <w:szCs w:val="24"/>
        </w:rPr>
        <w:t xml:space="preserve">determine the </w:t>
      </w:r>
      <w:r w:rsidR="00400B69">
        <w:rPr>
          <w:szCs w:val="24"/>
        </w:rPr>
        <w:t xml:space="preserve">ERS </w:t>
      </w:r>
      <w:r w:rsidR="00B01321">
        <w:rPr>
          <w:szCs w:val="24"/>
        </w:rPr>
        <w:t xml:space="preserve">contract periods during which </w:t>
      </w:r>
      <w:r w:rsidR="00494EC3">
        <w:rPr>
          <w:szCs w:val="24"/>
        </w:rPr>
        <w:t>ERS</w:t>
      </w:r>
      <w:r w:rsidR="00B01321">
        <w:rPr>
          <w:szCs w:val="24"/>
        </w:rPr>
        <w:t xml:space="preserve"> resources shall be obligated to provide </w:t>
      </w:r>
      <w:r w:rsidR="00494EC3">
        <w:rPr>
          <w:szCs w:val="24"/>
        </w:rPr>
        <w:t>ERS</w:t>
      </w:r>
      <w:r w:rsidR="00B01321">
        <w:rPr>
          <w:szCs w:val="24"/>
        </w:rPr>
        <w:t xml:space="preserve">, including any additional </w:t>
      </w:r>
      <w:r w:rsidR="00400B69">
        <w:rPr>
          <w:szCs w:val="24"/>
        </w:rPr>
        <w:t xml:space="preserve">ERS </w:t>
      </w:r>
      <w:r w:rsidR="00B01321">
        <w:rPr>
          <w:szCs w:val="24"/>
        </w:rPr>
        <w:t>contract period</w:t>
      </w:r>
      <w:r w:rsidR="00670247">
        <w:rPr>
          <w:szCs w:val="24"/>
        </w:rPr>
        <w:t>s</w:t>
      </w:r>
      <w:r w:rsidR="00B01321">
        <w:rPr>
          <w:szCs w:val="24"/>
        </w:rPr>
        <w:t xml:space="preserve"> </w:t>
      </w:r>
      <w:r w:rsidR="009072F5" w:rsidRPr="009072F5">
        <w:rPr>
          <w:szCs w:val="24"/>
        </w:rPr>
        <w:t>ERCOT deems</w:t>
      </w:r>
      <w:r w:rsidR="009072F5">
        <w:rPr>
          <w:szCs w:val="24"/>
        </w:rPr>
        <w:t xml:space="preserve"> necessary due to the depletion of available </w:t>
      </w:r>
      <w:r w:rsidR="00494EC3">
        <w:rPr>
          <w:szCs w:val="24"/>
        </w:rPr>
        <w:t>ERS</w:t>
      </w:r>
      <w:r w:rsidR="004543BD">
        <w:rPr>
          <w:szCs w:val="24"/>
        </w:rPr>
        <w:t>.</w:t>
      </w:r>
    </w:p>
    <w:p w:rsidR="004504B2" w:rsidRDefault="004504B2" w:rsidP="002106BF">
      <w:pPr>
        <w:pStyle w:val="paragraph0"/>
        <w:spacing w:line="240" w:lineRule="auto"/>
        <w:jc w:val="both"/>
        <w:rPr>
          <w:szCs w:val="24"/>
        </w:rPr>
      </w:pPr>
      <w:r w:rsidRPr="001C4588">
        <w:rPr>
          <w:szCs w:val="24"/>
        </w:rPr>
        <w:t>(2)</w:t>
      </w:r>
      <w:r w:rsidRPr="001C4588">
        <w:rPr>
          <w:szCs w:val="24"/>
        </w:rPr>
        <w:tab/>
      </w:r>
      <w:r w:rsidR="00B01321">
        <w:rPr>
          <w:szCs w:val="24"/>
        </w:rPr>
        <w:t xml:space="preserve">ERCOT may spend a maximum of $50 million per calendar year on </w:t>
      </w:r>
      <w:r w:rsidR="00494EC3">
        <w:rPr>
          <w:szCs w:val="24"/>
        </w:rPr>
        <w:t>ERS</w:t>
      </w:r>
      <w:r w:rsidR="00B01321">
        <w:rPr>
          <w:szCs w:val="24"/>
        </w:rPr>
        <w:t xml:space="preserve">.  ERCOT may determine cost limits for each </w:t>
      </w:r>
      <w:r w:rsidR="00494EC3">
        <w:rPr>
          <w:szCs w:val="24"/>
        </w:rPr>
        <w:t>ERS</w:t>
      </w:r>
      <w:r w:rsidR="00B01321">
        <w:rPr>
          <w:szCs w:val="24"/>
        </w:rPr>
        <w:t xml:space="preserve"> contract period in order to ensure that the </w:t>
      </w:r>
      <w:r w:rsidR="00494EC3">
        <w:rPr>
          <w:szCs w:val="24"/>
        </w:rPr>
        <w:t>ERS</w:t>
      </w:r>
      <w:r w:rsidR="00B01321">
        <w:rPr>
          <w:szCs w:val="24"/>
        </w:rPr>
        <w:t xml:space="preserve"> cost cap is not exceeded.  To minimize the cost of </w:t>
      </w:r>
      <w:r w:rsidR="00494EC3">
        <w:rPr>
          <w:szCs w:val="24"/>
        </w:rPr>
        <w:t>ERS</w:t>
      </w:r>
      <w:r w:rsidR="00B01321">
        <w:rPr>
          <w:szCs w:val="24"/>
        </w:rPr>
        <w:t>, ERCOT may reject any offer that ERCOT determines to be unreasonable or outside of the parameters of an acceptable offer.  ERCOT may also reject any offer placed on behalf of any</w:t>
      </w:r>
      <w:r w:rsidR="009072F5" w:rsidRPr="009072F5">
        <w:rPr>
          <w:szCs w:val="24"/>
        </w:rPr>
        <w:t xml:space="preserve"> </w:t>
      </w:r>
      <w:r w:rsidR="00494EC3">
        <w:rPr>
          <w:szCs w:val="24"/>
        </w:rPr>
        <w:t>ERS</w:t>
      </w:r>
      <w:r w:rsidR="009072F5" w:rsidRPr="009072F5">
        <w:rPr>
          <w:szCs w:val="24"/>
        </w:rPr>
        <w:t xml:space="preserve"> r</w:t>
      </w:r>
      <w:r w:rsidR="00B01321">
        <w:rPr>
          <w:szCs w:val="24"/>
        </w:rPr>
        <w:t xml:space="preserve">esource if ERCOT determines that it lacks a sufficient basis to </w:t>
      </w:r>
      <w:r w:rsidR="009072F5" w:rsidRPr="009072F5">
        <w:rPr>
          <w:szCs w:val="24"/>
        </w:rPr>
        <w:t>verify</w:t>
      </w:r>
      <w:r w:rsidR="00B01321">
        <w:rPr>
          <w:szCs w:val="24"/>
        </w:rPr>
        <w:t xml:space="preserve"> whether th</w:t>
      </w:r>
      <w:r w:rsidR="009072F5" w:rsidRPr="009072F5">
        <w:rPr>
          <w:szCs w:val="24"/>
        </w:rPr>
        <w:t xml:space="preserve">e </w:t>
      </w:r>
      <w:r w:rsidR="00E924F1">
        <w:rPr>
          <w:szCs w:val="24"/>
        </w:rPr>
        <w:t xml:space="preserve">ERS </w:t>
      </w:r>
      <w:r w:rsidR="009072F5" w:rsidRPr="009072F5">
        <w:rPr>
          <w:szCs w:val="24"/>
        </w:rPr>
        <w:t>r</w:t>
      </w:r>
      <w:r w:rsidR="00B01321">
        <w:rPr>
          <w:szCs w:val="24"/>
        </w:rPr>
        <w:t xml:space="preserve">esource complied with ERCOT-established performance standards in an EEA during the preceding </w:t>
      </w:r>
      <w:r w:rsidR="00E924F1">
        <w:rPr>
          <w:szCs w:val="24"/>
        </w:rPr>
        <w:t xml:space="preserve">ERS </w:t>
      </w:r>
      <w:r w:rsidR="00B01321">
        <w:rPr>
          <w:szCs w:val="24"/>
        </w:rPr>
        <w:t>contract period.</w:t>
      </w:r>
    </w:p>
    <w:p w:rsidR="00BB3C5B" w:rsidRPr="006E04EF" w:rsidRDefault="00BB3C5B" w:rsidP="002106BF">
      <w:pPr>
        <w:pStyle w:val="paragraph0"/>
        <w:spacing w:line="240" w:lineRule="auto"/>
        <w:jc w:val="both"/>
        <w:rPr>
          <w:szCs w:val="24"/>
        </w:rPr>
      </w:pPr>
    </w:p>
    <w:p w:rsidR="004504B2" w:rsidRPr="001C4588" w:rsidRDefault="00BB3C5B" w:rsidP="002106BF">
      <w:pPr>
        <w:pStyle w:val="subsectionChar"/>
        <w:numPr>
          <w:ilvl w:val="0"/>
          <w:numId w:val="0"/>
        </w:numPr>
        <w:tabs>
          <w:tab w:val="num" w:pos="720"/>
        </w:tabs>
        <w:spacing w:line="240" w:lineRule="auto"/>
        <w:ind w:left="720" w:hanging="720"/>
        <w:jc w:val="both"/>
      </w:pPr>
      <w:r w:rsidRPr="001C4588" w:rsidDel="00BB3C5B">
        <w:t xml:space="preserve"> </w:t>
      </w:r>
      <w:r w:rsidR="004504B2" w:rsidRPr="001C4588">
        <w:t>(b)</w:t>
      </w:r>
      <w:r w:rsidR="004504B2" w:rsidRPr="001C4588">
        <w:tab/>
      </w:r>
      <w:r w:rsidR="004504B2" w:rsidRPr="001C4588">
        <w:rPr>
          <w:b/>
        </w:rPr>
        <w:t>Definitions.</w:t>
      </w:r>
    </w:p>
    <w:p w:rsidR="006B7FA3" w:rsidRDefault="00DF1ECC">
      <w:pPr>
        <w:pStyle w:val="subsectionChar"/>
        <w:numPr>
          <w:ilvl w:val="0"/>
          <w:numId w:val="0"/>
        </w:numPr>
        <w:tabs>
          <w:tab w:val="num" w:pos="720"/>
        </w:tabs>
        <w:spacing w:line="240" w:lineRule="auto"/>
        <w:ind w:left="1440" w:hanging="1440"/>
        <w:jc w:val="both"/>
      </w:pPr>
      <w:r w:rsidRPr="001C4588">
        <w:tab/>
        <w:t>(</w:t>
      </w:r>
      <w:r w:rsidR="00457466">
        <w:t>1</w:t>
      </w:r>
      <w:r w:rsidRPr="001C4588">
        <w:t>)</w:t>
      </w:r>
      <w:r w:rsidRPr="001C4588">
        <w:tab/>
      </w:r>
      <w:r w:rsidR="00494EC3">
        <w:t>ERS</w:t>
      </w:r>
      <w:r w:rsidRPr="001C4588">
        <w:t xml:space="preserve"> contract period </w:t>
      </w:r>
      <w:r w:rsidR="00FF5152" w:rsidRPr="001C4588">
        <w:t>—</w:t>
      </w:r>
      <w:r w:rsidRPr="001C4588">
        <w:t xml:space="preserve"> </w:t>
      </w:r>
      <w:r w:rsidR="00457466">
        <w:t>A</w:t>
      </w:r>
      <w:r w:rsidR="00B853C4">
        <w:t xml:space="preserve"> period</w:t>
      </w:r>
      <w:r w:rsidR="00457466">
        <w:t xml:space="preserve"> defined by ERCOT</w:t>
      </w:r>
      <w:r w:rsidR="00B853C4">
        <w:t xml:space="preserve"> for which a</w:t>
      </w:r>
      <w:r w:rsidR="00494EC3">
        <w:t>n ERS</w:t>
      </w:r>
      <w:r w:rsidR="00B853C4">
        <w:t xml:space="preserve"> resource is obligated to provide </w:t>
      </w:r>
      <w:r w:rsidR="00494EC3">
        <w:t>ERS</w:t>
      </w:r>
      <w:r w:rsidRPr="001C4588">
        <w:t xml:space="preserve">. </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2</w:t>
      </w:r>
      <w:r w:rsidRPr="001C4588">
        <w:t xml:space="preserve">) </w:t>
      </w:r>
      <w:r w:rsidRPr="001C4588">
        <w:tab/>
      </w:r>
      <w:r w:rsidR="00494EC3">
        <w:t>ERS</w:t>
      </w:r>
      <w:r w:rsidRPr="001C4588">
        <w:t xml:space="preserve"> resource </w:t>
      </w:r>
      <w:r w:rsidR="00FF5152" w:rsidRPr="001C4588">
        <w:t>—</w:t>
      </w:r>
      <w:r w:rsidRPr="001C4588">
        <w:t xml:space="preserve"> </w:t>
      </w:r>
      <w:r w:rsidR="00101630">
        <w:t>Dispatchable d</w:t>
      </w:r>
      <w:r w:rsidR="005E1261">
        <w:t>istributed generation</w:t>
      </w:r>
      <w:r w:rsidR="00C658C4">
        <w:t xml:space="preserve"> </w:t>
      </w:r>
      <w:r w:rsidR="002A08F6">
        <w:t xml:space="preserve">or </w:t>
      </w:r>
      <w:r w:rsidR="00C658C4">
        <w:t xml:space="preserve">a </w:t>
      </w:r>
      <w:r w:rsidR="00457466">
        <w:t>l</w:t>
      </w:r>
      <w:r w:rsidRPr="001C4588">
        <w:t xml:space="preserve">oad </w:t>
      </w:r>
      <w:r w:rsidR="00C658C4">
        <w:t xml:space="preserve">or </w:t>
      </w:r>
      <w:r w:rsidR="00457466">
        <w:t>aggregation of loads</w:t>
      </w:r>
      <w:r w:rsidR="00101630">
        <w:t xml:space="preserve"> </w:t>
      </w:r>
      <w:r w:rsidRPr="001C4588">
        <w:t xml:space="preserve">contracted to provide </w:t>
      </w:r>
      <w:r w:rsidR="00494EC3">
        <w:t>ERS</w:t>
      </w:r>
      <w:r w:rsidRPr="001C4588">
        <w:t>.</w:t>
      </w:r>
    </w:p>
    <w:p w:rsidR="00705C85"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3</w:t>
      </w:r>
      <w:r w:rsidRPr="001C4588">
        <w:t xml:space="preserve">) </w:t>
      </w:r>
      <w:r w:rsidRPr="001C4588">
        <w:tab/>
      </w:r>
      <w:r w:rsidR="00494EC3">
        <w:t>ERS</w:t>
      </w:r>
      <w:r w:rsidRPr="001C4588">
        <w:t xml:space="preserve"> time period </w:t>
      </w:r>
      <w:r w:rsidR="00FF5152" w:rsidRPr="001C4588">
        <w:t>—</w:t>
      </w:r>
      <w:r w:rsidRPr="001C4588">
        <w:t xml:space="preserve"> Set</w:t>
      </w:r>
      <w:del w:id="2" w:author="Oncor" w:date="2011-11-23T15:42:00Z">
        <w:r w:rsidRPr="001C4588" w:rsidDel="00046067">
          <w:delText>s</w:delText>
        </w:r>
      </w:del>
      <w:r w:rsidRPr="001C4588">
        <w:t xml:space="preserve"> of hours designated by ERCOT within an </w:t>
      </w:r>
      <w:r w:rsidR="00494EC3">
        <w:t>ERS</w:t>
      </w:r>
      <w:r w:rsidRPr="001C4588">
        <w:t xml:space="preserve"> contract period.</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4</w:t>
      </w:r>
      <w:r w:rsidRPr="001C4588">
        <w:t xml:space="preserve">) </w:t>
      </w:r>
      <w:r w:rsidRPr="001C4588">
        <w:tab/>
        <w:t xml:space="preserve">ERCOT </w:t>
      </w:r>
      <w:r w:rsidR="00FF5152" w:rsidRPr="001C4588">
        <w:t>—</w:t>
      </w:r>
      <w:r w:rsidRPr="001C4588">
        <w:t xml:space="preserve"> </w:t>
      </w:r>
      <w:r w:rsidR="00B01321">
        <w:t>The staff</w:t>
      </w:r>
      <w:r w:rsidRPr="001C4588">
        <w:t xml:space="preserve"> of the Electric Reliability Council of Texas, Inc.</w:t>
      </w:r>
    </w:p>
    <w:p w:rsidR="004504B2" w:rsidRPr="001C4588" w:rsidRDefault="004504B2" w:rsidP="002106BF">
      <w:pPr>
        <w:pStyle w:val="subsectionChar"/>
        <w:numPr>
          <w:ilvl w:val="0"/>
          <w:numId w:val="0"/>
        </w:numPr>
        <w:tabs>
          <w:tab w:val="num" w:pos="720"/>
        </w:tabs>
        <w:spacing w:line="240" w:lineRule="auto"/>
        <w:ind w:left="720" w:hanging="720"/>
        <w:jc w:val="both"/>
        <w:rPr>
          <w:color w:val="000000"/>
        </w:rPr>
      </w:pPr>
    </w:p>
    <w:p w:rsidR="004504B2" w:rsidRPr="001C4588" w:rsidRDefault="004504B2" w:rsidP="002106BF">
      <w:pPr>
        <w:pStyle w:val="subsectionChar"/>
        <w:numPr>
          <w:ilvl w:val="0"/>
          <w:numId w:val="0"/>
        </w:numPr>
        <w:tabs>
          <w:tab w:val="num" w:pos="720"/>
        </w:tabs>
        <w:spacing w:line="240" w:lineRule="auto"/>
        <w:ind w:left="720" w:hanging="720"/>
        <w:jc w:val="both"/>
      </w:pPr>
      <w:r w:rsidRPr="001C4588">
        <w:t>(c)</w:t>
      </w:r>
      <w:r w:rsidRPr="001C4588">
        <w:tab/>
      </w:r>
      <w:r w:rsidRPr="001C4588">
        <w:rPr>
          <w:b/>
        </w:rPr>
        <w:t xml:space="preserve">Participation in </w:t>
      </w:r>
      <w:r w:rsidR="00494EC3">
        <w:rPr>
          <w:b/>
        </w:rPr>
        <w:t>ERS</w:t>
      </w:r>
      <w:r w:rsidRPr="001C4588">
        <w:rPr>
          <w:b/>
        </w:rPr>
        <w:t>.</w:t>
      </w:r>
      <w:r w:rsidRPr="001C4588">
        <w:t xml:space="preserve">  In addition to requirements established by ERCOT, the following requirements shall apply for the provision of </w:t>
      </w:r>
      <w:r w:rsidR="00494EC3">
        <w:t>ERS</w:t>
      </w:r>
      <w:r w:rsidRPr="001C4588">
        <w:t>:</w:t>
      </w:r>
    </w:p>
    <w:p w:rsidR="001A5B2E" w:rsidRDefault="004504B2" w:rsidP="002106BF">
      <w:pPr>
        <w:pStyle w:val="subsectionChar"/>
        <w:numPr>
          <w:ilvl w:val="0"/>
          <w:numId w:val="0"/>
        </w:numPr>
        <w:tabs>
          <w:tab w:val="num" w:pos="720"/>
        </w:tabs>
        <w:spacing w:line="240" w:lineRule="auto"/>
        <w:ind w:left="1440" w:hanging="720"/>
        <w:jc w:val="both"/>
      </w:pPr>
      <w:r w:rsidRPr="001C4588">
        <w:t>(1)</w:t>
      </w:r>
      <w:r w:rsidRPr="001C4588">
        <w:tab/>
      </w:r>
      <w:r w:rsidR="001A5B2E">
        <w:t xml:space="preserve">An </w:t>
      </w:r>
      <w:r w:rsidR="00494EC3">
        <w:t>ERS</w:t>
      </w:r>
      <w:r w:rsidRPr="001C4588">
        <w:t xml:space="preserve"> </w:t>
      </w:r>
      <w:r w:rsidR="001A5B2E">
        <w:t>resource must be represented</w:t>
      </w:r>
      <w:r w:rsidRPr="001C4588">
        <w:t xml:space="preserve"> by a qualified scheduling entity (QSE)</w:t>
      </w:r>
      <w:r w:rsidR="001A5B2E">
        <w:t>.</w:t>
      </w:r>
      <w:r w:rsidR="00E879C2">
        <w:t xml:space="preserve">  </w:t>
      </w:r>
    </w:p>
    <w:p w:rsidR="004504B2" w:rsidRPr="001C4588" w:rsidRDefault="001A5B2E" w:rsidP="002106BF">
      <w:pPr>
        <w:pStyle w:val="subsectionChar"/>
        <w:numPr>
          <w:ilvl w:val="0"/>
          <w:numId w:val="0"/>
        </w:numPr>
        <w:tabs>
          <w:tab w:val="num" w:pos="720"/>
        </w:tabs>
        <w:spacing w:line="240" w:lineRule="auto"/>
        <w:ind w:left="1440" w:hanging="720"/>
        <w:jc w:val="both"/>
      </w:pPr>
      <w:r>
        <w:t>(2)</w:t>
      </w:r>
      <w:r>
        <w:tab/>
        <w:t xml:space="preserve">QSEs shall submit offers to ERCOT on </w:t>
      </w:r>
      <w:r w:rsidR="004504B2" w:rsidRPr="001C4588">
        <w:t>behalf</w:t>
      </w:r>
      <w:r>
        <w:t xml:space="preserve"> of their </w:t>
      </w:r>
      <w:r w:rsidR="00494EC3">
        <w:t>ERS</w:t>
      </w:r>
      <w:r>
        <w:t xml:space="preserve"> resources</w:t>
      </w:r>
      <w:r w:rsidR="004504B2" w:rsidRPr="001C4588">
        <w:t>.</w:t>
      </w:r>
    </w:p>
    <w:p w:rsidR="004504B2" w:rsidRPr="001C4588" w:rsidRDefault="004504B2" w:rsidP="002106BF">
      <w:pPr>
        <w:pStyle w:val="paragraph0"/>
        <w:spacing w:line="240" w:lineRule="auto"/>
        <w:ind w:left="2160"/>
        <w:jc w:val="both"/>
        <w:rPr>
          <w:szCs w:val="24"/>
        </w:rPr>
      </w:pPr>
      <w:r w:rsidRPr="001C4588">
        <w:rPr>
          <w:szCs w:val="24"/>
        </w:rPr>
        <w:t>(A)</w:t>
      </w:r>
      <w:r w:rsidRPr="001C4588">
        <w:rPr>
          <w:szCs w:val="24"/>
        </w:rPr>
        <w:tab/>
      </w:r>
      <w:r w:rsidR="008D152B">
        <w:rPr>
          <w:szCs w:val="24"/>
        </w:rPr>
        <w:t>Offer</w:t>
      </w:r>
      <w:r w:rsidRPr="001C4588">
        <w:rPr>
          <w:szCs w:val="24"/>
        </w:rPr>
        <w:t xml:space="preserve">s may be submitted for one or more </w:t>
      </w:r>
      <w:r w:rsidR="00E924F1">
        <w:rPr>
          <w:szCs w:val="24"/>
        </w:rPr>
        <w:t xml:space="preserve">ERS </w:t>
      </w:r>
      <w:r w:rsidRPr="001C4588">
        <w:rPr>
          <w:szCs w:val="24"/>
        </w:rPr>
        <w:t>time periods within a</w:t>
      </w:r>
      <w:r w:rsidR="00E924F1">
        <w:rPr>
          <w:szCs w:val="24"/>
        </w:rPr>
        <w:t>n ERS</w:t>
      </w:r>
      <w:r w:rsidRPr="001C4588">
        <w:rPr>
          <w:szCs w:val="24"/>
        </w:rPr>
        <w:t xml:space="preserve"> contract period.</w:t>
      </w:r>
    </w:p>
    <w:p w:rsidR="002A08F6" w:rsidRDefault="004504B2">
      <w:pPr>
        <w:pStyle w:val="paragraph0"/>
        <w:spacing w:line="240" w:lineRule="auto"/>
        <w:ind w:left="2160"/>
        <w:jc w:val="both"/>
        <w:rPr>
          <w:szCs w:val="24"/>
        </w:rPr>
      </w:pPr>
      <w:r w:rsidRPr="001C4588">
        <w:rPr>
          <w:szCs w:val="24"/>
        </w:rPr>
        <w:t>(B)</w:t>
      </w:r>
      <w:r w:rsidRPr="001C4588">
        <w:rPr>
          <w:szCs w:val="24"/>
        </w:rPr>
        <w:tab/>
        <w:t xml:space="preserve">QSEs representing </w:t>
      </w:r>
      <w:r w:rsidR="00494EC3">
        <w:rPr>
          <w:szCs w:val="24"/>
        </w:rPr>
        <w:t>ERS</w:t>
      </w:r>
      <w:r w:rsidRPr="001C4588">
        <w:rPr>
          <w:szCs w:val="24"/>
        </w:rPr>
        <w:t xml:space="preserve"> resources may aggregate multiple </w:t>
      </w:r>
      <w:r w:rsidR="00E879C2">
        <w:rPr>
          <w:szCs w:val="24"/>
        </w:rPr>
        <w:t>load</w:t>
      </w:r>
      <w:r w:rsidR="001A5B2E">
        <w:rPr>
          <w:szCs w:val="24"/>
        </w:rPr>
        <w:t>s</w:t>
      </w:r>
      <w:r w:rsidR="001A5B2E" w:rsidRPr="001C4588">
        <w:rPr>
          <w:szCs w:val="24"/>
        </w:rPr>
        <w:t xml:space="preserve"> </w:t>
      </w:r>
      <w:r w:rsidRPr="001C4588">
        <w:rPr>
          <w:szCs w:val="24"/>
        </w:rPr>
        <w:t xml:space="preserve">to reach the </w:t>
      </w:r>
      <w:r w:rsidR="00AA01EA">
        <w:rPr>
          <w:szCs w:val="24"/>
        </w:rPr>
        <w:t>minimum capacity</w:t>
      </w:r>
      <w:r w:rsidRPr="001C4588">
        <w:rPr>
          <w:szCs w:val="24"/>
        </w:rPr>
        <w:t xml:space="preserve"> </w:t>
      </w:r>
      <w:r w:rsidR="008D152B">
        <w:rPr>
          <w:szCs w:val="24"/>
        </w:rPr>
        <w:t>offer</w:t>
      </w:r>
      <w:r w:rsidRPr="001C4588">
        <w:rPr>
          <w:szCs w:val="24"/>
        </w:rPr>
        <w:t xml:space="preserve"> requirement</w:t>
      </w:r>
      <w:r w:rsidR="00AA01EA">
        <w:rPr>
          <w:szCs w:val="24"/>
        </w:rPr>
        <w:t xml:space="preserve"> established by ERCOT</w:t>
      </w:r>
      <w:r w:rsidRPr="001C4588">
        <w:rPr>
          <w:szCs w:val="24"/>
        </w:rPr>
        <w:t>.  Such aggregat</w:t>
      </w:r>
      <w:r w:rsidR="00AA01EA">
        <w:rPr>
          <w:szCs w:val="24"/>
        </w:rPr>
        <w:t>ions</w:t>
      </w:r>
      <w:r w:rsidRPr="001C4588">
        <w:rPr>
          <w:szCs w:val="24"/>
        </w:rPr>
        <w:t xml:space="preserve"> </w:t>
      </w:r>
      <w:r w:rsidR="00561CC4">
        <w:rPr>
          <w:szCs w:val="24"/>
        </w:rPr>
        <w:t>shall</w:t>
      </w:r>
      <w:r w:rsidRPr="001C4588">
        <w:rPr>
          <w:szCs w:val="24"/>
        </w:rPr>
        <w:t xml:space="preserve"> be considered a single </w:t>
      </w:r>
      <w:r w:rsidR="00494EC3">
        <w:rPr>
          <w:szCs w:val="24"/>
        </w:rPr>
        <w:t>ERS</w:t>
      </w:r>
      <w:r w:rsidRPr="001C4588">
        <w:rPr>
          <w:szCs w:val="24"/>
        </w:rPr>
        <w:t xml:space="preserve"> resource</w:t>
      </w:r>
      <w:r w:rsidR="00E36A34">
        <w:rPr>
          <w:szCs w:val="24"/>
        </w:rPr>
        <w:t xml:space="preserve"> for purposes of submitting offers</w:t>
      </w:r>
      <w:r w:rsidRPr="001C4588">
        <w:rPr>
          <w:szCs w:val="24"/>
        </w:rPr>
        <w: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w:t>
      </w:r>
      <w:r w:rsidR="00E879C2">
        <w:t>3</w:t>
      </w:r>
      <w:r w:rsidRPr="001C4588">
        <w:t>)</w:t>
      </w:r>
      <w:r w:rsidRPr="001C4588">
        <w:tab/>
      </w:r>
      <w:r w:rsidR="00450008">
        <w:t xml:space="preserve">ERCOT shall establish qualifications for QSEs and </w:t>
      </w:r>
      <w:r w:rsidR="00494EC3">
        <w:t>ERS</w:t>
      </w:r>
      <w:r w:rsidR="00450008">
        <w:t xml:space="preserve"> resources t</w:t>
      </w:r>
      <w:r w:rsidRPr="001C4588">
        <w:t xml:space="preserve">o participate in </w:t>
      </w:r>
      <w:r w:rsidR="00494EC3">
        <w:t>ERS</w:t>
      </w:r>
      <w:r w:rsidR="00E879C2">
        <w:t>.</w:t>
      </w:r>
    </w:p>
    <w:p w:rsidR="002072E4" w:rsidRDefault="004504B2">
      <w:pPr>
        <w:pStyle w:val="paragraph0"/>
        <w:spacing w:line="240" w:lineRule="auto"/>
        <w:jc w:val="both"/>
        <w:rPr>
          <w:szCs w:val="24"/>
        </w:rPr>
      </w:pPr>
      <w:r w:rsidRPr="001C4588">
        <w:rPr>
          <w:szCs w:val="24"/>
        </w:rPr>
        <w:t>(</w:t>
      </w:r>
      <w:r w:rsidR="00450008">
        <w:rPr>
          <w:szCs w:val="24"/>
        </w:rPr>
        <w:t>4</w:t>
      </w:r>
      <w:r w:rsidRPr="001C4588">
        <w:rPr>
          <w:szCs w:val="24"/>
        </w:rPr>
        <w:t>)</w:t>
      </w:r>
      <w:r w:rsidRPr="001C4588">
        <w:rPr>
          <w:szCs w:val="24"/>
        </w:rPr>
        <w:tab/>
      </w:r>
      <w:r w:rsidR="00F7127F">
        <w:rPr>
          <w:szCs w:val="24"/>
        </w:rPr>
        <w:t xml:space="preserve">A </w:t>
      </w:r>
      <w:r w:rsidR="002B2B14">
        <w:rPr>
          <w:szCs w:val="24"/>
        </w:rPr>
        <w:t>resource</w:t>
      </w:r>
      <w:r w:rsidR="00F7127F">
        <w:rPr>
          <w:szCs w:val="24"/>
        </w:rPr>
        <w:t xml:space="preserve"> </w:t>
      </w:r>
      <w:r w:rsidRPr="001C4588">
        <w:rPr>
          <w:szCs w:val="24"/>
        </w:rPr>
        <w:t xml:space="preserve">shall not </w:t>
      </w:r>
      <w:r w:rsidR="00454454">
        <w:rPr>
          <w:szCs w:val="24"/>
        </w:rPr>
        <w:t xml:space="preserve">commit to </w:t>
      </w:r>
      <w:r w:rsidRPr="001C4588">
        <w:rPr>
          <w:szCs w:val="24"/>
        </w:rPr>
        <w:t xml:space="preserve">provide </w:t>
      </w:r>
      <w:r w:rsidR="00494EC3">
        <w:rPr>
          <w:szCs w:val="24"/>
        </w:rPr>
        <w:t>ERS</w:t>
      </w:r>
      <w:r w:rsidR="00AA01EA">
        <w:rPr>
          <w:szCs w:val="24"/>
        </w:rPr>
        <w:t xml:space="preserve"> if it is </w:t>
      </w:r>
      <w:r w:rsidR="00AA01EA">
        <w:t xml:space="preserve">separately obligated to provide response </w:t>
      </w:r>
      <w:r w:rsidR="00F7127F">
        <w:t xml:space="preserve">with the same capacity </w:t>
      </w:r>
      <w:r w:rsidR="00AA01EA">
        <w:t xml:space="preserve">during any of the same hours.  </w:t>
      </w:r>
    </w:p>
    <w:p w:rsidR="0006223E" w:rsidRDefault="004504B2" w:rsidP="002106BF">
      <w:pPr>
        <w:pStyle w:val="subsectionChar"/>
        <w:numPr>
          <w:ilvl w:val="0"/>
          <w:numId w:val="0"/>
        </w:numPr>
        <w:tabs>
          <w:tab w:val="num" w:pos="720"/>
        </w:tabs>
        <w:spacing w:line="240" w:lineRule="auto"/>
        <w:ind w:left="1440" w:hanging="720"/>
        <w:jc w:val="both"/>
      </w:pPr>
      <w:r w:rsidRPr="001C4588">
        <w:t>(</w:t>
      </w:r>
      <w:r w:rsidR="00D16B69">
        <w:t>5</w:t>
      </w:r>
      <w:r w:rsidRPr="001C4588">
        <w:t>)</w:t>
      </w:r>
      <w:r w:rsidRPr="001C4588">
        <w:tab/>
        <w:t xml:space="preserve">ERCOT shall establish </w:t>
      </w:r>
      <w:r w:rsidR="00454454">
        <w:t xml:space="preserve">performance </w:t>
      </w:r>
      <w:r w:rsidR="00D16B69">
        <w:t>criteria</w:t>
      </w:r>
      <w:r w:rsidRPr="001C4588">
        <w:t xml:space="preserve"> for </w:t>
      </w:r>
      <w:r w:rsidR="00D16B69">
        <w:t xml:space="preserve">QSEs and </w:t>
      </w:r>
      <w:r w:rsidR="00494EC3">
        <w:t>ERS</w:t>
      </w:r>
      <w:r w:rsidRPr="001C4588">
        <w:t xml:space="preserve"> resource</w:t>
      </w:r>
      <w:r w:rsidR="00D16B69">
        <w:t>s</w:t>
      </w:r>
      <w:r w:rsidRPr="001C4588">
        <w:t>.</w:t>
      </w:r>
    </w:p>
    <w:p w:rsidR="00C12B91" w:rsidRPr="000B74C7" w:rsidRDefault="004504B2" w:rsidP="00E445E7">
      <w:pPr>
        <w:pStyle w:val="subsection"/>
        <w:spacing w:line="240" w:lineRule="auto"/>
        <w:ind w:left="1440"/>
        <w:jc w:val="both"/>
        <w:rPr>
          <w:szCs w:val="24"/>
        </w:rPr>
      </w:pPr>
      <w:r w:rsidRPr="001C4588">
        <w:t>(</w:t>
      </w:r>
      <w:r w:rsidR="00D16B69">
        <w:t>6</w:t>
      </w:r>
      <w:r w:rsidRPr="001C4588">
        <w:t>)</w:t>
      </w:r>
      <w:r w:rsidRPr="001C4588">
        <w:tab/>
      </w:r>
      <w:r w:rsidR="00E445E7" w:rsidRPr="00F26A44">
        <w:rPr>
          <w:szCs w:val="24"/>
        </w:rPr>
        <w:t xml:space="preserve">When dispatched by ERCOT, </w:t>
      </w:r>
      <w:r w:rsidR="00494EC3" w:rsidRPr="00F26A44">
        <w:rPr>
          <w:szCs w:val="24"/>
        </w:rPr>
        <w:t>ERS</w:t>
      </w:r>
      <w:r w:rsidR="00E445E7" w:rsidRPr="00F26A44">
        <w:rPr>
          <w:szCs w:val="24"/>
        </w:rPr>
        <w:t xml:space="preserve"> resources shall deploy consistent with their obligation</w:t>
      </w:r>
      <w:r w:rsidR="00692041" w:rsidRPr="00F26A44">
        <w:rPr>
          <w:szCs w:val="24"/>
        </w:rPr>
        <w:t>s and shall remain deployed until recalled by ERCOT.</w:t>
      </w:r>
    </w:p>
    <w:p w:rsidR="00384D1F" w:rsidRDefault="009072F5" w:rsidP="00BD4134">
      <w:pPr>
        <w:pStyle w:val="subsectionChar"/>
        <w:numPr>
          <w:ilvl w:val="0"/>
          <w:numId w:val="7"/>
        </w:numPr>
        <w:spacing w:line="240" w:lineRule="auto"/>
        <w:ind w:left="1440" w:hanging="720"/>
        <w:jc w:val="both"/>
      </w:pPr>
      <w:r>
        <w:lastRenderedPageBreak/>
        <w:t xml:space="preserve">ERCOT may deploy </w:t>
      </w:r>
      <w:r w:rsidR="00494EC3">
        <w:t>ERS</w:t>
      </w:r>
      <w:r>
        <w:t xml:space="preserve"> resources as often and for </w:t>
      </w:r>
      <w:r w:rsidR="00EE0FDE">
        <w:t>any</w:t>
      </w:r>
      <w:r>
        <w:t xml:space="preserve"> duration ERCOT deems necessary</w:t>
      </w:r>
      <w:r w:rsidR="00384D1F">
        <w:t>,</w:t>
      </w:r>
      <w:r w:rsidR="00E36A34">
        <w:t xml:space="preserve"> subject to the annual expenditure cap</w:t>
      </w:r>
      <w:r w:rsidR="00692041">
        <w:t xml:space="preserve">.  </w:t>
      </w:r>
      <w:r w:rsidR="00384D1F">
        <w:t xml:space="preserve">Except as provided in paragraph (8), below, ERS deployment shall be limited to a maximum of eight cumulative hours in an ERS contract period.  However, if an instruction issued prior to reaching the eight-hour limit would cause the cumulative </w:t>
      </w:r>
      <w:r w:rsidR="00F26A44">
        <w:t xml:space="preserve">total </w:t>
      </w:r>
      <w:r w:rsidR="00384D1F">
        <w:t>ERS deploy</w:t>
      </w:r>
      <w:r w:rsidR="00F26A44">
        <w:t xml:space="preserve">ment period </w:t>
      </w:r>
      <w:r w:rsidR="002E1086">
        <w:t xml:space="preserve">to exceed eight hours, </w:t>
      </w:r>
      <w:r w:rsidR="000650C1">
        <w:t xml:space="preserve">each </w:t>
      </w:r>
      <w:r w:rsidR="002E1086" w:rsidRPr="00F41681">
        <w:t>ERS resource</w:t>
      </w:r>
      <w:r w:rsidR="00384D1F" w:rsidRPr="00F41681">
        <w:t xml:space="preserve"> must continue providing ERS consistent with </w:t>
      </w:r>
      <w:r w:rsidR="000650C1" w:rsidRPr="00F41681">
        <w:t>its</w:t>
      </w:r>
      <w:r w:rsidR="002E1086" w:rsidRPr="00F41681">
        <w:t xml:space="preserve"> obligations</w:t>
      </w:r>
      <w:r w:rsidR="00F26A44" w:rsidRPr="00F41681">
        <w:t xml:space="preserve"> </w:t>
      </w:r>
      <w:r w:rsidR="002E1086" w:rsidRPr="00F41681">
        <w:t xml:space="preserve">in each </w:t>
      </w:r>
      <w:r w:rsidR="00A65DD9" w:rsidRPr="00F41681">
        <w:t xml:space="preserve">ERS </w:t>
      </w:r>
      <w:r w:rsidR="002E1086" w:rsidRPr="00F41681">
        <w:t>time period until the expiration of the instruction</w:t>
      </w:r>
      <w:r w:rsidR="00F26A44" w:rsidRPr="00F41681">
        <w:t xml:space="preserve"> </w:t>
      </w:r>
      <w:r w:rsidR="00384D1F" w:rsidRPr="00F41681">
        <w:t>or until released by ERCOT</w:t>
      </w:r>
      <w:r w:rsidR="002E1086" w:rsidRPr="00F41681">
        <w:t>, whichever comes first</w:t>
      </w:r>
      <w:r w:rsidR="00384D1F" w:rsidRPr="00F41681">
        <w:t>.</w:t>
      </w:r>
      <w:r w:rsidR="00812BEF">
        <w:t xml:space="preserve"> </w:t>
      </w:r>
    </w:p>
    <w:p w:rsidR="00717DF4" w:rsidRDefault="00F26A44" w:rsidP="00BD4134">
      <w:pPr>
        <w:pStyle w:val="subsectionChar"/>
        <w:numPr>
          <w:ilvl w:val="0"/>
          <w:numId w:val="7"/>
        </w:numPr>
        <w:spacing w:line="240" w:lineRule="auto"/>
        <w:ind w:left="1440" w:hanging="720"/>
        <w:jc w:val="both"/>
      </w:pPr>
      <w:r>
        <w:t xml:space="preserve">Upon </w:t>
      </w:r>
      <w:r w:rsidR="00BD4134">
        <w:t xml:space="preserve">reaching </w:t>
      </w:r>
      <w:r>
        <w:t xml:space="preserve">the </w:t>
      </w:r>
      <w:r w:rsidR="00A4718A">
        <w:t>eight</w:t>
      </w:r>
      <w:r>
        <w:t>-</w:t>
      </w:r>
      <w:r w:rsidR="00A4718A">
        <w:t>hour</w:t>
      </w:r>
      <w:r>
        <w:t xml:space="preserve"> deployment limit</w:t>
      </w:r>
      <w:r w:rsidR="009072F5">
        <w:t xml:space="preserve">, </w:t>
      </w:r>
      <w:r w:rsidR="00692041" w:rsidRPr="00E140AA">
        <w:t xml:space="preserve">ERCOT shall </w:t>
      </w:r>
      <w:r w:rsidR="00692041">
        <w:t xml:space="preserve">have the option to renew an ERS resource’s obligation according to the same contract terms, subject to the consent of the ERS resource and its QSE.  </w:t>
      </w:r>
      <w:r>
        <w:t>ERCOT may renew the obligation on each occasion that ERCOT reaches the eight-hour limit.</w:t>
      </w:r>
    </w:p>
    <w:p w:rsidR="002072E4" w:rsidRDefault="00C12B91" w:rsidP="00C12B91">
      <w:pPr>
        <w:pStyle w:val="subsectionChar"/>
        <w:numPr>
          <w:ilvl w:val="0"/>
          <w:numId w:val="8"/>
        </w:numPr>
        <w:spacing w:line="240" w:lineRule="auto"/>
        <w:jc w:val="both"/>
      </w:pPr>
      <w:r>
        <w:tab/>
      </w:r>
      <w:r w:rsidR="00D51A0B" w:rsidRPr="001C4588">
        <w:t xml:space="preserve">ERCOT </w:t>
      </w:r>
      <w:r w:rsidR="009072F5" w:rsidRPr="009072F5">
        <w:t xml:space="preserve">shall establish procedures for testing of </w:t>
      </w:r>
      <w:r w:rsidR="00494EC3">
        <w:t>ERS</w:t>
      </w:r>
      <w:r w:rsidR="009072F5" w:rsidRPr="009072F5">
        <w:t xml:space="preserve"> resources.</w:t>
      </w:r>
    </w:p>
    <w:p w:rsidR="004504B2" w:rsidRPr="00F4475C" w:rsidRDefault="004504B2" w:rsidP="002106BF">
      <w:pPr>
        <w:pStyle w:val="subsection"/>
        <w:spacing w:line="240" w:lineRule="auto"/>
        <w:jc w:val="both"/>
        <w:rPr>
          <w:szCs w:val="24"/>
          <w:lang w:val="pt-BR"/>
        </w:rPr>
      </w:pPr>
    </w:p>
    <w:p w:rsidR="00D51A0B" w:rsidRPr="00F4475C" w:rsidRDefault="00B01321" w:rsidP="002106BF">
      <w:pPr>
        <w:pStyle w:val="subsectionChar"/>
        <w:numPr>
          <w:ilvl w:val="0"/>
          <w:numId w:val="0"/>
        </w:numPr>
        <w:tabs>
          <w:tab w:val="num" w:pos="720"/>
        </w:tabs>
        <w:spacing w:line="240" w:lineRule="auto"/>
        <w:ind w:left="720" w:hanging="720"/>
        <w:jc w:val="both"/>
      </w:pPr>
      <w:r>
        <w:t>(d)</w:t>
      </w:r>
      <w:r>
        <w:tab/>
      </w:r>
      <w:r w:rsidR="00494EC3">
        <w:rPr>
          <w:b/>
        </w:rPr>
        <w:t>ERS</w:t>
      </w:r>
      <w:r>
        <w:rPr>
          <w:b/>
        </w:rPr>
        <w:t xml:space="preserve"> Payment and Charges.</w:t>
      </w:r>
    </w:p>
    <w:p w:rsidR="00D51A0B" w:rsidRPr="001C4588" w:rsidRDefault="00B01321" w:rsidP="002106BF">
      <w:pPr>
        <w:pStyle w:val="subsection"/>
        <w:spacing w:line="240" w:lineRule="auto"/>
        <w:ind w:left="1440"/>
        <w:jc w:val="both"/>
        <w:rPr>
          <w:szCs w:val="24"/>
        </w:rPr>
      </w:pPr>
      <w:r>
        <w:rPr>
          <w:szCs w:val="24"/>
        </w:rPr>
        <w:t>(1)</w:t>
      </w:r>
      <w:r>
        <w:rPr>
          <w:szCs w:val="24"/>
        </w:rPr>
        <w:tab/>
        <w:t xml:space="preserve">ERCOT shall make a payment to each QSE representing an </w:t>
      </w:r>
      <w:r w:rsidR="00494EC3">
        <w:rPr>
          <w:szCs w:val="24"/>
        </w:rPr>
        <w:t>ERS</w:t>
      </w:r>
      <w:r>
        <w:rPr>
          <w:szCs w:val="24"/>
        </w:rPr>
        <w:t xml:space="preserve"> resource subject t</w:t>
      </w:r>
      <w:r w:rsidR="00D51A0B" w:rsidRPr="001C4588">
        <w:rPr>
          <w:szCs w:val="24"/>
        </w:rPr>
        <w:t xml:space="preserve">o modifications determined by ERCOT based on the </w:t>
      </w:r>
      <w:r w:rsidR="00494EC3">
        <w:rPr>
          <w:szCs w:val="24"/>
        </w:rPr>
        <w:t>ERS</w:t>
      </w:r>
      <w:r w:rsidR="00D51A0B" w:rsidRPr="001C4588">
        <w:rPr>
          <w:szCs w:val="24"/>
        </w:rPr>
        <w:t xml:space="preserve"> resource’s availability during an </w:t>
      </w:r>
      <w:r w:rsidR="00494EC3">
        <w:rPr>
          <w:szCs w:val="24"/>
        </w:rPr>
        <w:t>ERS</w:t>
      </w:r>
      <w:r w:rsidR="00D51A0B" w:rsidRPr="001C4588">
        <w:rPr>
          <w:szCs w:val="24"/>
        </w:rPr>
        <w:t xml:space="preserve"> contract period and the </w:t>
      </w:r>
      <w:r w:rsidR="00494EC3">
        <w:rPr>
          <w:szCs w:val="24"/>
        </w:rPr>
        <w:t>ERS</w:t>
      </w:r>
      <w:r w:rsidR="00D51A0B" w:rsidRPr="001C4588">
        <w:rPr>
          <w:szCs w:val="24"/>
        </w:rPr>
        <w:t xml:space="preserve"> resource’s performance in a</w:t>
      </w:r>
      <w:r w:rsidR="009072F5">
        <w:rPr>
          <w:szCs w:val="24"/>
        </w:rPr>
        <w:t>ny</w:t>
      </w:r>
      <w:r w:rsidR="00D51A0B" w:rsidRPr="001C4588">
        <w:rPr>
          <w:szCs w:val="24"/>
        </w:rPr>
        <w:t xml:space="preserve"> deployment event.</w:t>
      </w:r>
    </w:p>
    <w:p w:rsidR="00D51A0B" w:rsidRPr="001C4588" w:rsidRDefault="00D51A0B" w:rsidP="002106BF">
      <w:pPr>
        <w:pStyle w:val="subsection"/>
        <w:spacing w:line="240" w:lineRule="auto"/>
        <w:ind w:left="1440"/>
        <w:jc w:val="both"/>
        <w:rPr>
          <w:szCs w:val="24"/>
        </w:rPr>
      </w:pPr>
      <w:r w:rsidRPr="001C4588">
        <w:rPr>
          <w:szCs w:val="24"/>
        </w:rPr>
        <w:t>(2)</w:t>
      </w:r>
      <w:r w:rsidRPr="001C4588">
        <w:rPr>
          <w:szCs w:val="24"/>
        </w:rPr>
        <w:tab/>
        <w:t xml:space="preserve">ERCOT shall charge each QSE a charge for </w:t>
      </w:r>
      <w:r w:rsidR="00494EC3">
        <w:rPr>
          <w:szCs w:val="24"/>
        </w:rPr>
        <w:t>ERS</w:t>
      </w:r>
      <w:r w:rsidRPr="001C4588">
        <w:rPr>
          <w:szCs w:val="24"/>
        </w:rPr>
        <w:t xml:space="preserve"> based upon its load ratio share during the relevant </w:t>
      </w:r>
      <w:r w:rsidR="00494EC3">
        <w:rPr>
          <w:szCs w:val="24"/>
        </w:rPr>
        <w:t>ERS</w:t>
      </w:r>
      <w:r w:rsidRPr="001C4588">
        <w:rPr>
          <w:szCs w:val="24"/>
        </w:rPr>
        <w:t xml:space="preserve"> time period and </w:t>
      </w:r>
      <w:r w:rsidR="00494EC3">
        <w:rPr>
          <w:szCs w:val="24"/>
        </w:rPr>
        <w:t>ERS</w:t>
      </w:r>
      <w:r w:rsidRPr="001C4588">
        <w:rPr>
          <w:szCs w:val="24"/>
        </w:rPr>
        <w:t xml:space="preserve"> contract period.</w:t>
      </w:r>
    </w:p>
    <w:p w:rsidR="00D51A0B" w:rsidRPr="001C4588" w:rsidRDefault="00B01321" w:rsidP="002106BF">
      <w:pPr>
        <w:pStyle w:val="subsection"/>
        <w:spacing w:line="240" w:lineRule="auto"/>
        <w:ind w:left="1440"/>
        <w:jc w:val="both"/>
        <w:rPr>
          <w:szCs w:val="24"/>
        </w:rPr>
      </w:pPr>
      <w:r>
        <w:rPr>
          <w:szCs w:val="24"/>
        </w:rPr>
        <w:t>(3)</w:t>
      </w:r>
      <w:r w:rsidR="00D51A0B" w:rsidRPr="001C4588">
        <w:rPr>
          <w:szCs w:val="24"/>
        </w:rPr>
        <w:tab/>
        <w:t xml:space="preserve">ERCOT shall settle an </w:t>
      </w:r>
      <w:r w:rsidR="00494EC3">
        <w:rPr>
          <w:szCs w:val="24"/>
        </w:rPr>
        <w:t>ERS</w:t>
      </w:r>
      <w:r w:rsidR="00D51A0B" w:rsidRPr="001C4588">
        <w:rPr>
          <w:szCs w:val="24"/>
        </w:rPr>
        <w:t xml:space="preserve"> contract period within </w:t>
      </w:r>
      <w:r w:rsidR="002E0C9F">
        <w:rPr>
          <w:szCs w:val="24"/>
        </w:rPr>
        <w:t>80</w:t>
      </w:r>
      <w:r w:rsidR="002E0C9F" w:rsidRPr="001C4588">
        <w:rPr>
          <w:szCs w:val="24"/>
        </w:rPr>
        <w:t xml:space="preserve"> </w:t>
      </w:r>
      <w:r w:rsidR="00D51A0B" w:rsidRPr="001C4588">
        <w:rPr>
          <w:szCs w:val="24"/>
        </w:rPr>
        <w:t xml:space="preserve">days following the completion of the </w:t>
      </w:r>
      <w:r w:rsidR="00494EC3">
        <w:rPr>
          <w:szCs w:val="24"/>
        </w:rPr>
        <w:t>ERS</w:t>
      </w:r>
      <w:r w:rsidR="00D51A0B" w:rsidRPr="001C4588">
        <w:rPr>
          <w:szCs w:val="24"/>
        </w:rPr>
        <w:t xml:space="preserve"> contract period.</w:t>
      </w:r>
    </w:p>
    <w:p w:rsidR="00D51A0B" w:rsidRPr="001C4588" w:rsidRDefault="00D51A0B" w:rsidP="002106BF">
      <w:pPr>
        <w:pStyle w:val="subsection"/>
        <w:spacing w:line="240" w:lineRule="auto"/>
        <w:jc w:val="both"/>
        <w:rPr>
          <w:szCs w:val="24"/>
        </w:rPr>
      </w:pPr>
    </w:p>
    <w:p w:rsidR="002072E4" w:rsidRDefault="00D51A0B">
      <w:pPr>
        <w:pStyle w:val="subsectionChar"/>
        <w:numPr>
          <w:ilvl w:val="0"/>
          <w:numId w:val="0"/>
        </w:numPr>
        <w:spacing w:line="240" w:lineRule="auto"/>
        <w:ind w:left="720" w:hanging="720"/>
        <w:jc w:val="both"/>
      </w:pPr>
      <w:r w:rsidRPr="001C4588">
        <w:t>(e)</w:t>
      </w:r>
      <w:r w:rsidRPr="001C4588">
        <w:tab/>
      </w:r>
      <w:r w:rsidRPr="001C4588">
        <w:rPr>
          <w:b/>
        </w:rPr>
        <w:t>Compliance.</w:t>
      </w:r>
      <w:r w:rsidRPr="001C4588">
        <w:t xml:space="preserve">  </w:t>
      </w:r>
      <w:r w:rsidR="00D45232">
        <w:t xml:space="preserve">A </w:t>
      </w:r>
      <w:r w:rsidRPr="001C4588">
        <w:t xml:space="preserve">QSE representing </w:t>
      </w:r>
      <w:r w:rsidR="00494EC3">
        <w:t>ERS</w:t>
      </w:r>
      <w:r w:rsidRPr="001C4588">
        <w:t xml:space="preserve"> resources </w:t>
      </w:r>
      <w:r w:rsidR="00D45232">
        <w:t>is</w:t>
      </w:r>
      <w:r w:rsidR="00D45232" w:rsidRPr="001C4588">
        <w:t xml:space="preserve"> </w:t>
      </w:r>
      <w:r w:rsidRPr="001C4588">
        <w:t xml:space="preserve">subject to </w:t>
      </w:r>
      <w:r w:rsidR="00F7127F">
        <w:t xml:space="preserve">administrative </w:t>
      </w:r>
      <w:r w:rsidRPr="001C4588">
        <w:t>penalties</w:t>
      </w:r>
      <w:r w:rsidR="00A229E0">
        <w:t xml:space="preserve"> </w:t>
      </w:r>
      <w:r w:rsidRPr="001C4588">
        <w:t xml:space="preserve">for </w:t>
      </w:r>
      <w:r w:rsidR="00E36A34">
        <w:t>non-compliance</w:t>
      </w:r>
      <w:del w:id="3" w:author="Oncor" w:date="2011-11-23T15:46:00Z">
        <w:r w:rsidR="00A66A9D" w:rsidRPr="001037E0" w:rsidDel="00046067">
          <w:delText>,</w:delText>
        </w:r>
      </w:del>
      <w:r w:rsidR="00E36A34" w:rsidRPr="001037E0">
        <w:t xml:space="preserve"> </w:t>
      </w:r>
      <w:r w:rsidR="00A8566C" w:rsidRPr="001037E0">
        <w:t xml:space="preserve">by the QSE or </w:t>
      </w:r>
      <w:r w:rsidR="00A66A9D" w:rsidRPr="001037E0">
        <w:t xml:space="preserve">the </w:t>
      </w:r>
      <w:r w:rsidR="001E6D00" w:rsidRPr="001037E0">
        <w:t xml:space="preserve">ERS resources </w:t>
      </w:r>
      <w:r w:rsidR="00A66A9D" w:rsidRPr="001037E0">
        <w:t>it represents</w:t>
      </w:r>
      <w:del w:id="4" w:author="Oncor" w:date="2011-11-23T15:46:00Z">
        <w:r w:rsidR="00A66A9D" w:rsidRPr="001037E0" w:rsidDel="00046067">
          <w:delText>,</w:delText>
        </w:r>
      </w:del>
      <w:r w:rsidR="00A66A9D">
        <w:t xml:space="preserve"> </w:t>
      </w:r>
      <w:r w:rsidR="00E36A34">
        <w:t xml:space="preserve">with this rule or any related ERCOT Protocols, Operating Guides, or other ERCOT </w:t>
      </w:r>
      <w:del w:id="5" w:author="Oncor" w:date="2011-11-23T15:47:00Z">
        <w:r w:rsidR="00E36A34" w:rsidDel="00046067">
          <w:delText>standards</w:delText>
        </w:r>
      </w:del>
      <w:ins w:id="6" w:author="Oncor" w:date="2011-11-23T15:47:00Z">
        <w:r w:rsidR="00046067">
          <w:t>binding documents</w:t>
        </w:r>
      </w:ins>
      <w:r w:rsidRPr="001C4588">
        <w:t xml:space="preserve">. </w:t>
      </w:r>
      <w:r w:rsidR="00D45232">
        <w:t xml:space="preserve"> ERCOT </w:t>
      </w:r>
      <w:r w:rsidR="00D45232" w:rsidRPr="001C4588">
        <w:t xml:space="preserve">shall </w:t>
      </w:r>
      <w:r w:rsidR="00D45232">
        <w:t xml:space="preserve">establish criteria </w:t>
      </w:r>
      <w:r w:rsidR="0069755C">
        <w:t xml:space="preserve">for reducing </w:t>
      </w:r>
      <w:r w:rsidR="00D45232">
        <w:t>a QSE’s payment and/or suspend</w:t>
      </w:r>
      <w:r w:rsidR="0069755C">
        <w:t>ing</w:t>
      </w:r>
      <w:r w:rsidR="00D45232">
        <w:t xml:space="preserve"> a QSE from participation in </w:t>
      </w:r>
      <w:r w:rsidR="00494EC3">
        <w:t>ERS</w:t>
      </w:r>
      <w:r w:rsidR="00D45232" w:rsidRPr="001C4588">
        <w:t xml:space="preserve"> for failure to meet </w:t>
      </w:r>
      <w:r w:rsidR="0069755C">
        <w:t>its</w:t>
      </w:r>
      <w:r w:rsidR="00D45232" w:rsidRPr="001C4588">
        <w:t xml:space="preserve"> </w:t>
      </w:r>
      <w:r w:rsidR="00494EC3">
        <w:t>ERS</w:t>
      </w:r>
      <w:r w:rsidR="00D45232">
        <w:t xml:space="preserve"> </w:t>
      </w:r>
      <w:r w:rsidR="00D45232" w:rsidRPr="001C4588">
        <w:t>obligations</w:t>
      </w:r>
      <w:r w:rsidR="00251611">
        <w:t>, and shall also establish criteria for subsequent reinstatement</w:t>
      </w:r>
      <w:r w:rsidR="00D45232">
        <w:t xml:space="preserve">.  </w:t>
      </w:r>
      <w:r w:rsidR="00A87FAA">
        <w:t xml:space="preserve">In addition, </w:t>
      </w:r>
      <w:r w:rsidRPr="001C4588">
        <w:t xml:space="preserve">ERCOT </w:t>
      </w:r>
      <w:r w:rsidR="0050516D">
        <w:t xml:space="preserve">shall </w:t>
      </w:r>
      <w:r w:rsidR="00D45232">
        <w:t xml:space="preserve">establish criteria under which an </w:t>
      </w:r>
      <w:r w:rsidR="00494EC3">
        <w:t>ERS</w:t>
      </w:r>
      <w:r w:rsidR="00D45232">
        <w:t xml:space="preserve"> resource shall </w:t>
      </w:r>
      <w:r w:rsidR="0069755C">
        <w:t>be suspended</w:t>
      </w:r>
      <w:r w:rsidR="00D45232">
        <w:t xml:space="preserve"> for non-compliance, and </w:t>
      </w:r>
      <w:r w:rsidR="00BC5005">
        <w:t xml:space="preserve">shall </w:t>
      </w:r>
      <w:r w:rsidR="0050516D">
        <w:t xml:space="preserve">also </w:t>
      </w:r>
      <w:r w:rsidR="00BC5005">
        <w:t xml:space="preserve">establish </w:t>
      </w:r>
      <w:r w:rsidR="00D45232">
        <w:t>criteria for subsequent reinstatement.</w:t>
      </w:r>
      <w:r w:rsidR="0050516D">
        <w:t xml:space="preserve">  ERCOT shall notify the </w:t>
      </w:r>
      <w:del w:id="7" w:author="Oncor" w:date="2011-11-23T15:47:00Z">
        <w:r w:rsidR="00400B69" w:rsidDel="00046067">
          <w:delText>c</w:delText>
        </w:r>
        <w:r w:rsidR="0050516D" w:rsidDel="00046067">
          <w:delText xml:space="preserve">ommission </w:delText>
        </w:r>
      </w:del>
      <w:ins w:id="8" w:author="Oncor" w:date="2011-11-23T15:47:00Z">
        <w:r w:rsidR="00046067">
          <w:t>Public Utility Commission (</w:t>
        </w:r>
        <w:r w:rsidR="00046067">
          <w:t>“</w:t>
        </w:r>
        <w:r w:rsidR="00046067">
          <w:t>Commission</w:t>
        </w:r>
        <w:r w:rsidR="00046067">
          <w:t>”</w:t>
        </w:r>
        <w:r w:rsidR="00046067">
          <w:t>)</w:t>
        </w:r>
        <w:r w:rsidR="00046067">
          <w:t xml:space="preserve"> </w:t>
        </w:r>
      </w:ins>
      <w:r w:rsidR="0050516D">
        <w:t xml:space="preserve">of all instances of non-compliance with this rule or any related ERCOT Protocols, Operating Guides, or other ERCOT </w:t>
      </w:r>
      <w:del w:id="9" w:author="Oncor" w:date="2011-11-23T15:48:00Z">
        <w:r w:rsidR="0050516D" w:rsidDel="00046067">
          <w:delText>standards</w:delText>
        </w:r>
      </w:del>
      <w:ins w:id="10" w:author="Oncor" w:date="2011-11-23T15:48:00Z">
        <w:r w:rsidR="00046067">
          <w:t>binding documents</w:t>
        </w:r>
      </w:ins>
      <w:r w:rsidR="0050516D">
        <w:t xml:space="preserve">.  ERCOT shall maintain records relating to the alleged non-compliance.  </w:t>
      </w:r>
    </w:p>
    <w:p w:rsidR="004504B2" w:rsidRPr="001C4588" w:rsidRDefault="004504B2" w:rsidP="002106BF">
      <w:pPr>
        <w:pStyle w:val="subsectionChar"/>
        <w:numPr>
          <w:ilvl w:val="0"/>
          <w:numId w:val="0"/>
        </w:numPr>
        <w:tabs>
          <w:tab w:val="num" w:pos="720"/>
        </w:tabs>
        <w:spacing w:line="240" w:lineRule="auto"/>
        <w:jc w:val="both"/>
        <w:rPr>
          <w:lang w:val="pt-BR"/>
        </w:rPr>
      </w:pPr>
    </w:p>
    <w:p w:rsidR="004504B2" w:rsidRPr="001C4588" w:rsidRDefault="004504B2" w:rsidP="002106BF">
      <w:pPr>
        <w:pStyle w:val="subsection"/>
        <w:spacing w:line="240" w:lineRule="auto"/>
        <w:jc w:val="both"/>
        <w:rPr>
          <w:szCs w:val="24"/>
        </w:rPr>
      </w:pPr>
      <w:r w:rsidRPr="001C4588">
        <w:rPr>
          <w:szCs w:val="24"/>
        </w:rPr>
        <w:t>(f)</w:t>
      </w:r>
      <w:r w:rsidRPr="001C4588">
        <w:rPr>
          <w:szCs w:val="24"/>
        </w:rPr>
        <w:tab/>
      </w:r>
      <w:r w:rsidRPr="001C4588">
        <w:rPr>
          <w:b/>
          <w:szCs w:val="24"/>
        </w:rPr>
        <w:t>Reporting.</w:t>
      </w:r>
      <w:r w:rsidRPr="001C4588">
        <w:rPr>
          <w:szCs w:val="24"/>
        </w:rPr>
        <w:t xml:space="preserve">  </w:t>
      </w:r>
      <w:r w:rsidR="004B7042">
        <w:rPr>
          <w:szCs w:val="24"/>
        </w:rPr>
        <w:t>Prior to the start of</w:t>
      </w:r>
      <w:r w:rsidRPr="001C4588">
        <w:rPr>
          <w:szCs w:val="24"/>
        </w:rPr>
        <w:t xml:space="preserve"> a</w:t>
      </w:r>
      <w:r w:rsidR="00E924F1">
        <w:rPr>
          <w:szCs w:val="24"/>
        </w:rPr>
        <w:t>n ERS</w:t>
      </w:r>
      <w:r w:rsidRPr="001C4588">
        <w:rPr>
          <w:szCs w:val="24"/>
        </w:rPr>
        <w:t xml:space="preserve"> contract period, ERCOT shall report publicly the number of </w:t>
      </w:r>
      <w:r w:rsidR="00251611">
        <w:rPr>
          <w:szCs w:val="24"/>
        </w:rPr>
        <w:t>megawatts (</w:t>
      </w:r>
      <w:r w:rsidRPr="001C4588">
        <w:rPr>
          <w:szCs w:val="24"/>
        </w:rPr>
        <w:t>MW</w:t>
      </w:r>
      <w:ins w:id="11" w:author="Oncor" w:date="2011-11-23T15:49:00Z">
        <w:r w:rsidR="00046067">
          <w:rPr>
            <w:szCs w:val="24"/>
          </w:rPr>
          <w:t>s</w:t>
        </w:r>
      </w:ins>
      <w:r w:rsidR="00251611">
        <w:rPr>
          <w:szCs w:val="24"/>
        </w:rPr>
        <w:t>)</w:t>
      </w:r>
      <w:r w:rsidRPr="001C4588">
        <w:rPr>
          <w:szCs w:val="24"/>
        </w:rPr>
        <w:t xml:space="preserve"> procured per </w:t>
      </w:r>
      <w:r w:rsidR="00E924F1">
        <w:rPr>
          <w:szCs w:val="24"/>
        </w:rPr>
        <w:t xml:space="preserve">ERS </w:t>
      </w:r>
      <w:r w:rsidRPr="001C4588">
        <w:rPr>
          <w:szCs w:val="24"/>
        </w:rPr>
        <w:t xml:space="preserve">time period, the number </w:t>
      </w:r>
      <w:ins w:id="12" w:author="Oncor" w:date="2011-11-23T15:48:00Z">
        <w:r w:rsidR="00046067">
          <w:rPr>
            <w:szCs w:val="24"/>
          </w:rPr>
          <w:t xml:space="preserve">and type </w:t>
        </w:r>
      </w:ins>
      <w:r w:rsidRPr="001C4588">
        <w:rPr>
          <w:szCs w:val="24"/>
        </w:rPr>
        <w:t xml:space="preserve">of </w:t>
      </w:r>
      <w:r w:rsidR="00E924F1">
        <w:rPr>
          <w:szCs w:val="24"/>
        </w:rPr>
        <w:t xml:space="preserve">ERS </w:t>
      </w:r>
      <w:r w:rsidRPr="001C4588">
        <w:rPr>
          <w:szCs w:val="24"/>
        </w:rPr>
        <w:t xml:space="preserve">resources providing the service, and the projected total cost of the service for that </w:t>
      </w:r>
      <w:r w:rsidR="00E924F1">
        <w:rPr>
          <w:szCs w:val="24"/>
        </w:rPr>
        <w:t xml:space="preserve">ERS </w:t>
      </w:r>
      <w:r w:rsidRPr="001C4588">
        <w:rPr>
          <w:szCs w:val="24"/>
        </w:rPr>
        <w:t xml:space="preserve">contract period. </w:t>
      </w:r>
      <w:r w:rsidR="00251611">
        <w:rPr>
          <w:szCs w:val="24"/>
        </w:rPr>
        <w:t xml:space="preserve"> </w:t>
      </w:r>
      <w:r w:rsidRPr="001C4588">
        <w:rPr>
          <w:szCs w:val="24"/>
        </w:rPr>
        <w:t xml:space="preserve">ERCOT shall review the effectiveness and benefits of </w:t>
      </w:r>
      <w:r w:rsidR="00494EC3">
        <w:rPr>
          <w:szCs w:val="24"/>
        </w:rPr>
        <w:t>ERS</w:t>
      </w:r>
      <w:r w:rsidRPr="001C4588">
        <w:rPr>
          <w:szCs w:val="24"/>
        </w:rPr>
        <w:t xml:space="preserve"> and report its findings to the </w:t>
      </w:r>
      <w:del w:id="13" w:author="Oncor" w:date="2011-11-23T15:48:00Z">
        <w:r w:rsidRPr="001C4588" w:rsidDel="00046067">
          <w:rPr>
            <w:szCs w:val="24"/>
          </w:rPr>
          <w:delText xml:space="preserve">commission </w:delText>
        </w:r>
      </w:del>
      <w:ins w:id="14" w:author="Oncor" w:date="2011-11-23T15:48:00Z">
        <w:r w:rsidR="00046067">
          <w:rPr>
            <w:szCs w:val="24"/>
          </w:rPr>
          <w:t>Commission</w:t>
        </w:r>
        <w:r w:rsidR="00046067" w:rsidRPr="001C4588">
          <w:rPr>
            <w:szCs w:val="24"/>
          </w:rPr>
          <w:t xml:space="preserve"> </w:t>
        </w:r>
      </w:ins>
      <w:r w:rsidRPr="001C4588">
        <w:rPr>
          <w:szCs w:val="24"/>
        </w:rPr>
        <w:t xml:space="preserve">annually </w:t>
      </w:r>
      <w:r w:rsidR="00C431EE">
        <w:rPr>
          <w:szCs w:val="24"/>
        </w:rPr>
        <w:t>by April 15 of each calendar</w:t>
      </w:r>
      <w:r w:rsidRPr="001C4588">
        <w:rPr>
          <w:szCs w:val="24"/>
        </w:rPr>
        <w:t xml:space="preserve"> year.  The report shall contain, at a minimum, the number of MW</w:t>
      </w:r>
      <w:ins w:id="15" w:author="Oncor" w:date="2011-11-23T15:49:00Z">
        <w:r w:rsidR="00046067">
          <w:rPr>
            <w:szCs w:val="24"/>
          </w:rPr>
          <w:t>s</w:t>
        </w:r>
      </w:ins>
      <w:r w:rsidRPr="001C4588">
        <w:rPr>
          <w:szCs w:val="24"/>
        </w:rPr>
        <w:t xml:space="preserve"> procured in each period, the total dollar amount spent, the number and level of </w:t>
      </w:r>
      <w:r w:rsidR="004B7042">
        <w:rPr>
          <w:szCs w:val="24"/>
        </w:rPr>
        <w:t>EEA</w:t>
      </w:r>
      <w:r w:rsidR="004B7042" w:rsidRPr="001C4588">
        <w:rPr>
          <w:szCs w:val="24"/>
        </w:rPr>
        <w:t xml:space="preserve"> </w:t>
      </w:r>
      <w:r w:rsidRPr="001C4588">
        <w:rPr>
          <w:szCs w:val="24"/>
        </w:rPr>
        <w:t>events, and the number and duration of deployments.</w:t>
      </w:r>
    </w:p>
    <w:p w:rsidR="004504B2" w:rsidRPr="001C4588" w:rsidRDefault="004504B2" w:rsidP="002106BF">
      <w:pPr>
        <w:pStyle w:val="subsection"/>
        <w:spacing w:line="240" w:lineRule="auto"/>
        <w:jc w:val="both"/>
        <w:rPr>
          <w:szCs w:val="24"/>
        </w:rPr>
      </w:pPr>
    </w:p>
    <w:p w:rsidR="00D51A0B" w:rsidRPr="001C4588" w:rsidRDefault="00D51A0B" w:rsidP="002106BF">
      <w:pPr>
        <w:pStyle w:val="subsection"/>
        <w:spacing w:line="240" w:lineRule="auto"/>
        <w:jc w:val="both"/>
        <w:rPr>
          <w:szCs w:val="24"/>
        </w:rPr>
      </w:pPr>
      <w:r w:rsidRPr="001C4588">
        <w:rPr>
          <w:szCs w:val="24"/>
        </w:rPr>
        <w:lastRenderedPageBreak/>
        <w:t>(g)</w:t>
      </w:r>
      <w:r w:rsidRPr="001C4588">
        <w:rPr>
          <w:b/>
          <w:szCs w:val="24"/>
        </w:rPr>
        <w:tab/>
        <w:t>Implementation.</w:t>
      </w:r>
      <w:r w:rsidRPr="001C4588">
        <w:rPr>
          <w:szCs w:val="24"/>
        </w:rPr>
        <w:t xml:space="preserve">  ERCOT shall develop additional procedures, guides, </w:t>
      </w:r>
      <w:r w:rsidR="00AA677A">
        <w:rPr>
          <w:szCs w:val="24"/>
        </w:rPr>
        <w:t>technical requirements</w:t>
      </w:r>
      <w:r w:rsidR="00251611">
        <w:rPr>
          <w:szCs w:val="24"/>
        </w:rPr>
        <w:t>,</w:t>
      </w:r>
      <w:r w:rsidR="00AA677A">
        <w:rPr>
          <w:szCs w:val="24"/>
        </w:rPr>
        <w:t xml:space="preserve"> </w:t>
      </w:r>
      <w:del w:id="16" w:author="Oncor" w:date="2011-11-23T15:49:00Z">
        <w:r w:rsidRPr="001C4588" w:rsidDel="00046067">
          <w:rPr>
            <w:szCs w:val="24"/>
          </w:rPr>
          <w:delText>protocols</w:delText>
        </w:r>
      </w:del>
      <w:ins w:id="17" w:author="Oncor" w:date="2011-11-23T15:49:00Z">
        <w:r w:rsidR="00046067">
          <w:rPr>
            <w:szCs w:val="24"/>
          </w:rPr>
          <w:t>P</w:t>
        </w:r>
        <w:r w:rsidR="00046067" w:rsidRPr="001C4588">
          <w:rPr>
            <w:szCs w:val="24"/>
          </w:rPr>
          <w:t>rotocols</w:t>
        </w:r>
      </w:ins>
      <w:r w:rsidR="00251611">
        <w:rPr>
          <w:szCs w:val="24"/>
        </w:rPr>
        <w:t>, and/or other standards</w:t>
      </w:r>
      <w:r w:rsidRPr="001C4588">
        <w:rPr>
          <w:szCs w:val="24"/>
        </w:rPr>
        <w:t xml:space="preserve"> that are consistent with this section and that ERCOT finds necessary to implement </w:t>
      </w:r>
      <w:r w:rsidR="00494EC3">
        <w:rPr>
          <w:szCs w:val="24"/>
        </w:rPr>
        <w:t>ERS</w:t>
      </w:r>
      <w:r w:rsidRPr="001C4588">
        <w:rPr>
          <w:szCs w:val="24"/>
        </w:rPr>
        <w:t xml:space="preserve">, including but not limited to developing a standard form </w:t>
      </w:r>
      <w:r w:rsidR="00494EC3">
        <w:rPr>
          <w:szCs w:val="24"/>
        </w:rPr>
        <w:t>ERS</w:t>
      </w:r>
      <w:r w:rsidRPr="001C4588">
        <w:rPr>
          <w:szCs w:val="24"/>
        </w:rPr>
        <w:t xml:space="preserve"> Agreement and specific performance guidelines and grace periods for </w:t>
      </w:r>
      <w:r w:rsidR="00494EC3">
        <w:rPr>
          <w:szCs w:val="24"/>
        </w:rPr>
        <w:t>ERS</w:t>
      </w:r>
      <w:r w:rsidRPr="001C4588">
        <w:rPr>
          <w:szCs w:val="24"/>
        </w:rPr>
        <w:t xml:space="preserve"> </w:t>
      </w:r>
      <w:r w:rsidR="006F7939">
        <w:rPr>
          <w:szCs w:val="24"/>
        </w:rPr>
        <w:t>r</w:t>
      </w:r>
      <w:r w:rsidRPr="001C4588">
        <w:rPr>
          <w:szCs w:val="24"/>
        </w:rPr>
        <w:t>esources.</w:t>
      </w:r>
    </w:p>
    <w:p w:rsidR="004504B2" w:rsidRPr="001C4588" w:rsidRDefault="004504B2" w:rsidP="002106BF">
      <w:pPr>
        <w:pStyle w:val="subsection"/>
        <w:spacing w:line="240" w:lineRule="auto"/>
        <w:jc w:val="both"/>
        <w:rPr>
          <w:b/>
          <w:szCs w:val="24"/>
        </w:rPr>
      </w:pPr>
    </w:p>
    <w:p w:rsidR="004504B2" w:rsidRPr="001C4588" w:rsidRDefault="004504B2" w:rsidP="002106BF">
      <w:pPr>
        <w:pStyle w:val="subsectionChar"/>
        <w:numPr>
          <w:ilvl w:val="0"/>
          <w:numId w:val="0"/>
        </w:numPr>
        <w:spacing w:line="240" w:lineRule="auto"/>
        <w:ind w:left="720" w:hanging="720"/>
        <w:jc w:val="both"/>
      </w:pPr>
      <w:r w:rsidRPr="001C4588">
        <w:t xml:space="preserve">(h) </w:t>
      </w:r>
      <w:r w:rsidR="00D51A0B" w:rsidRPr="001C4588">
        <w:tab/>
      </w:r>
      <w:r w:rsidRPr="001C4588">
        <w:rPr>
          <w:b/>
        </w:rPr>
        <w:t>Self Provision</w:t>
      </w:r>
      <w:r w:rsidRPr="001C4588">
        <w:t xml:space="preserve">.  ERCOT shall </w:t>
      </w:r>
      <w:r w:rsidR="00C431EE">
        <w:t>establish</w:t>
      </w:r>
      <w:r w:rsidR="00C431EE" w:rsidRPr="001C4588">
        <w:t xml:space="preserve"> </w:t>
      </w:r>
      <w:r w:rsidRPr="001C4588">
        <w:t xml:space="preserve">procedures for self provision of </w:t>
      </w:r>
      <w:r w:rsidR="00494EC3">
        <w:t>ERS</w:t>
      </w:r>
      <w:r w:rsidRPr="001C4588">
        <w:t xml:space="preserve"> by any QSE.</w:t>
      </w:r>
    </w:p>
    <w:sectPr w:rsidR="004504B2" w:rsidRPr="001C4588" w:rsidSect="00905008">
      <w:headerReference w:type="default" r:id="rId10"/>
      <w:footerReference w:type="default" r:id="rId11"/>
      <w:headerReference w:type="first" r:id="rId1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062" w:rsidRDefault="00FF0062">
      <w:r>
        <w:separator/>
      </w:r>
    </w:p>
  </w:endnote>
  <w:endnote w:type="continuationSeparator" w:id="0">
    <w:p w:rsidR="00FF0062" w:rsidRDefault="00FF0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emperorP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Pr="006D10BE" w:rsidRDefault="000F5D48">
    <w:pPr>
      <w:tabs>
        <w:tab w:val="center" w:pos="4410"/>
        <w:tab w:val="right" w:pos="8910"/>
      </w:tabs>
      <w:spacing w:line="240" w:lineRule="exact"/>
      <w:rPr>
        <w:sz w:val="20"/>
      </w:rPr>
    </w:pPr>
    <w:r w:rsidRPr="006D10BE">
      <w:rPr>
        <w:sz w:val="20"/>
      </w:rPr>
      <w:tab/>
      <w:t>§25.</w:t>
    </w:r>
    <w:r>
      <w:rPr>
        <w:sz w:val="20"/>
      </w:rPr>
      <w:t>507</w:t>
    </w:r>
    <w:r w:rsidRPr="006D10BE">
      <w:rPr>
        <w:sz w:val="20"/>
      </w:rPr>
      <w:t>--</w:t>
    </w:r>
    <w:r w:rsidR="00CB5B17" w:rsidRPr="006D10BE">
      <w:rPr>
        <w:sz w:val="20"/>
      </w:rPr>
      <w:fldChar w:fldCharType="begin"/>
    </w:r>
    <w:r w:rsidRPr="006D10BE">
      <w:rPr>
        <w:sz w:val="20"/>
      </w:rPr>
      <w:instrText xml:space="preserve">page </w:instrText>
    </w:r>
    <w:r w:rsidR="00CB5B17" w:rsidRPr="006D10BE">
      <w:rPr>
        <w:sz w:val="20"/>
      </w:rPr>
      <w:fldChar w:fldCharType="separate"/>
    </w:r>
    <w:r w:rsidR="00046067">
      <w:rPr>
        <w:noProof/>
        <w:sz w:val="20"/>
      </w:rPr>
      <w:t>1</w:t>
    </w:r>
    <w:r w:rsidR="00CB5B17" w:rsidRPr="006D10BE">
      <w:rPr>
        <w:sz w:val="20"/>
      </w:rPr>
      <w:fldChar w:fldCharType="end"/>
    </w:r>
    <w:r w:rsidRPr="006D10BE">
      <w:rPr>
        <w:sz w:val="20"/>
      </w:rPr>
      <w:tab/>
      <w:t xml:space="preserve">effective date </w:t>
    </w:r>
    <w:r>
      <w:rPr>
        <w:sz w:val="20"/>
      </w:rPr>
      <w:t>DD</w:t>
    </w:r>
    <w:r w:rsidRPr="006D10BE">
      <w:rPr>
        <w:sz w:val="20"/>
      </w:rPr>
      <w:t>/</w:t>
    </w:r>
    <w:r>
      <w:rPr>
        <w:sz w:val="20"/>
      </w:rPr>
      <w:t>MM</w:t>
    </w:r>
    <w:r w:rsidRPr="006D10BE">
      <w:rPr>
        <w:sz w:val="20"/>
      </w:rPr>
      <w:t>/</w:t>
    </w:r>
    <w:r>
      <w:rPr>
        <w:sz w:val="20"/>
      </w:rPr>
      <w:t>YY</w:t>
    </w:r>
  </w:p>
  <w:p w:rsidR="000F5D48" w:rsidRDefault="000F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062" w:rsidRDefault="00FF0062">
      <w:r>
        <w:separator/>
      </w:r>
    </w:p>
  </w:footnote>
  <w:footnote w:type="continuationSeparator" w:id="0">
    <w:p w:rsidR="00FF0062" w:rsidRDefault="00FF00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Pc-hd"/>
      <w:tabs>
        <w:tab w:val="clear" w:pos="1530"/>
        <w:tab w:val="left" w:pos="1620"/>
      </w:tabs>
      <w:ind w:left="1620" w:hanging="1620"/>
      <w:rPr>
        <w:szCs w:val="22"/>
      </w:rPr>
    </w:pPr>
    <w:r w:rsidRPr="004A2575">
      <w:rPr>
        <w:szCs w:val="22"/>
      </w:rPr>
      <w:t>CHAPTER 2</w:t>
    </w:r>
    <w:r>
      <w:rPr>
        <w:szCs w:val="22"/>
      </w:rPr>
      <w:t>5</w:t>
    </w:r>
    <w:r w:rsidRPr="004A2575">
      <w:rPr>
        <w:szCs w:val="22"/>
      </w:rPr>
      <w:t>.</w:t>
    </w:r>
    <w:r w:rsidRPr="004A2575">
      <w:rPr>
        <w:szCs w:val="22"/>
      </w:rPr>
      <w:tab/>
      <w:t>SUBSTANTIVE RULES APPLICABLE TO ELEC</w:t>
    </w:r>
    <w:r>
      <w:rPr>
        <w:szCs w:val="22"/>
      </w:rPr>
      <w:t xml:space="preserve">TRIC </w:t>
    </w:r>
    <w:r w:rsidRPr="004A2575">
      <w:rPr>
        <w:szCs w:val="22"/>
      </w:rPr>
      <w:t>SERVICE PROVIDERS.</w:t>
    </w:r>
  </w:p>
  <w:p w:rsidR="000F5D48" w:rsidRDefault="000F5D48">
    <w:pPr>
      <w:pStyle w:val="Pc-hd"/>
      <w:tabs>
        <w:tab w:val="clear" w:pos="1530"/>
        <w:tab w:val="left" w:pos="1620"/>
      </w:tabs>
      <w:ind w:left="1620" w:hanging="1620"/>
      <w:rPr>
        <w:szCs w:val="22"/>
      </w:rPr>
    </w:pPr>
  </w:p>
  <w:p w:rsidR="000F5D48" w:rsidRPr="004A2575" w:rsidRDefault="000F5D48" w:rsidP="00905008">
    <w:pPr>
      <w:pStyle w:val="Header"/>
      <w:tabs>
        <w:tab w:val="left" w:pos="1620"/>
      </w:tabs>
      <w:rPr>
        <w:b/>
        <w:sz w:val="22"/>
        <w:szCs w:val="22"/>
      </w:rPr>
    </w:pPr>
    <w:r w:rsidRPr="004A2575">
      <w:rPr>
        <w:b/>
        <w:sz w:val="22"/>
        <w:szCs w:val="22"/>
      </w:rPr>
      <w:t xml:space="preserve">Subchapter </w:t>
    </w:r>
    <w:r>
      <w:rPr>
        <w:b/>
        <w:sz w:val="22"/>
        <w:szCs w:val="22"/>
      </w:rPr>
      <w:t>S</w:t>
    </w:r>
    <w:r w:rsidRPr="004A2575">
      <w:rPr>
        <w:b/>
        <w:sz w:val="22"/>
        <w:szCs w:val="22"/>
      </w:rPr>
      <w:t>.</w:t>
    </w:r>
    <w:r w:rsidRPr="004A2575">
      <w:rPr>
        <w:b/>
        <w:sz w:val="22"/>
        <w:szCs w:val="22"/>
      </w:rPr>
      <w:tab/>
    </w:r>
    <w:r>
      <w:rPr>
        <w:b/>
        <w:sz w:val="22"/>
        <w:szCs w:val="22"/>
      </w:rPr>
      <w:t>WHOLESALE MARKETS.</w:t>
    </w:r>
  </w:p>
  <w:p w:rsidR="000F5D48" w:rsidRDefault="000F5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369"/>
    <w:multiLevelType w:val="hybridMultilevel"/>
    <w:tmpl w:val="35E05CE0"/>
    <w:lvl w:ilvl="0" w:tplc="B0EE1288">
      <w:start w:val="1"/>
      <w:numFmt w:val="lowerLetter"/>
      <w:pStyle w:val="subsectionCha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E22740"/>
    <w:multiLevelType w:val="hybridMultilevel"/>
    <w:tmpl w:val="0C0CA0D0"/>
    <w:lvl w:ilvl="0" w:tplc="6FFC86F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A9B1E2F"/>
    <w:multiLevelType w:val="hybridMultilevel"/>
    <w:tmpl w:val="07B62CEE"/>
    <w:lvl w:ilvl="0" w:tplc="0540C2E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8F18FD"/>
    <w:multiLevelType w:val="hybridMultilevel"/>
    <w:tmpl w:val="C16605D0"/>
    <w:lvl w:ilvl="0" w:tplc="6AA81E1A">
      <w:start w:val="1"/>
      <w:numFmt w:val="bullet"/>
      <w:lvlText w:val=""/>
      <w:lvlJc w:val="left"/>
      <w:pPr>
        <w:tabs>
          <w:tab w:val="num" w:pos="720"/>
        </w:tabs>
        <w:ind w:left="720" w:hanging="360"/>
      </w:pPr>
      <w:rPr>
        <w:rFonts w:ascii="Symbol" w:hAnsi="Symbol" w:hint="default"/>
      </w:rPr>
    </w:lvl>
    <w:lvl w:ilvl="1" w:tplc="27BEF7B4" w:tentative="1">
      <w:start w:val="1"/>
      <w:numFmt w:val="bullet"/>
      <w:lvlText w:val=""/>
      <w:lvlJc w:val="left"/>
      <w:pPr>
        <w:tabs>
          <w:tab w:val="num" w:pos="1440"/>
        </w:tabs>
        <w:ind w:left="1440" w:hanging="360"/>
      </w:pPr>
      <w:rPr>
        <w:rFonts w:ascii="Symbol" w:hAnsi="Symbol" w:hint="default"/>
      </w:rPr>
    </w:lvl>
    <w:lvl w:ilvl="2" w:tplc="4EB4DB0A" w:tentative="1">
      <w:start w:val="1"/>
      <w:numFmt w:val="bullet"/>
      <w:lvlText w:val=""/>
      <w:lvlJc w:val="left"/>
      <w:pPr>
        <w:tabs>
          <w:tab w:val="num" w:pos="2160"/>
        </w:tabs>
        <w:ind w:left="2160" w:hanging="360"/>
      </w:pPr>
      <w:rPr>
        <w:rFonts w:ascii="Symbol" w:hAnsi="Symbol" w:hint="default"/>
      </w:rPr>
    </w:lvl>
    <w:lvl w:ilvl="3" w:tplc="D2665180" w:tentative="1">
      <w:start w:val="1"/>
      <w:numFmt w:val="bullet"/>
      <w:lvlText w:val=""/>
      <w:lvlJc w:val="left"/>
      <w:pPr>
        <w:tabs>
          <w:tab w:val="num" w:pos="2880"/>
        </w:tabs>
        <w:ind w:left="2880" w:hanging="360"/>
      </w:pPr>
      <w:rPr>
        <w:rFonts w:ascii="Symbol" w:hAnsi="Symbol" w:hint="default"/>
      </w:rPr>
    </w:lvl>
    <w:lvl w:ilvl="4" w:tplc="072A4C9E" w:tentative="1">
      <w:start w:val="1"/>
      <w:numFmt w:val="bullet"/>
      <w:lvlText w:val=""/>
      <w:lvlJc w:val="left"/>
      <w:pPr>
        <w:tabs>
          <w:tab w:val="num" w:pos="3600"/>
        </w:tabs>
        <w:ind w:left="3600" w:hanging="360"/>
      </w:pPr>
      <w:rPr>
        <w:rFonts w:ascii="Symbol" w:hAnsi="Symbol" w:hint="default"/>
      </w:rPr>
    </w:lvl>
    <w:lvl w:ilvl="5" w:tplc="C21E7FC2" w:tentative="1">
      <w:start w:val="1"/>
      <w:numFmt w:val="bullet"/>
      <w:lvlText w:val=""/>
      <w:lvlJc w:val="left"/>
      <w:pPr>
        <w:tabs>
          <w:tab w:val="num" w:pos="4320"/>
        </w:tabs>
        <w:ind w:left="4320" w:hanging="360"/>
      </w:pPr>
      <w:rPr>
        <w:rFonts w:ascii="Symbol" w:hAnsi="Symbol" w:hint="default"/>
      </w:rPr>
    </w:lvl>
    <w:lvl w:ilvl="6" w:tplc="C0A87664" w:tentative="1">
      <w:start w:val="1"/>
      <w:numFmt w:val="bullet"/>
      <w:lvlText w:val=""/>
      <w:lvlJc w:val="left"/>
      <w:pPr>
        <w:tabs>
          <w:tab w:val="num" w:pos="5040"/>
        </w:tabs>
        <w:ind w:left="5040" w:hanging="360"/>
      </w:pPr>
      <w:rPr>
        <w:rFonts w:ascii="Symbol" w:hAnsi="Symbol" w:hint="default"/>
      </w:rPr>
    </w:lvl>
    <w:lvl w:ilvl="7" w:tplc="724EAEB6" w:tentative="1">
      <w:start w:val="1"/>
      <w:numFmt w:val="bullet"/>
      <w:lvlText w:val=""/>
      <w:lvlJc w:val="left"/>
      <w:pPr>
        <w:tabs>
          <w:tab w:val="num" w:pos="5760"/>
        </w:tabs>
        <w:ind w:left="5760" w:hanging="360"/>
      </w:pPr>
      <w:rPr>
        <w:rFonts w:ascii="Symbol" w:hAnsi="Symbol" w:hint="default"/>
      </w:rPr>
    </w:lvl>
    <w:lvl w:ilvl="8" w:tplc="2CCAB28E" w:tentative="1">
      <w:start w:val="1"/>
      <w:numFmt w:val="bullet"/>
      <w:lvlText w:val=""/>
      <w:lvlJc w:val="left"/>
      <w:pPr>
        <w:tabs>
          <w:tab w:val="num" w:pos="6480"/>
        </w:tabs>
        <w:ind w:left="6480" w:hanging="360"/>
      </w:pPr>
      <w:rPr>
        <w:rFonts w:ascii="Symbol" w:hAnsi="Symbol" w:hint="default"/>
      </w:rPr>
    </w:lvl>
  </w:abstractNum>
  <w:abstractNum w:abstractNumId="4">
    <w:nsid w:val="63905082"/>
    <w:multiLevelType w:val="hybridMultilevel"/>
    <w:tmpl w:val="90B267D0"/>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D0243"/>
    <w:multiLevelType w:val="hybridMultilevel"/>
    <w:tmpl w:val="9FC49040"/>
    <w:lvl w:ilvl="0" w:tplc="C9FA0FF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5549A9"/>
    <w:multiLevelType w:val="hybridMultilevel"/>
    <w:tmpl w:val="FFD65B62"/>
    <w:lvl w:ilvl="0" w:tplc="C5281F3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DateAndTime/>
  <w:embedSystemFonts/>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62E8A"/>
    <w:rsid w:val="000077C7"/>
    <w:rsid w:val="00010598"/>
    <w:rsid w:val="00012B84"/>
    <w:rsid w:val="000216B9"/>
    <w:rsid w:val="00031EE6"/>
    <w:rsid w:val="00046067"/>
    <w:rsid w:val="0006223E"/>
    <w:rsid w:val="000650C1"/>
    <w:rsid w:val="000740D0"/>
    <w:rsid w:val="000778C9"/>
    <w:rsid w:val="00093185"/>
    <w:rsid w:val="000B46B4"/>
    <w:rsid w:val="000B74C7"/>
    <w:rsid w:val="000C05B5"/>
    <w:rsid w:val="000C081F"/>
    <w:rsid w:val="000E2819"/>
    <w:rsid w:val="000E659D"/>
    <w:rsid w:val="000F539F"/>
    <w:rsid w:val="000F5D48"/>
    <w:rsid w:val="00101630"/>
    <w:rsid w:val="001037E0"/>
    <w:rsid w:val="00134777"/>
    <w:rsid w:val="001519DF"/>
    <w:rsid w:val="001554B9"/>
    <w:rsid w:val="001649E5"/>
    <w:rsid w:val="001A5B2E"/>
    <w:rsid w:val="001A7328"/>
    <w:rsid w:val="001B25AA"/>
    <w:rsid w:val="001B5FB6"/>
    <w:rsid w:val="001C39CF"/>
    <w:rsid w:val="001C4588"/>
    <w:rsid w:val="001D06E0"/>
    <w:rsid w:val="001E6D00"/>
    <w:rsid w:val="001F4496"/>
    <w:rsid w:val="002072E4"/>
    <w:rsid w:val="002106BF"/>
    <w:rsid w:val="00214445"/>
    <w:rsid w:val="0022343C"/>
    <w:rsid w:val="00232970"/>
    <w:rsid w:val="002340D9"/>
    <w:rsid w:val="00241D72"/>
    <w:rsid w:val="00250545"/>
    <w:rsid w:val="00251611"/>
    <w:rsid w:val="00254A39"/>
    <w:rsid w:val="00255F09"/>
    <w:rsid w:val="002A08F6"/>
    <w:rsid w:val="002A7247"/>
    <w:rsid w:val="002B2B14"/>
    <w:rsid w:val="002C52D2"/>
    <w:rsid w:val="002E0C9F"/>
    <w:rsid w:val="002E1086"/>
    <w:rsid w:val="002E3F30"/>
    <w:rsid w:val="002E7931"/>
    <w:rsid w:val="002F64E5"/>
    <w:rsid w:val="00307965"/>
    <w:rsid w:val="00314533"/>
    <w:rsid w:val="00322C3C"/>
    <w:rsid w:val="003260C1"/>
    <w:rsid w:val="00355693"/>
    <w:rsid w:val="00384D1F"/>
    <w:rsid w:val="00385977"/>
    <w:rsid w:val="003B178C"/>
    <w:rsid w:val="003F3939"/>
    <w:rsid w:val="00400B69"/>
    <w:rsid w:val="00406CB8"/>
    <w:rsid w:val="00433E4A"/>
    <w:rsid w:val="00450008"/>
    <w:rsid w:val="004504B2"/>
    <w:rsid w:val="004543BD"/>
    <w:rsid w:val="00454454"/>
    <w:rsid w:val="00457466"/>
    <w:rsid w:val="00494EC3"/>
    <w:rsid w:val="004B1A30"/>
    <w:rsid w:val="004B45F4"/>
    <w:rsid w:val="004B7042"/>
    <w:rsid w:val="004C05C6"/>
    <w:rsid w:val="005020CB"/>
    <w:rsid w:val="0050516D"/>
    <w:rsid w:val="0051085D"/>
    <w:rsid w:val="005403A6"/>
    <w:rsid w:val="00561CC4"/>
    <w:rsid w:val="00573253"/>
    <w:rsid w:val="00575542"/>
    <w:rsid w:val="00575848"/>
    <w:rsid w:val="00576AB4"/>
    <w:rsid w:val="00586AFF"/>
    <w:rsid w:val="00591324"/>
    <w:rsid w:val="005B1142"/>
    <w:rsid w:val="005D6B83"/>
    <w:rsid w:val="005E1261"/>
    <w:rsid w:val="005E6F01"/>
    <w:rsid w:val="0060508B"/>
    <w:rsid w:val="006131E7"/>
    <w:rsid w:val="00650E24"/>
    <w:rsid w:val="00670247"/>
    <w:rsid w:val="00672275"/>
    <w:rsid w:val="00672C8F"/>
    <w:rsid w:val="00673649"/>
    <w:rsid w:val="00675FD5"/>
    <w:rsid w:val="00692041"/>
    <w:rsid w:val="0069755C"/>
    <w:rsid w:val="006B7FA3"/>
    <w:rsid w:val="006D2E84"/>
    <w:rsid w:val="006E04EF"/>
    <w:rsid w:val="006E0CA2"/>
    <w:rsid w:val="006E3C33"/>
    <w:rsid w:val="006E3C6E"/>
    <w:rsid w:val="006F7392"/>
    <w:rsid w:val="006F7939"/>
    <w:rsid w:val="00705C85"/>
    <w:rsid w:val="00717DF4"/>
    <w:rsid w:val="007319C4"/>
    <w:rsid w:val="007503A2"/>
    <w:rsid w:val="00750D8F"/>
    <w:rsid w:val="007872EF"/>
    <w:rsid w:val="007A7409"/>
    <w:rsid w:val="007C0128"/>
    <w:rsid w:val="007C047F"/>
    <w:rsid w:val="007D636E"/>
    <w:rsid w:val="007F085D"/>
    <w:rsid w:val="0080047C"/>
    <w:rsid w:val="0081068B"/>
    <w:rsid w:val="00812BEF"/>
    <w:rsid w:val="008177F5"/>
    <w:rsid w:val="008226F2"/>
    <w:rsid w:val="00834A74"/>
    <w:rsid w:val="008379F0"/>
    <w:rsid w:val="00862E8A"/>
    <w:rsid w:val="0089142C"/>
    <w:rsid w:val="00893E80"/>
    <w:rsid w:val="008A2340"/>
    <w:rsid w:val="008A6256"/>
    <w:rsid w:val="008C4962"/>
    <w:rsid w:val="008D152B"/>
    <w:rsid w:val="008D3E62"/>
    <w:rsid w:val="008D62AD"/>
    <w:rsid w:val="00905008"/>
    <w:rsid w:val="00906617"/>
    <w:rsid w:val="009072F5"/>
    <w:rsid w:val="00924401"/>
    <w:rsid w:val="009553E9"/>
    <w:rsid w:val="00966064"/>
    <w:rsid w:val="009C01AD"/>
    <w:rsid w:val="009C6306"/>
    <w:rsid w:val="009D14F9"/>
    <w:rsid w:val="009D4863"/>
    <w:rsid w:val="009F116A"/>
    <w:rsid w:val="00A229E0"/>
    <w:rsid w:val="00A2588E"/>
    <w:rsid w:val="00A4507B"/>
    <w:rsid w:val="00A4718A"/>
    <w:rsid w:val="00A471B5"/>
    <w:rsid w:val="00A65DD9"/>
    <w:rsid w:val="00A66A9D"/>
    <w:rsid w:val="00A82B46"/>
    <w:rsid w:val="00A8566C"/>
    <w:rsid w:val="00A87FAA"/>
    <w:rsid w:val="00A9469B"/>
    <w:rsid w:val="00AA01EA"/>
    <w:rsid w:val="00AA06D6"/>
    <w:rsid w:val="00AA3720"/>
    <w:rsid w:val="00AA677A"/>
    <w:rsid w:val="00AB2D73"/>
    <w:rsid w:val="00AC6061"/>
    <w:rsid w:val="00B01321"/>
    <w:rsid w:val="00B07697"/>
    <w:rsid w:val="00B11A3A"/>
    <w:rsid w:val="00B13622"/>
    <w:rsid w:val="00B13E60"/>
    <w:rsid w:val="00B21F16"/>
    <w:rsid w:val="00B4413E"/>
    <w:rsid w:val="00B63C74"/>
    <w:rsid w:val="00B64049"/>
    <w:rsid w:val="00B853C4"/>
    <w:rsid w:val="00B96A97"/>
    <w:rsid w:val="00BA2300"/>
    <w:rsid w:val="00BB3C5B"/>
    <w:rsid w:val="00BC5005"/>
    <w:rsid w:val="00BD0B1C"/>
    <w:rsid w:val="00BD3B84"/>
    <w:rsid w:val="00BD4134"/>
    <w:rsid w:val="00BD41B0"/>
    <w:rsid w:val="00BD5CAF"/>
    <w:rsid w:val="00BE0051"/>
    <w:rsid w:val="00C10760"/>
    <w:rsid w:val="00C12B91"/>
    <w:rsid w:val="00C431EE"/>
    <w:rsid w:val="00C658C4"/>
    <w:rsid w:val="00C9348F"/>
    <w:rsid w:val="00CB2787"/>
    <w:rsid w:val="00CB5B17"/>
    <w:rsid w:val="00CD1511"/>
    <w:rsid w:val="00CD58D8"/>
    <w:rsid w:val="00CD60A2"/>
    <w:rsid w:val="00D023B0"/>
    <w:rsid w:val="00D16B69"/>
    <w:rsid w:val="00D2442E"/>
    <w:rsid w:val="00D30A55"/>
    <w:rsid w:val="00D327A0"/>
    <w:rsid w:val="00D34DEE"/>
    <w:rsid w:val="00D45232"/>
    <w:rsid w:val="00D45F4F"/>
    <w:rsid w:val="00D51A0B"/>
    <w:rsid w:val="00D73558"/>
    <w:rsid w:val="00DB3A81"/>
    <w:rsid w:val="00DF1ECC"/>
    <w:rsid w:val="00E140AA"/>
    <w:rsid w:val="00E1681E"/>
    <w:rsid w:val="00E36A34"/>
    <w:rsid w:val="00E445E7"/>
    <w:rsid w:val="00E47168"/>
    <w:rsid w:val="00E518CA"/>
    <w:rsid w:val="00E87311"/>
    <w:rsid w:val="00E879C2"/>
    <w:rsid w:val="00E924F1"/>
    <w:rsid w:val="00E92F16"/>
    <w:rsid w:val="00EE0FDE"/>
    <w:rsid w:val="00EF0646"/>
    <w:rsid w:val="00EF0D1A"/>
    <w:rsid w:val="00EF440C"/>
    <w:rsid w:val="00F26A44"/>
    <w:rsid w:val="00F41681"/>
    <w:rsid w:val="00F4475C"/>
    <w:rsid w:val="00F44B26"/>
    <w:rsid w:val="00F70E26"/>
    <w:rsid w:val="00F7127F"/>
    <w:rsid w:val="00F81855"/>
    <w:rsid w:val="00F9685A"/>
    <w:rsid w:val="00F97869"/>
    <w:rsid w:val="00FA0405"/>
    <w:rsid w:val="00FF0062"/>
    <w:rsid w:val="00FF5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s>
</file>

<file path=word/webSettings.xml><?xml version="1.0" encoding="utf-8"?>
<w:webSettings xmlns:r="http://schemas.openxmlformats.org/officeDocument/2006/relationships" xmlns:w="http://schemas.openxmlformats.org/wordprocessingml/2006/main">
  <w:divs>
    <w:div w:id="83691867">
      <w:bodyDiv w:val="1"/>
      <w:marLeft w:val="0"/>
      <w:marRight w:val="0"/>
      <w:marTop w:val="0"/>
      <w:marBottom w:val="0"/>
      <w:divBdr>
        <w:top w:val="none" w:sz="0" w:space="0" w:color="auto"/>
        <w:left w:val="none" w:sz="0" w:space="0" w:color="auto"/>
        <w:bottom w:val="none" w:sz="0" w:space="0" w:color="auto"/>
        <w:right w:val="none" w:sz="0" w:space="0" w:color="auto"/>
      </w:divBdr>
      <w:divsChild>
        <w:div w:id="1775906803">
          <w:marLeft w:val="0"/>
          <w:marRight w:val="0"/>
          <w:marTop w:val="0"/>
          <w:marBottom w:val="0"/>
          <w:divBdr>
            <w:top w:val="none" w:sz="0" w:space="0" w:color="auto"/>
            <w:left w:val="none" w:sz="0" w:space="0" w:color="auto"/>
            <w:bottom w:val="none" w:sz="0" w:space="0" w:color="auto"/>
            <w:right w:val="none" w:sz="0" w:space="0" w:color="auto"/>
          </w:divBdr>
          <w:divsChild>
            <w:div w:id="1149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95266-A0C0-4BA9-9BCB-26CB7AB80283}">
  <ds:schemaRefs>
    <ds:schemaRef ds:uri="http://schemas.openxmlformats.org/officeDocument/2006/bibliography"/>
  </ds:schemaRefs>
</ds:datastoreItem>
</file>

<file path=customXml/itemProps2.xml><?xml version="1.0" encoding="utf-8"?>
<ds:datastoreItem xmlns:ds="http://schemas.openxmlformats.org/officeDocument/2006/customXml" ds:itemID="{1BFB7CDE-870C-4AFD-9926-C14998374D47}">
  <ds:schemaRefs>
    <ds:schemaRef ds:uri="http://schemas.openxmlformats.org/officeDocument/2006/bibliography"/>
  </ds:schemaRefs>
</ds:datastoreItem>
</file>

<file path=customXml/itemProps3.xml><?xml version="1.0" encoding="utf-8"?>
<ds:datastoreItem xmlns:ds="http://schemas.openxmlformats.org/officeDocument/2006/customXml" ds:itemID="{C06D51CC-E6BA-4947-AADC-770C81E7E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Public Utility Commission of Texas adopts and amendment to Substantive Rule §23.21 with no changes to the proposed text published in the January 3, 1997 Texas Register.  The amendment is necessary to ensure that the distribution of any excess funds av</vt:lpstr>
    </vt:vector>
  </TitlesOfParts>
  <Company/>
  <LinksUpToDate>false</LinksUpToDate>
  <CharactersWithSpaces>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Public Utility Commission of Texas adopts and amendment to Substantive Rule §23.21 with no changes to the proposed text published in the January 3, 1997 Texas Register.  The amendment is necessary to ensure that the distribution of any excess funds av</dc:title>
  <dc:creator>P Wattles</dc:creator>
  <cp:lastModifiedBy>Oncor</cp:lastModifiedBy>
  <cp:revision>3</cp:revision>
  <cp:lastPrinted>2011-11-21T19:50:00Z</cp:lastPrinted>
  <dcterms:created xsi:type="dcterms:W3CDTF">2011-11-23T21:42:00Z</dcterms:created>
  <dcterms:modified xsi:type="dcterms:W3CDTF">2011-11-23T21:50:00Z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Adriana Gonzales</vt:lpwstr>
  </property>
  <property fmtid="{D5CDD505-2E9C-101B-9397-08002B2CF9AE}" pid="4" name="Status">
    <vt:lpwstr>Final</vt:lpwstr>
  </property>
  <property fmtid="{D5CDD505-2E9C-101B-9397-08002B2CF9AE}" pid="5" name="_NewReviewCycle">
    <vt:lpwstr/>
  </property>
</Properties>
</file>