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6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MP36: </w:t>
      </w:r>
      <w:r w:rsidRPr="004D6A4C">
        <w:rPr>
          <w:rFonts w:ascii="Arial" w:hAnsi="Arial" w:cs="Arial"/>
          <w:sz w:val="20"/>
          <w:szCs w:val="20"/>
        </w:rPr>
        <w:t>Add SMRD and MVI priority for Regaining Transaction</w:t>
      </w:r>
    </w:p>
    <w:p w:rsidR="003950D5" w:rsidRPr="00812586" w:rsidRDefault="003950D5" w:rsidP="003950D5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812586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Description:</w:t>
      </w:r>
    </w:p>
    <w:p w:rsidR="00812586" w:rsidRDefault="00812586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Background:</w:t>
      </w:r>
    </w:p>
    <w:p w:rsidR="00507F4B" w:rsidRDefault="00E651A5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Task Force Participants have requested that o</w:t>
      </w:r>
      <w:r w:rsidR="002D3B47">
        <w:rPr>
          <w:rFonts w:ascii="Arial" w:hAnsi="Arial" w:cs="Arial"/>
          <w:sz w:val="20"/>
          <w:szCs w:val="20"/>
        </w:rPr>
        <w:t>n Inadvertent i</w:t>
      </w:r>
      <w:r w:rsidRPr="00E651A5">
        <w:rPr>
          <w:rFonts w:ascii="Arial" w:hAnsi="Arial" w:cs="Arial"/>
          <w:sz w:val="20"/>
          <w:szCs w:val="20"/>
        </w:rPr>
        <w:t xml:space="preserve">ssues, </w:t>
      </w:r>
      <w:r>
        <w:rPr>
          <w:rFonts w:ascii="Arial" w:hAnsi="Arial" w:cs="Arial"/>
          <w:sz w:val="20"/>
          <w:szCs w:val="20"/>
        </w:rPr>
        <w:t xml:space="preserve">the </w:t>
      </w:r>
      <w:r w:rsidR="004D6A4C">
        <w:rPr>
          <w:rFonts w:ascii="Arial" w:hAnsi="Arial" w:cs="Arial"/>
          <w:sz w:val="20"/>
          <w:szCs w:val="20"/>
        </w:rPr>
        <w:t>scheduled date and MVI type be reflected within the issue.</w:t>
      </w:r>
    </w:p>
    <w:p w:rsidR="00E7030F" w:rsidRDefault="006C04C4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FB1852">
        <w:rPr>
          <w:rFonts w:ascii="Arial" w:hAnsi="Arial" w:cs="Arial"/>
          <w:i/>
          <w:sz w:val="20"/>
          <w:szCs w:val="20"/>
        </w:rPr>
        <w:t xml:space="preserve">Inadvertent Gaining </w:t>
      </w:r>
      <w:r w:rsidR="00FB1852">
        <w:rPr>
          <w:rFonts w:ascii="Arial" w:hAnsi="Arial" w:cs="Arial"/>
          <w:sz w:val="20"/>
          <w:szCs w:val="20"/>
        </w:rPr>
        <w:t xml:space="preserve">and </w:t>
      </w:r>
      <w:r w:rsidR="00FB1852">
        <w:rPr>
          <w:rFonts w:ascii="Arial" w:hAnsi="Arial" w:cs="Arial"/>
          <w:i/>
          <w:sz w:val="20"/>
          <w:szCs w:val="20"/>
        </w:rPr>
        <w:t>Inadvertent Losing</w:t>
      </w:r>
      <w:r w:rsidR="004D6A4C">
        <w:rPr>
          <w:rFonts w:ascii="Arial" w:hAnsi="Arial" w:cs="Arial"/>
          <w:sz w:val="20"/>
          <w:szCs w:val="20"/>
        </w:rPr>
        <w:t xml:space="preserve"> subtypes would be affected</w:t>
      </w:r>
      <w:r w:rsidR="00B80897">
        <w:rPr>
          <w:rFonts w:ascii="Arial" w:hAnsi="Arial" w:cs="Arial"/>
          <w:sz w:val="20"/>
          <w:szCs w:val="20"/>
        </w:rPr>
        <w:t>.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C11271" w:rsidP="004D6A4C">
      <w:pPr>
        <w:pStyle w:val="ListParagraph"/>
        <w:rPr>
          <w:rFonts w:ascii="Arial" w:hAnsi="Arial" w:cs="Arial"/>
          <w:sz w:val="20"/>
          <w:szCs w:val="20"/>
        </w:rPr>
      </w:pPr>
      <w:r w:rsidRPr="00C11271">
        <w:rPr>
          <w:rFonts w:ascii="Arial" w:hAnsi="Arial" w:cs="Arial"/>
          <w:sz w:val="20"/>
          <w:szCs w:val="20"/>
        </w:rPr>
        <w:t>New Fields</w:t>
      </w:r>
    </w:p>
    <w:p w:rsidR="00C41586" w:rsidRDefault="006C58B5" w:rsidP="000A6B9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</w:t>
      </w:r>
    </w:p>
    <w:p w:rsidR="004D6A4C" w:rsidRDefault="004D6A4C" w:rsidP="004D6A4C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min/max length – </w:t>
      </w:r>
      <w:r>
        <w:rPr>
          <w:rFonts w:ascii="Arial" w:hAnsi="Arial" w:cs="Arial"/>
          <w:sz w:val="20"/>
          <w:szCs w:val="20"/>
        </w:rPr>
        <w:t>8/9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type: </w:t>
      </w:r>
      <w:r>
        <w:rPr>
          <w:rFonts w:ascii="Arial" w:hAnsi="Arial" w:cs="Arial"/>
          <w:sz w:val="20"/>
          <w:szCs w:val="20"/>
        </w:rPr>
        <w:t>text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</w:p>
    <w:p w:rsidR="00E862E4" w:rsidRDefault="00E862E4" w:rsidP="00E862E4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Backdated</w:t>
      </w:r>
    </w:p>
    <w:p w:rsidR="00E862E4" w:rsidRDefault="00E862E4" w:rsidP="00E862E4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</w:pPr>
      <w:commentRangeStart w:id="0"/>
      <w:r>
        <w:rPr>
          <w:rFonts w:ascii="Arial" w:hAnsi="Arial" w:cs="Arial"/>
          <w:sz w:val="20"/>
          <w:szCs w:val="20"/>
        </w:rPr>
        <w:t>Standard</w:t>
      </w:r>
    </w:p>
    <w:p w:rsidR="00E862E4" w:rsidRPr="00E862E4" w:rsidRDefault="00E862E4" w:rsidP="00E862E4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Priority</w:t>
      </w:r>
      <w:commentRangeEnd w:id="0"/>
      <w:r>
        <w:rPr>
          <w:rStyle w:val="CommentReference"/>
        </w:rPr>
        <w:commentReference w:id="0"/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Output format- text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Updateable- No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r>
        <w:rPr>
          <w:rFonts w:ascii="Arial" w:hAnsi="Arial" w:cs="Arial"/>
          <w:sz w:val="20"/>
          <w:szCs w:val="20"/>
        </w:rPr>
        <w:t>Priority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Displayed?</w:t>
      </w:r>
    </w:p>
    <w:p w:rsidR="004D6A4C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</w:p>
    <w:p w:rsidR="00E862E4" w:rsidRDefault="004D6A4C" w:rsidP="00E862E4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BGN </w:t>
      </w:r>
      <w:r w:rsidR="00E862E4">
        <w:rPr>
          <w:rFonts w:ascii="Arial" w:hAnsi="Arial" w:cs="Arial"/>
          <w:sz w:val="20"/>
          <w:szCs w:val="20"/>
        </w:rPr>
        <w:t>Scheduled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min/max length – required/standard date formatting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type: date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  <w:r w:rsidR="00B80897" w:rsidRPr="00E862E4">
        <w:rPr>
          <w:rFonts w:ascii="Arial" w:hAnsi="Arial" w:cs="Arial"/>
          <w:sz w:val="20"/>
          <w:szCs w:val="20"/>
        </w:rPr>
        <w:t>- valid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Output format- standard date format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Updateable- No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Field Screen Title- Regaining BGN S</w:t>
      </w:r>
      <w:r w:rsidR="00E862E4" w:rsidRPr="00E862E4">
        <w:rPr>
          <w:rFonts w:ascii="Arial" w:hAnsi="Arial" w:cs="Arial"/>
          <w:sz w:val="20"/>
          <w:szCs w:val="20"/>
        </w:rPr>
        <w:t>cheduled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Displayed?</w:t>
      </w:r>
    </w:p>
    <w:p w:rsidR="00B80897" w:rsidRP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</w:p>
    <w:p w:rsidR="00B80897" w:rsidRDefault="00B80897" w:rsidP="00B80897">
      <w:pPr>
        <w:pStyle w:val="ListParagraph"/>
        <w:ind w:left="1800"/>
        <w:rPr>
          <w:rFonts w:ascii="Arial" w:hAnsi="Arial" w:cs="Arial"/>
          <w:sz w:val="20"/>
          <w:szCs w:val="20"/>
        </w:rPr>
      </w:pPr>
    </w:p>
    <w:p w:rsidR="00C41586" w:rsidRPr="007F1C1B" w:rsidRDefault="00C41586" w:rsidP="00F0087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API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7F1C1B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Pre-Conditions:</w:t>
      </w:r>
    </w:p>
    <w:p w:rsidR="000A6B9E" w:rsidRDefault="00E862E4" w:rsidP="00B80897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</w:t>
      </w:r>
      <w:r w:rsidR="00FD0093" w:rsidRPr="007F1C1B">
        <w:rPr>
          <w:rFonts w:ascii="Arial" w:hAnsi="Arial" w:cs="Arial"/>
          <w:sz w:val="20"/>
          <w:szCs w:val="20"/>
        </w:rPr>
        <w:t>system is available and processin</w:t>
      </w:r>
      <w:r w:rsidR="00FD0093">
        <w:rPr>
          <w:rFonts w:ascii="Arial" w:hAnsi="Arial" w:cs="Arial"/>
          <w:sz w:val="20"/>
          <w:szCs w:val="20"/>
        </w:rPr>
        <w:t>g</w:t>
      </w:r>
      <w:r w:rsidR="00FD0093" w:rsidRPr="007F1C1B">
        <w:rPr>
          <w:rFonts w:ascii="Arial" w:hAnsi="Arial" w:cs="Arial"/>
          <w:sz w:val="20"/>
          <w:szCs w:val="20"/>
        </w:rPr>
        <w:t xml:space="preserve"> i</w:t>
      </w:r>
      <w:r w:rsidR="00FD0093">
        <w:rPr>
          <w:rFonts w:ascii="Arial" w:hAnsi="Arial" w:cs="Arial"/>
          <w:sz w:val="20"/>
          <w:szCs w:val="20"/>
        </w:rPr>
        <w:t>ssues</w:t>
      </w:r>
    </w:p>
    <w:p w:rsidR="00FB1852" w:rsidRPr="00B80897" w:rsidRDefault="00FB1852" w:rsidP="00FB185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lastRenderedPageBreak/>
        <w:t>Success Guarantee</w:t>
      </w:r>
      <w:r w:rsidR="00FB1852">
        <w:rPr>
          <w:rFonts w:ascii="Arial" w:hAnsi="Arial" w:cs="Arial"/>
          <w:sz w:val="20"/>
          <w:szCs w:val="20"/>
        </w:rPr>
        <w:t>:</w:t>
      </w:r>
    </w:p>
    <w:p w:rsidR="00FD0093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Issue is successfully created and able to be transitioned to a resolution.</w:t>
      </w:r>
    </w:p>
    <w:p w:rsidR="004D6A4C" w:rsidRDefault="004D6A4C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regaining BGN is populated into the MarkeTrak issue and </w:t>
      </w:r>
      <w:r w:rsidR="00E862E4">
        <w:rPr>
          <w:rFonts w:ascii="Arial" w:hAnsi="Arial" w:cs="Arial"/>
          <w:sz w:val="20"/>
          <w:szCs w:val="20"/>
        </w:rPr>
        <w:t>Siebel</w:t>
      </w:r>
      <w:r>
        <w:rPr>
          <w:rFonts w:ascii="Arial" w:hAnsi="Arial" w:cs="Arial"/>
          <w:sz w:val="20"/>
          <w:szCs w:val="20"/>
        </w:rPr>
        <w:t xml:space="preserve"> is able to identify the BGN as having been submitted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Trigger:</w:t>
      </w:r>
    </w:p>
    <w:p w:rsidR="00E651A5" w:rsidRPr="00E651A5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creates </w:t>
      </w:r>
      <w:r w:rsidR="00FB1852" w:rsidRPr="00FB1852">
        <w:rPr>
          <w:rFonts w:ascii="Arial" w:hAnsi="Arial" w:cs="Arial"/>
          <w:i/>
          <w:sz w:val="20"/>
          <w:szCs w:val="20"/>
        </w:rPr>
        <w:t>Inadvertent Gaining</w:t>
      </w:r>
      <w:r w:rsidR="000A6B9E">
        <w:rPr>
          <w:rFonts w:ascii="Arial" w:hAnsi="Arial" w:cs="Arial"/>
          <w:sz w:val="20"/>
          <w:szCs w:val="20"/>
        </w:rPr>
        <w:t xml:space="preserve"> or </w:t>
      </w:r>
      <w:r w:rsidR="00FB1852" w:rsidRPr="00FB1852">
        <w:rPr>
          <w:rFonts w:ascii="Arial" w:hAnsi="Arial" w:cs="Arial"/>
          <w:i/>
          <w:sz w:val="20"/>
          <w:szCs w:val="20"/>
        </w:rPr>
        <w:t>Inadvertent Losing</w:t>
      </w:r>
      <w:r>
        <w:rPr>
          <w:rFonts w:ascii="Arial" w:hAnsi="Arial" w:cs="Arial"/>
          <w:sz w:val="20"/>
          <w:szCs w:val="20"/>
        </w:rPr>
        <w:t xml:space="preserve"> Issue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EB5D1B" w:rsidRDefault="00E651A5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</w:t>
      </w:r>
      <w:r w:rsidR="000A6B9E">
        <w:rPr>
          <w:rFonts w:ascii="Arial" w:hAnsi="Arial" w:cs="Arial"/>
          <w:sz w:val="20"/>
          <w:szCs w:val="20"/>
        </w:rPr>
        <w:t xml:space="preserve">(Inadvertent Losing)  </w:t>
      </w:r>
      <w:r>
        <w:rPr>
          <w:rFonts w:ascii="Arial" w:hAnsi="Arial" w:cs="Arial"/>
          <w:sz w:val="20"/>
          <w:szCs w:val="20"/>
        </w:rPr>
        <w:t xml:space="preserve">Losing CR requests permission to regain a premise, </w:t>
      </w:r>
      <w:r w:rsidR="00EB5D1B">
        <w:rPr>
          <w:rFonts w:ascii="Arial" w:hAnsi="Arial" w:cs="Arial"/>
          <w:sz w:val="20"/>
          <w:szCs w:val="20"/>
        </w:rPr>
        <w:t>Gaining CR agrees, TDSP clears system for backdated MVI, Losing CR submits MVI, issue closes</w:t>
      </w:r>
    </w:p>
    <w:p w:rsidR="00EB5D1B" w:rsidRDefault="00EB5D1B" w:rsidP="007F1C1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Losing CR selects “Inadvertent Losing” from MarkeTrak Submit Tree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Premise Type is populated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created and ERCOT provides applicable informatio</w:t>
      </w:r>
      <w:r>
        <w:rPr>
          <w:rFonts w:ascii="Arial" w:hAnsi="Arial" w:cs="Arial"/>
          <w:sz w:val="20"/>
          <w:szCs w:val="20"/>
        </w:rPr>
        <w:t>n</w:t>
      </w:r>
    </w:p>
    <w:p w:rsidR="00EB5D1B" w:rsidRDefault="00EB5D1B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change from current process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“New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user selects “Begin Working”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</w:t>
      </w:r>
      <w:r>
        <w:rPr>
          <w:rFonts w:ascii="Arial" w:hAnsi="Arial" w:cs="Arial"/>
          <w:sz w:val="20"/>
          <w:szCs w:val="20"/>
        </w:rPr>
        <w:t>In Progress</w:t>
      </w:r>
      <w:r w:rsidRPr="008177C9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selects “Agree”</w:t>
      </w:r>
    </w:p>
    <w:p w:rsidR="00EB5D1B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New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TDSP selects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now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In Progress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“New (Losing CR Submit)” with the Losing CR as the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</w:t>
      </w:r>
      <w:r w:rsidR="004F05C4">
        <w:rPr>
          <w:rFonts w:ascii="Arial" w:hAnsi="Arial" w:cs="Arial"/>
          <w:sz w:val="20"/>
          <w:szCs w:val="20"/>
        </w:rPr>
        <w:t xml:space="preserve"> with Losing CR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Losing CR clicks </w:t>
      </w:r>
      <w:r w:rsidR="00261899">
        <w:rPr>
          <w:rFonts w:ascii="Arial" w:hAnsi="Arial" w:cs="Arial"/>
          <w:sz w:val="20"/>
          <w:szCs w:val="20"/>
        </w:rPr>
        <w:t>“Provide Regaining BGN02”</w:t>
      </w:r>
    </w:p>
    <w:p w:rsidR="00261899" w:rsidRDefault="00261899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261899" w:rsidRPr="004D6A4C" w:rsidRDefault="00261899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4D6A4C" w:rsidRPr="00B80897" w:rsidRDefault="004D6A4C" w:rsidP="00B80897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commentRangeStart w:id="1"/>
      <w:r>
        <w:rPr>
          <w:rFonts w:ascii="Arial" w:hAnsi="Arial" w:cs="Arial"/>
          <w:color w:val="000000"/>
          <w:sz w:val="20"/>
          <w:szCs w:val="20"/>
        </w:rPr>
        <w:t xml:space="preserve">Identify the Regaining BGN and </w:t>
      </w:r>
      <w:r w:rsidR="00E862E4">
        <w:rPr>
          <w:rFonts w:ascii="Arial" w:hAnsi="Arial" w:cs="Arial"/>
          <w:color w:val="000000"/>
          <w:sz w:val="20"/>
          <w:szCs w:val="20"/>
        </w:rPr>
        <w:t>populate the Regaining BGN Priority/Scheduled D</w:t>
      </w:r>
      <w:r>
        <w:rPr>
          <w:rFonts w:ascii="Arial" w:hAnsi="Arial" w:cs="Arial"/>
          <w:color w:val="000000"/>
          <w:sz w:val="20"/>
          <w:szCs w:val="20"/>
        </w:rPr>
        <w:t>at</w:t>
      </w:r>
      <w:r w:rsidR="00E862E4">
        <w:rPr>
          <w:rFonts w:ascii="Arial" w:hAnsi="Arial" w:cs="Arial"/>
          <w:color w:val="000000"/>
          <w:sz w:val="20"/>
          <w:szCs w:val="20"/>
        </w:rPr>
        <w:t>e fields</w:t>
      </w:r>
      <w:commentRangeEnd w:id="1"/>
      <w:r w:rsidR="00B80897">
        <w:rPr>
          <w:rStyle w:val="CommentReference"/>
        </w:rPr>
        <w:commentReference w:id="1"/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02 from the new initiating </w:t>
      </w:r>
      <w:r w:rsidRPr="00401DFF">
        <w:rPr>
          <w:rFonts w:ascii="Arial" w:hAnsi="Arial" w:cs="Arial"/>
          <w:color w:val="000000"/>
          <w:sz w:val="20"/>
          <w:szCs w:val="20"/>
        </w:rPr>
        <w:t>transaction</w:t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4D6A4C" w:rsidRPr="004D6A4C" w:rsidRDefault="00261899" w:rsidP="004D6A4C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(Inadvertent Losing)  </w:t>
      </w:r>
      <w:r w:rsidR="005F0C51">
        <w:rPr>
          <w:rFonts w:ascii="Arial" w:hAnsi="Arial" w:cs="Arial"/>
          <w:sz w:val="20"/>
          <w:szCs w:val="20"/>
        </w:rPr>
        <w:t>Gaining</w:t>
      </w:r>
      <w:r>
        <w:rPr>
          <w:rFonts w:ascii="Arial" w:hAnsi="Arial" w:cs="Arial"/>
          <w:sz w:val="20"/>
          <w:szCs w:val="20"/>
        </w:rPr>
        <w:t xml:space="preserve"> CR requests </w:t>
      </w:r>
      <w:r w:rsidR="00401DFF">
        <w:rPr>
          <w:rFonts w:ascii="Arial" w:hAnsi="Arial" w:cs="Arial"/>
          <w:sz w:val="20"/>
          <w:szCs w:val="20"/>
        </w:rPr>
        <w:t>that the Losing CR regain a premise, Losing</w:t>
      </w:r>
      <w:r>
        <w:rPr>
          <w:rFonts w:ascii="Arial" w:hAnsi="Arial" w:cs="Arial"/>
          <w:sz w:val="20"/>
          <w:szCs w:val="20"/>
        </w:rPr>
        <w:t xml:space="preserve"> CR agrees, TDSP clears system for backdated MVI, Losing CR submits MVI, issue closes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lastRenderedPageBreak/>
        <w:t xml:space="preserve">CR1 (Gaining CR) will select the </w:t>
      </w:r>
      <w:proofErr w:type="gramStart"/>
      <w:r w:rsidRPr="00DE453F">
        <w:rPr>
          <w:rFonts w:ascii="Arial" w:hAnsi="Arial" w:cs="Arial"/>
          <w:color w:val="000000"/>
          <w:sz w:val="20"/>
          <w:szCs w:val="20"/>
        </w:rPr>
        <w:t>“</w:t>
      </w:r>
      <w:r w:rsidRPr="00685E3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IAG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– Inadvertent Gaining” sub-type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from the MarkeTrak Submit Tree within MarkeTrak via GUI.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CR1 (Gaining CR) will enter all required information:</w:t>
      </w:r>
    </w:p>
    <w:p w:rsidR="00DC6374" w:rsidRP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ESIID</w:t>
      </w:r>
    </w:p>
    <w:p w:rsid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Original Tran ID</w:t>
      </w:r>
      <w:r>
        <w:rPr>
          <w:rFonts w:ascii="Arial" w:hAnsi="Arial" w:cs="Arial"/>
          <w:color w:val="000000"/>
          <w:sz w:val="20"/>
          <w:szCs w:val="20"/>
        </w:rPr>
        <w:t xml:space="preserve"> - The original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tran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id of the Gaining CR’s enrollment. (BGN02 of the 814_01/814_16).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By selecting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 </w:t>
      </w:r>
      <w:r>
        <w:rPr>
          <w:rFonts w:ascii="Arial" w:hAnsi="Arial" w:cs="Arial"/>
          <w:color w:val="000000"/>
          <w:sz w:val="20"/>
          <w:szCs w:val="20"/>
        </w:rPr>
        <w:t xml:space="preserve">Premise Type and Siebel Status/Sub-status will be populated on the </w:t>
      </w:r>
      <w:r w:rsidRPr="00DE453F">
        <w:rPr>
          <w:rFonts w:ascii="Arial" w:hAnsi="Arial" w:cs="Arial"/>
          <w:color w:val="000000"/>
          <w:sz w:val="20"/>
          <w:szCs w:val="20"/>
        </w:rPr>
        <w:t>issue</w:t>
      </w:r>
      <w:r>
        <w:rPr>
          <w:rFonts w:ascii="Arial" w:hAnsi="Arial" w:cs="Arial"/>
          <w:color w:val="000000"/>
          <w:sz w:val="20"/>
          <w:szCs w:val="20"/>
        </w:rPr>
        <w:t xml:space="preserve"> and it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enters ERCOT’s queue in a state of </w:t>
      </w:r>
      <w:r w:rsidRPr="00DE453F">
        <w:rPr>
          <w:rFonts w:ascii="Arial" w:hAnsi="Arial" w:cs="Arial"/>
          <w:b/>
          <w:i/>
          <w:color w:val="000000"/>
          <w:sz w:val="20"/>
          <w:szCs w:val="20"/>
        </w:rPr>
        <w:t>New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E453F">
        <w:rPr>
          <w:rFonts w:ascii="Arial" w:hAnsi="Arial" w:cs="Arial"/>
          <w:color w:val="000000"/>
          <w:sz w:val="20"/>
          <w:szCs w:val="20"/>
        </w:rPr>
        <w:t>and is visible only by the Submitting CR and ERCOT.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The Submitting CR has the option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 at this point.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ERCOT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 provide the Gaining CR Start Date, if the Gaining CR is still the rep of record (Gaining CR ROR),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to assign CR2 (Losing/Original CR) </w:t>
      </w:r>
      <w:r>
        <w:rPr>
          <w:rFonts w:ascii="Arial" w:hAnsi="Arial" w:cs="Arial"/>
          <w:color w:val="000000"/>
          <w:sz w:val="20"/>
          <w:szCs w:val="20"/>
        </w:rPr>
        <w:t>and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TDSP. ERCOT will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” to move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DE453F">
        <w:rPr>
          <w:rFonts w:ascii="Arial" w:hAnsi="Arial" w:cs="Arial"/>
          <w:color w:val="000000"/>
          <w:sz w:val="20"/>
          <w:szCs w:val="20"/>
        </w:rPr>
        <w:t>issue to CR2 (Losing/Original CR).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At this point, the Submitting CR can no longer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CR2 (Losing/Original CR)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and Issue details and Investigate Market Conditions to determine the appropriate regain date.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The TDSP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investigate the issue details, then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Ready to Receive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to send the issue back to CR2 (Losing/Original CR).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CR2 (Losing/Original CR)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then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Provide Regaining BGN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02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. CR2 (Losing/Original CR) will provide the </w:t>
      </w:r>
      <w:r w:rsidRPr="006021E7">
        <w:rPr>
          <w:rFonts w:ascii="Arial" w:hAnsi="Arial" w:cs="Arial"/>
          <w:b/>
          <w:color w:val="000000"/>
          <w:sz w:val="20"/>
          <w:szCs w:val="20"/>
        </w:rPr>
        <w:t>Regaining Transaction Submit Date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BGN02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Transaction Date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for the submitted transaction,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>”.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</w:rPr>
        <w:t>Transaction D</w:t>
      </w:r>
      <w:r w:rsidRPr="000D2601">
        <w:rPr>
          <w:rFonts w:ascii="Arial" w:hAnsi="Arial" w:cs="Arial"/>
          <w:b/>
          <w:color w:val="000000"/>
          <w:sz w:val="20"/>
          <w:szCs w:val="20"/>
        </w:rPr>
        <w:t>ate</w:t>
      </w:r>
      <w:r>
        <w:rPr>
          <w:rFonts w:ascii="Arial" w:hAnsi="Arial" w:cs="Arial"/>
          <w:color w:val="000000"/>
          <w:sz w:val="20"/>
          <w:szCs w:val="20"/>
        </w:rPr>
        <w:t xml:space="preserve"> will be the same as the proposed regain date, as opposed to the </w:t>
      </w:r>
      <w:r w:rsidRPr="00763655">
        <w:rPr>
          <w:rFonts w:ascii="Arial" w:hAnsi="Arial" w:cs="Arial"/>
          <w:b/>
          <w:color w:val="000000"/>
          <w:sz w:val="20"/>
          <w:szCs w:val="20"/>
        </w:rPr>
        <w:t>Regaining Transaction Submit Date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All parties should continue to monitor TML and internal systems for the successful delivery and completion of the EDI transaction being sent by CR2 (Losing/Original CR) to the Market to regain a premise and resolve the associated Inadvertent Gain MarkeTrak issue.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issue is in a state of “New (TDSP)” with the TDSP as Responsible MP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TDSP selects “Begin Working”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“In Progress (TDSP)” with the TDSP as Responsible MP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“New (Losing CR Submit)” with the Losing CR as the Responsible MP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“Begin Working”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 with Losing CR as Responsible MP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“Provide Regaining BGN02”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DC6374" w:rsidRPr="00B80897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E862E4" w:rsidRPr="00B80897" w:rsidRDefault="00E862E4" w:rsidP="00E862E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commentRangeStart w:id="2"/>
      <w:r>
        <w:rPr>
          <w:rFonts w:ascii="Arial" w:hAnsi="Arial" w:cs="Arial"/>
          <w:color w:val="000000"/>
          <w:sz w:val="20"/>
          <w:szCs w:val="20"/>
        </w:rPr>
        <w:t>Identify the Regaining BGN and populate the Regaining BGN Priority/Scheduled Date fields</w:t>
      </w:r>
      <w:commentRangeEnd w:id="2"/>
      <w:r>
        <w:rPr>
          <w:rStyle w:val="CommentReference"/>
        </w:rPr>
        <w:commentReference w:id="2"/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sectPr w:rsidR="00DC6374" w:rsidSect="007D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onathan.landry" w:date="2011-04-25T10:56:00Z" w:initials="j">
    <w:p w:rsidR="00401DFF" w:rsidRDefault="00401DFF" w:rsidP="00E862E4">
      <w:pPr>
        <w:pStyle w:val="CommentText"/>
      </w:pPr>
      <w:r>
        <w:rPr>
          <w:rStyle w:val="CommentReference"/>
        </w:rPr>
        <w:annotationRef/>
      </w:r>
      <w:r>
        <w:t xml:space="preserve">The Task Force should consider how Texas SET 4.0 changes will impact the necessity of these fields. </w:t>
      </w:r>
    </w:p>
  </w:comment>
  <w:comment w:id="1" w:author="jonathan.landry" w:date="2011-04-25T13:57:00Z" w:initials="j">
    <w:p w:rsidR="00401DFF" w:rsidRDefault="00401DFF">
      <w:pPr>
        <w:pStyle w:val="CommentText"/>
      </w:pPr>
      <w:r>
        <w:rPr>
          <w:rStyle w:val="CommentReference"/>
        </w:rPr>
        <w:annotationRef/>
      </w:r>
      <w:r>
        <w:t>Should the date be populated first with the CR’s requested date, then later updated with the 814_04 scheduled date?   Some TDSPs, in the 814_04, place a forward date which is not reflective of the actual date of reinstatement.</w:t>
      </w:r>
    </w:p>
  </w:comment>
  <w:comment w:id="2" w:author="jonathan.landry" w:date="2011-04-25T11:13:00Z" w:initials="j">
    <w:p w:rsidR="00401DFF" w:rsidRDefault="00401DFF" w:rsidP="00E862E4">
      <w:pPr>
        <w:pStyle w:val="CommentText"/>
      </w:pPr>
      <w:r>
        <w:rPr>
          <w:rStyle w:val="CommentReference"/>
        </w:rPr>
        <w:annotationRef/>
      </w:r>
      <w:r>
        <w:t>Should the date be populated first with the CR’s requested date, then later updated with the 814_04 scheduled date?   Some TDSPs , in the 814_04, place a forward date which is not reflective of the actual date of reinstatement.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D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372221"/>
    <w:multiLevelType w:val="hybridMultilevel"/>
    <w:tmpl w:val="5E8A61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E23060B"/>
    <w:multiLevelType w:val="multilevel"/>
    <w:tmpl w:val="4FCCB7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B91488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4E1A01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943AE7"/>
    <w:multiLevelType w:val="hybridMultilevel"/>
    <w:tmpl w:val="BD54E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891356"/>
    <w:multiLevelType w:val="hybridMultilevel"/>
    <w:tmpl w:val="4C746522"/>
    <w:lvl w:ilvl="0" w:tplc="41BC2C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C2141CE"/>
    <w:multiLevelType w:val="hybridMultilevel"/>
    <w:tmpl w:val="88FA8676"/>
    <w:lvl w:ilvl="0" w:tplc="F64E9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E77F99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B73E11"/>
    <w:multiLevelType w:val="hybridMultilevel"/>
    <w:tmpl w:val="92541DD8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1F426F22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17756A"/>
    <w:multiLevelType w:val="hybridMultilevel"/>
    <w:tmpl w:val="A6F47742"/>
    <w:lvl w:ilvl="0" w:tplc="DE5E5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6B411A"/>
    <w:multiLevelType w:val="hybridMultilevel"/>
    <w:tmpl w:val="F8F4345E"/>
    <w:lvl w:ilvl="0" w:tplc="26421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2A03F8"/>
    <w:multiLevelType w:val="hybridMultilevel"/>
    <w:tmpl w:val="D6C624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2C625A"/>
    <w:multiLevelType w:val="hybridMultilevel"/>
    <w:tmpl w:val="162E3B4A"/>
    <w:lvl w:ilvl="0" w:tplc="B30A002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D1340F9"/>
    <w:multiLevelType w:val="hybridMultilevel"/>
    <w:tmpl w:val="B0BE0A92"/>
    <w:lvl w:ilvl="0" w:tplc="705E6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0727FF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3F3C6A"/>
    <w:multiLevelType w:val="multilevel"/>
    <w:tmpl w:val="DD547EF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81B0667"/>
    <w:multiLevelType w:val="hybridMultilevel"/>
    <w:tmpl w:val="BF849DDE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8B913FF"/>
    <w:multiLevelType w:val="hybridMultilevel"/>
    <w:tmpl w:val="D25C8E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BFC4092"/>
    <w:multiLevelType w:val="hybridMultilevel"/>
    <w:tmpl w:val="CC0A45FA"/>
    <w:lvl w:ilvl="0" w:tplc="30D0F4EC">
      <w:start w:val="1"/>
      <w:numFmt w:val="decimal"/>
      <w:lvlText w:val="%1."/>
      <w:lvlJc w:val="left"/>
      <w:pPr>
        <w:ind w:left="25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8019D9"/>
    <w:multiLevelType w:val="hybridMultilevel"/>
    <w:tmpl w:val="B914C852"/>
    <w:lvl w:ilvl="0" w:tplc="28A49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C90845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412032C"/>
    <w:multiLevelType w:val="hybridMultilevel"/>
    <w:tmpl w:val="A55E7046"/>
    <w:lvl w:ilvl="0" w:tplc="9BF451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454C1"/>
    <w:multiLevelType w:val="hybridMultilevel"/>
    <w:tmpl w:val="875411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462A56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7954544"/>
    <w:multiLevelType w:val="hybridMultilevel"/>
    <w:tmpl w:val="F7DA30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A0238D3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9D6DF6"/>
    <w:multiLevelType w:val="hybridMultilevel"/>
    <w:tmpl w:val="C5329662"/>
    <w:lvl w:ilvl="0" w:tplc="402A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F77CC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3AE617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9E60A1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6A4E5E"/>
    <w:multiLevelType w:val="hybridMultilevel"/>
    <w:tmpl w:val="139ED7CA"/>
    <w:lvl w:ilvl="0" w:tplc="FDF67362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63D75E8"/>
    <w:multiLevelType w:val="hybridMultilevel"/>
    <w:tmpl w:val="3796E85A"/>
    <w:lvl w:ilvl="0" w:tplc="612A2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03376A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6BD2340D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F59045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A3B752D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CDC694D"/>
    <w:multiLevelType w:val="multilevel"/>
    <w:tmpl w:val="B936C80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34"/>
  </w:num>
  <w:num w:numId="3">
    <w:abstractNumId w:val="7"/>
  </w:num>
  <w:num w:numId="4">
    <w:abstractNumId w:val="17"/>
  </w:num>
  <w:num w:numId="5">
    <w:abstractNumId w:val="16"/>
  </w:num>
  <w:num w:numId="6">
    <w:abstractNumId w:val="12"/>
  </w:num>
  <w:num w:numId="7">
    <w:abstractNumId w:val="29"/>
  </w:num>
  <w:num w:numId="8">
    <w:abstractNumId w:val="13"/>
  </w:num>
  <w:num w:numId="9">
    <w:abstractNumId w:val="22"/>
  </w:num>
  <w:num w:numId="10">
    <w:abstractNumId w:val="18"/>
  </w:num>
  <w:num w:numId="11">
    <w:abstractNumId w:val="15"/>
  </w:num>
  <w:num w:numId="12">
    <w:abstractNumId w:val="4"/>
  </w:num>
  <w:num w:numId="13">
    <w:abstractNumId w:val="11"/>
  </w:num>
  <w:num w:numId="14">
    <w:abstractNumId w:val="32"/>
  </w:num>
  <w:num w:numId="15">
    <w:abstractNumId w:val="39"/>
  </w:num>
  <w:num w:numId="16">
    <w:abstractNumId w:val="8"/>
  </w:num>
  <w:num w:numId="17">
    <w:abstractNumId w:val="19"/>
  </w:num>
  <w:num w:numId="18">
    <w:abstractNumId w:val="0"/>
  </w:num>
  <w:num w:numId="19">
    <w:abstractNumId w:val="37"/>
  </w:num>
  <w:num w:numId="20">
    <w:abstractNumId w:val="38"/>
  </w:num>
  <w:num w:numId="21">
    <w:abstractNumId w:val="3"/>
  </w:num>
  <w:num w:numId="22">
    <w:abstractNumId w:val="23"/>
  </w:num>
  <w:num w:numId="23">
    <w:abstractNumId w:val="31"/>
  </w:num>
  <w:num w:numId="24">
    <w:abstractNumId w:val="26"/>
  </w:num>
  <w:num w:numId="25">
    <w:abstractNumId w:val="30"/>
  </w:num>
  <w:num w:numId="26">
    <w:abstractNumId w:val="10"/>
  </w:num>
  <w:num w:numId="27">
    <w:abstractNumId w:val="14"/>
  </w:num>
  <w:num w:numId="28">
    <w:abstractNumId w:val="5"/>
  </w:num>
  <w:num w:numId="29">
    <w:abstractNumId w:val="35"/>
  </w:num>
  <w:num w:numId="30">
    <w:abstractNumId w:val="9"/>
  </w:num>
  <w:num w:numId="31">
    <w:abstractNumId w:val="21"/>
  </w:num>
  <w:num w:numId="32">
    <w:abstractNumId w:val="1"/>
  </w:num>
  <w:num w:numId="33">
    <w:abstractNumId w:val="20"/>
  </w:num>
  <w:num w:numId="34">
    <w:abstractNumId w:val="6"/>
  </w:num>
  <w:num w:numId="35">
    <w:abstractNumId w:val="25"/>
  </w:num>
  <w:num w:numId="36">
    <w:abstractNumId w:val="27"/>
  </w:num>
  <w:num w:numId="37">
    <w:abstractNumId w:val="36"/>
  </w:num>
  <w:num w:numId="38">
    <w:abstractNumId w:val="24"/>
  </w:num>
  <w:num w:numId="39">
    <w:abstractNumId w:val="28"/>
  </w:num>
  <w:num w:numId="40">
    <w:abstractNumId w:val="3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7C9"/>
    <w:rsid w:val="000203CE"/>
    <w:rsid w:val="000477B3"/>
    <w:rsid w:val="0005260B"/>
    <w:rsid w:val="00076BDC"/>
    <w:rsid w:val="00096263"/>
    <w:rsid w:val="000A6B9E"/>
    <w:rsid w:val="000B1B20"/>
    <w:rsid w:val="0014308D"/>
    <w:rsid w:val="001A03D9"/>
    <w:rsid w:val="001A3DFF"/>
    <w:rsid w:val="001D4A59"/>
    <w:rsid w:val="001F297D"/>
    <w:rsid w:val="002608FA"/>
    <w:rsid w:val="00261899"/>
    <w:rsid w:val="00266081"/>
    <w:rsid w:val="00275AF2"/>
    <w:rsid w:val="002A23C9"/>
    <w:rsid w:val="002A7B0F"/>
    <w:rsid w:val="002B78E2"/>
    <w:rsid w:val="002C331B"/>
    <w:rsid w:val="002C3FBF"/>
    <w:rsid w:val="002D3B47"/>
    <w:rsid w:val="002F061F"/>
    <w:rsid w:val="002F7997"/>
    <w:rsid w:val="00352767"/>
    <w:rsid w:val="003843A6"/>
    <w:rsid w:val="003950D5"/>
    <w:rsid w:val="003A0CFD"/>
    <w:rsid w:val="003D56EE"/>
    <w:rsid w:val="003D69BA"/>
    <w:rsid w:val="003F556B"/>
    <w:rsid w:val="00401774"/>
    <w:rsid w:val="00401DFF"/>
    <w:rsid w:val="004051C0"/>
    <w:rsid w:val="00407FAC"/>
    <w:rsid w:val="00411D46"/>
    <w:rsid w:val="0042128C"/>
    <w:rsid w:val="004218AE"/>
    <w:rsid w:val="00425D13"/>
    <w:rsid w:val="004741CC"/>
    <w:rsid w:val="004869A7"/>
    <w:rsid w:val="00491A4C"/>
    <w:rsid w:val="00492C42"/>
    <w:rsid w:val="0049333C"/>
    <w:rsid w:val="004965B6"/>
    <w:rsid w:val="004B7B11"/>
    <w:rsid w:val="004D6A4C"/>
    <w:rsid w:val="004F05C4"/>
    <w:rsid w:val="004F72DA"/>
    <w:rsid w:val="00500F64"/>
    <w:rsid w:val="005046EE"/>
    <w:rsid w:val="00507F4B"/>
    <w:rsid w:val="0051596C"/>
    <w:rsid w:val="005223A7"/>
    <w:rsid w:val="00525B13"/>
    <w:rsid w:val="00540DE7"/>
    <w:rsid w:val="00560F24"/>
    <w:rsid w:val="005F0C51"/>
    <w:rsid w:val="00605183"/>
    <w:rsid w:val="00630D28"/>
    <w:rsid w:val="006346A6"/>
    <w:rsid w:val="0065181D"/>
    <w:rsid w:val="00677A39"/>
    <w:rsid w:val="006C04C4"/>
    <w:rsid w:val="006C1A36"/>
    <w:rsid w:val="006C58B5"/>
    <w:rsid w:val="006F4EDA"/>
    <w:rsid w:val="00705273"/>
    <w:rsid w:val="007066BA"/>
    <w:rsid w:val="007170F0"/>
    <w:rsid w:val="00790696"/>
    <w:rsid w:val="00791018"/>
    <w:rsid w:val="007D71DE"/>
    <w:rsid w:val="007F1C1B"/>
    <w:rsid w:val="007F5A73"/>
    <w:rsid w:val="0080242E"/>
    <w:rsid w:val="0080656E"/>
    <w:rsid w:val="00812586"/>
    <w:rsid w:val="008177C9"/>
    <w:rsid w:val="00830894"/>
    <w:rsid w:val="00832213"/>
    <w:rsid w:val="008A607F"/>
    <w:rsid w:val="008A6296"/>
    <w:rsid w:val="008B57A9"/>
    <w:rsid w:val="008C5E7F"/>
    <w:rsid w:val="008C6EB7"/>
    <w:rsid w:val="008F354B"/>
    <w:rsid w:val="008F431B"/>
    <w:rsid w:val="00913DE4"/>
    <w:rsid w:val="00922907"/>
    <w:rsid w:val="009472B3"/>
    <w:rsid w:val="009945E6"/>
    <w:rsid w:val="009B189E"/>
    <w:rsid w:val="009C489F"/>
    <w:rsid w:val="00A01C1E"/>
    <w:rsid w:val="00A023D2"/>
    <w:rsid w:val="00A03CB9"/>
    <w:rsid w:val="00A17932"/>
    <w:rsid w:val="00A201ED"/>
    <w:rsid w:val="00A36D55"/>
    <w:rsid w:val="00A53284"/>
    <w:rsid w:val="00A91948"/>
    <w:rsid w:val="00AA326D"/>
    <w:rsid w:val="00AE4F88"/>
    <w:rsid w:val="00AE518E"/>
    <w:rsid w:val="00AE7A3D"/>
    <w:rsid w:val="00B80897"/>
    <w:rsid w:val="00B815F5"/>
    <w:rsid w:val="00B95580"/>
    <w:rsid w:val="00BB106C"/>
    <w:rsid w:val="00BD07F8"/>
    <w:rsid w:val="00BF59C9"/>
    <w:rsid w:val="00C11125"/>
    <w:rsid w:val="00C11271"/>
    <w:rsid w:val="00C15BE8"/>
    <w:rsid w:val="00C206C6"/>
    <w:rsid w:val="00C412FD"/>
    <w:rsid w:val="00C41586"/>
    <w:rsid w:val="00C41663"/>
    <w:rsid w:val="00C45BC3"/>
    <w:rsid w:val="00C963E5"/>
    <w:rsid w:val="00CA5187"/>
    <w:rsid w:val="00CC0BB5"/>
    <w:rsid w:val="00CC1D78"/>
    <w:rsid w:val="00CE0F2E"/>
    <w:rsid w:val="00D05F6C"/>
    <w:rsid w:val="00D16AFC"/>
    <w:rsid w:val="00D275C2"/>
    <w:rsid w:val="00D500AD"/>
    <w:rsid w:val="00D5356C"/>
    <w:rsid w:val="00D61EB4"/>
    <w:rsid w:val="00D6260A"/>
    <w:rsid w:val="00D63D41"/>
    <w:rsid w:val="00D918B5"/>
    <w:rsid w:val="00D96F68"/>
    <w:rsid w:val="00D978D5"/>
    <w:rsid w:val="00DA5560"/>
    <w:rsid w:val="00DC6374"/>
    <w:rsid w:val="00DD29CF"/>
    <w:rsid w:val="00DD4E18"/>
    <w:rsid w:val="00DD76F4"/>
    <w:rsid w:val="00DE50E5"/>
    <w:rsid w:val="00E31559"/>
    <w:rsid w:val="00E360FB"/>
    <w:rsid w:val="00E4154E"/>
    <w:rsid w:val="00E4330D"/>
    <w:rsid w:val="00E457BF"/>
    <w:rsid w:val="00E51300"/>
    <w:rsid w:val="00E537EF"/>
    <w:rsid w:val="00E60749"/>
    <w:rsid w:val="00E61CF1"/>
    <w:rsid w:val="00E651A5"/>
    <w:rsid w:val="00E7030F"/>
    <w:rsid w:val="00E834F4"/>
    <w:rsid w:val="00E862E4"/>
    <w:rsid w:val="00EA2BBD"/>
    <w:rsid w:val="00EB5D1B"/>
    <w:rsid w:val="00EC7BE6"/>
    <w:rsid w:val="00ED0E5B"/>
    <w:rsid w:val="00F00870"/>
    <w:rsid w:val="00F048B7"/>
    <w:rsid w:val="00F17BAF"/>
    <w:rsid w:val="00F24CEF"/>
    <w:rsid w:val="00F53C14"/>
    <w:rsid w:val="00F663F8"/>
    <w:rsid w:val="00F678E5"/>
    <w:rsid w:val="00FB1852"/>
    <w:rsid w:val="00FD0093"/>
    <w:rsid w:val="00FD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1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7C9"/>
    <w:pPr>
      <w:ind w:left="720"/>
      <w:contextualSpacing/>
    </w:pPr>
  </w:style>
  <w:style w:type="paragraph" w:styleId="Revision">
    <w:name w:val="Revision"/>
    <w:hidden/>
    <w:uiPriority w:val="99"/>
    <w:semiHidden/>
    <w:rsid w:val="00D918B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B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8B5"/>
    <w:rPr>
      <w:b/>
      <w:bCs/>
    </w:rPr>
  </w:style>
  <w:style w:type="character" w:customStyle="1" w:styleId="Heading1Char">
    <w:name w:val="Heading 1 Char"/>
    <w:basedOn w:val="DefaultParagraphFont"/>
    <w:uiPriority w:val="9"/>
    <w:rsid w:val="000B1B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uiPriority w:val="9"/>
    <w:semiHidden/>
    <w:rsid w:val="000B1B2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uiPriority w:val="9"/>
    <w:semiHidden/>
    <w:rsid w:val="000B1B2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Spacing">
    <w:name w:val="No Spacing"/>
    <w:uiPriority w:val="1"/>
    <w:qFormat/>
    <w:rsid w:val="00DC63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3F11-6416-4A4B-8065-D836BA90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Gexa Energy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jonathan.landry</dc:creator>
  <cp:keywords/>
  <dc:description/>
  <cp:lastModifiedBy>jonathan.landry</cp:lastModifiedBy>
  <cp:revision>7</cp:revision>
  <cp:lastPrinted>2010-10-28T17:36:00Z</cp:lastPrinted>
  <dcterms:created xsi:type="dcterms:W3CDTF">2011-04-25T15:47:00Z</dcterms:created>
  <dcterms:modified xsi:type="dcterms:W3CDTF">2011-04-25T19:06:00Z</dcterms:modified>
</cp:coreProperties>
</file>