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1260"/>
        <w:gridCol w:w="900"/>
        <w:gridCol w:w="1980"/>
        <w:gridCol w:w="4680"/>
      </w:tblGrid>
      <w:tr w:rsidR="001138D6" w:rsidTr="00C771AA">
        <w:tblPrEx>
          <w:tblCellMar>
            <w:top w:w="0" w:type="dxa"/>
            <w:bottom w:w="0" w:type="dxa"/>
          </w:tblCellMar>
        </w:tblPrEx>
        <w:trPr>
          <w:trHeight w:val="512"/>
        </w:trPr>
        <w:tc>
          <w:tcPr>
            <w:tcW w:w="1620" w:type="dxa"/>
            <w:tcBorders>
              <w:bottom w:val="single" w:sz="4" w:space="0" w:color="auto"/>
            </w:tcBorders>
            <w:shd w:val="clear" w:color="auto" w:fill="FFFFFF"/>
            <w:vAlign w:val="center"/>
          </w:tcPr>
          <w:p w:rsidR="001138D6" w:rsidRDefault="001138D6" w:rsidP="00C771AA">
            <w:pPr>
              <w:pStyle w:val="Header"/>
            </w:pPr>
            <w:r>
              <w:t>NPRR Number</w:t>
            </w:r>
          </w:p>
        </w:tc>
        <w:tc>
          <w:tcPr>
            <w:tcW w:w="1260" w:type="dxa"/>
            <w:tcBorders>
              <w:bottom w:val="single" w:sz="4" w:space="0" w:color="auto"/>
            </w:tcBorders>
            <w:vAlign w:val="center"/>
          </w:tcPr>
          <w:p w:rsidR="001138D6" w:rsidRDefault="001138D6" w:rsidP="00C771AA">
            <w:pPr>
              <w:pStyle w:val="Header"/>
            </w:pPr>
            <w:r>
              <w:t>333</w:t>
            </w:r>
          </w:p>
        </w:tc>
        <w:tc>
          <w:tcPr>
            <w:tcW w:w="900" w:type="dxa"/>
            <w:tcBorders>
              <w:bottom w:val="single" w:sz="4" w:space="0" w:color="auto"/>
            </w:tcBorders>
            <w:shd w:val="clear" w:color="auto" w:fill="FFFFFF"/>
            <w:vAlign w:val="center"/>
          </w:tcPr>
          <w:p w:rsidR="001138D6" w:rsidRDefault="001138D6" w:rsidP="00C771AA">
            <w:pPr>
              <w:pStyle w:val="Header"/>
            </w:pPr>
            <w:r>
              <w:t>NPRR Title</w:t>
            </w:r>
          </w:p>
        </w:tc>
        <w:tc>
          <w:tcPr>
            <w:tcW w:w="6660" w:type="dxa"/>
            <w:gridSpan w:val="2"/>
            <w:tcBorders>
              <w:bottom w:val="single" w:sz="4" w:space="0" w:color="auto"/>
            </w:tcBorders>
            <w:vAlign w:val="center"/>
          </w:tcPr>
          <w:p w:rsidR="001138D6" w:rsidRDefault="001138D6" w:rsidP="00C771AA">
            <w:pPr>
              <w:pStyle w:val="Header"/>
            </w:pPr>
            <w:r>
              <w:t>Removal of Redundant Reporting Requirement Related to Equipment Ratings</w:t>
            </w:r>
          </w:p>
        </w:tc>
      </w:tr>
      <w:tr w:rsidR="001138D6" w:rsidTr="00C771AA">
        <w:tblPrEx>
          <w:tblCellMar>
            <w:top w:w="0" w:type="dxa"/>
            <w:bottom w:w="0" w:type="dxa"/>
          </w:tblCellMar>
        </w:tblPrEx>
        <w:trPr>
          <w:cantSplit/>
          <w:trHeight w:val="512"/>
        </w:trPr>
        <w:tc>
          <w:tcPr>
            <w:tcW w:w="1620" w:type="dxa"/>
            <w:tcBorders>
              <w:bottom w:val="single" w:sz="4" w:space="0" w:color="auto"/>
            </w:tcBorders>
            <w:shd w:val="clear" w:color="auto" w:fill="FFFFFF"/>
            <w:vAlign w:val="center"/>
          </w:tcPr>
          <w:p w:rsidR="001138D6" w:rsidRPr="00F573FE" w:rsidRDefault="001138D6" w:rsidP="00C771AA">
            <w:pPr>
              <w:pStyle w:val="Header"/>
            </w:pPr>
            <w:r>
              <w:t>Timeline</w:t>
            </w:r>
          </w:p>
        </w:tc>
        <w:tc>
          <w:tcPr>
            <w:tcW w:w="1260" w:type="dxa"/>
            <w:tcBorders>
              <w:bottom w:val="single" w:sz="4" w:space="0" w:color="auto"/>
            </w:tcBorders>
            <w:vAlign w:val="center"/>
          </w:tcPr>
          <w:p w:rsidR="001138D6" w:rsidRDefault="001138D6" w:rsidP="00C771AA">
            <w:pPr>
              <w:pStyle w:val="Header"/>
              <w:rPr>
                <w:b w:val="0"/>
                <w:bCs w:val="0"/>
              </w:rPr>
            </w:pPr>
            <w:r>
              <w:rPr>
                <w:b w:val="0"/>
                <w:bCs w:val="0"/>
              </w:rPr>
              <w:t>Normal</w:t>
            </w:r>
          </w:p>
        </w:tc>
        <w:tc>
          <w:tcPr>
            <w:tcW w:w="2880" w:type="dxa"/>
            <w:gridSpan w:val="2"/>
            <w:tcBorders>
              <w:bottom w:val="single" w:sz="4" w:space="0" w:color="auto"/>
            </w:tcBorders>
            <w:shd w:val="clear" w:color="auto" w:fill="FFFFFF"/>
            <w:vAlign w:val="center"/>
          </w:tcPr>
          <w:p w:rsidR="001138D6" w:rsidRDefault="001138D6" w:rsidP="00C771AA">
            <w:pPr>
              <w:pStyle w:val="Header"/>
            </w:pPr>
            <w:r>
              <w:t>Action</w:t>
            </w:r>
          </w:p>
        </w:tc>
        <w:tc>
          <w:tcPr>
            <w:tcW w:w="4680" w:type="dxa"/>
            <w:tcBorders>
              <w:bottom w:val="single" w:sz="4" w:space="0" w:color="auto"/>
            </w:tcBorders>
            <w:shd w:val="clear" w:color="auto" w:fill="FFFFFF"/>
            <w:vAlign w:val="center"/>
          </w:tcPr>
          <w:p w:rsidR="001138D6" w:rsidRPr="00BD786A" w:rsidRDefault="007531E1" w:rsidP="00C771AA">
            <w:pPr>
              <w:pStyle w:val="Header"/>
              <w:rPr>
                <w:b w:val="0"/>
              </w:rPr>
            </w:pPr>
            <w:r>
              <w:rPr>
                <w:b w:val="0"/>
              </w:rPr>
              <w:t>Recommended Approval</w:t>
            </w:r>
          </w:p>
        </w:tc>
      </w:tr>
      <w:tr w:rsidR="001138D6" w:rsidTr="00C771AA">
        <w:tblPrEx>
          <w:tblCellMar>
            <w:top w:w="0" w:type="dxa"/>
            <w:bottom w:w="0" w:type="dxa"/>
          </w:tblCellMar>
        </w:tblPrEx>
        <w:trPr>
          <w:trHeight w:val="467"/>
        </w:trPr>
        <w:tc>
          <w:tcPr>
            <w:tcW w:w="2880" w:type="dxa"/>
            <w:gridSpan w:val="2"/>
            <w:tcBorders>
              <w:top w:val="single" w:sz="4" w:space="0" w:color="auto"/>
              <w:bottom w:val="single" w:sz="4" w:space="0" w:color="auto"/>
            </w:tcBorders>
            <w:shd w:val="clear" w:color="auto" w:fill="FFFFFF"/>
            <w:vAlign w:val="center"/>
          </w:tcPr>
          <w:p w:rsidR="001138D6" w:rsidRDefault="001138D6" w:rsidP="00C771AA">
            <w:pPr>
              <w:pStyle w:val="Header"/>
            </w:pPr>
            <w:r>
              <w:t>Date of Decision</w:t>
            </w:r>
          </w:p>
        </w:tc>
        <w:tc>
          <w:tcPr>
            <w:tcW w:w="7560" w:type="dxa"/>
            <w:gridSpan w:val="3"/>
            <w:tcBorders>
              <w:top w:val="single" w:sz="4" w:space="0" w:color="auto"/>
            </w:tcBorders>
            <w:vAlign w:val="center"/>
          </w:tcPr>
          <w:p w:rsidR="001138D6" w:rsidRDefault="007531E1" w:rsidP="00C771AA">
            <w:pPr>
              <w:pStyle w:val="NormalArial"/>
            </w:pPr>
            <w:r>
              <w:t>April 21, 2011</w:t>
            </w:r>
          </w:p>
        </w:tc>
      </w:tr>
      <w:tr w:rsidR="001138D6" w:rsidTr="00C771AA">
        <w:tblPrEx>
          <w:tblCellMar>
            <w:top w:w="0" w:type="dxa"/>
            <w:bottom w:w="0" w:type="dxa"/>
          </w:tblCellMar>
        </w:tblPrEx>
        <w:trPr>
          <w:trHeight w:val="647"/>
        </w:trPr>
        <w:tc>
          <w:tcPr>
            <w:tcW w:w="2880" w:type="dxa"/>
            <w:gridSpan w:val="2"/>
            <w:tcBorders>
              <w:bottom w:val="single" w:sz="4" w:space="0" w:color="auto"/>
            </w:tcBorders>
            <w:shd w:val="clear" w:color="auto" w:fill="FFFFFF"/>
            <w:vAlign w:val="center"/>
          </w:tcPr>
          <w:p w:rsidR="001138D6" w:rsidRDefault="001138D6" w:rsidP="00C771AA">
            <w:pPr>
              <w:pStyle w:val="Header"/>
            </w:pPr>
            <w:r>
              <w:t>Proposed Effective Date</w:t>
            </w:r>
          </w:p>
        </w:tc>
        <w:tc>
          <w:tcPr>
            <w:tcW w:w="7560" w:type="dxa"/>
            <w:gridSpan w:val="3"/>
            <w:vAlign w:val="center"/>
          </w:tcPr>
          <w:p w:rsidR="001138D6" w:rsidRDefault="001138D6" w:rsidP="00C771AA">
            <w:pPr>
              <w:pStyle w:val="NormalArial"/>
            </w:pPr>
            <w:r>
              <w:t>To be determined.</w:t>
            </w:r>
          </w:p>
        </w:tc>
      </w:tr>
      <w:tr w:rsidR="001138D6" w:rsidTr="00C771AA">
        <w:tblPrEx>
          <w:tblCellMar>
            <w:top w:w="0" w:type="dxa"/>
            <w:bottom w:w="0" w:type="dxa"/>
          </w:tblCellMar>
        </w:tblPrEx>
        <w:trPr>
          <w:trHeight w:val="710"/>
        </w:trPr>
        <w:tc>
          <w:tcPr>
            <w:tcW w:w="2880" w:type="dxa"/>
            <w:gridSpan w:val="2"/>
            <w:tcBorders>
              <w:bottom w:val="single" w:sz="4" w:space="0" w:color="auto"/>
            </w:tcBorders>
            <w:shd w:val="clear" w:color="auto" w:fill="FFFFFF"/>
            <w:vAlign w:val="center"/>
          </w:tcPr>
          <w:p w:rsidR="001138D6" w:rsidRDefault="001138D6" w:rsidP="00C771AA">
            <w:pPr>
              <w:pStyle w:val="Header"/>
            </w:pPr>
            <w:r>
              <w:t>Priority and Rank Assigned</w:t>
            </w:r>
          </w:p>
        </w:tc>
        <w:tc>
          <w:tcPr>
            <w:tcW w:w="7560" w:type="dxa"/>
            <w:gridSpan w:val="3"/>
            <w:vAlign w:val="center"/>
          </w:tcPr>
          <w:p w:rsidR="001138D6" w:rsidRDefault="001138D6" w:rsidP="00C771AA">
            <w:pPr>
              <w:pStyle w:val="NormalArial"/>
            </w:pPr>
            <w:r>
              <w:t>To be determined.</w:t>
            </w:r>
          </w:p>
        </w:tc>
      </w:tr>
      <w:tr w:rsidR="001138D6" w:rsidTr="00C771AA">
        <w:tblPrEx>
          <w:tblCellMar>
            <w:top w:w="0" w:type="dxa"/>
            <w:bottom w:w="0" w:type="dxa"/>
          </w:tblCellMar>
        </w:tblPrEx>
        <w:trPr>
          <w:trHeight w:val="710"/>
        </w:trPr>
        <w:tc>
          <w:tcPr>
            <w:tcW w:w="2880" w:type="dxa"/>
            <w:gridSpan w:val="2"/>
            <w:tcBorders>
              <w:top w:val="single" w:sz="4" w:space="0" w:color="auto"/>
              <w:bottom w:val="single" w:sz="4" w:space="0" w:color="auto"/>
            </w:tcBorders>
            <w:shd w:val="clear" w:color="auto" w:fill="FFFFFF"/>
            <w:vAlign w:val="center"/>
          </w:tcPr>
          <w:p w:rsidR="001138D6" w:rsidRDefault="001138D6" w:rsidP="00C771AA">
            <w:pPr>
              <w:pStyle w:val="Header"/>
            </w:pPr>
            <w:r>
              <w:t>Nodal Protocol Section Requiring Revision</w:t>
            </w:r>
          </w:p>
        </w:tc>
        <w:tc>
          <w:tcPr>
            <w:tcW w:w="7560" w:type="dxa"/>
            <w:gridSpan w:val="3"/>
            <w:tcBorders>
              <w:top w:val="single" w:sz="4" w:space="0" w:color="auto"/>
            </w:tcBorders>
            <w:vAlign w:val="center"/>
          </w:tcPr>
          <w:p w:rsidR="001138D6" w:rsidRDefault="001138D6" w:rsidP="00C771AA">
            <w:pPr>
              <w:pStyle w:val="NormalArial"/>
            </w:pPr>
            <w:r w:rsidRPr="00823914">
              <w:t>3.10</w:t>
            </w:r>
            <w:r>
              <w:t xml:space="preserve">, </w:t>
            </w:r>
            <w:r w:rsidRPr="00823914">
              <w:t>Network Operations Modeling and Telemetry</w:t>
            </w:r>
          </w:p>
        </w:tc>
      </w:tr>
      <w:tr w:rsidR="001138D6" w:rsidTr="00C771AA">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1138D6" w:rsidRDefault="001138D6" w:rsidP="00C771AA">
            <w:pPr>
              <w:pStyle w:val="Header"/>
            </w:pPr>
            <w:r>
              <w:t>Revision Description</w:t>
            </w:r>
          </w:p>
        </w:tc>
        <w:tc>
          <w:tcPr>
            <w:tcW w:w="7560" w:type="dxa"/>
            <w:gridSpan w:val="3"/>
            <w:tcBorders>
              <w:bottom w:val="single" w:sz="4" w:space="0" w:color="auto"/>
            </w:tcBorders>
            <w:vAlign w:val="center"/>
          </w:tcPr>
          <w:p w:rsidR="001138D6" w:rsidRDefault="001138D6" w:rsidP="00C771AA">
            <w:pPr>
              <w:pStyle w:val="NormalArial"/>
            </w:pPr>
            <w:r>
              <w:t>This Nodal Protocol Revision Request (NPRR) removes a redundant requirement for ERCOT to produce a report regarding equipment Ratings.</w:t>
            </w:r>
          </w:p>
        </w:tc>
      </w:tr>
      <w:tr w:rsidR="001138D6" w:rsidTr="00C771AA">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1138D6" w:rsidRDefault="001138D6" w:rsidP="00C771AA">
            <w:pPr>
              <w:pStyle w:val="Header"/>
            </w:pPr>
            <w:r>
              <w:t>Reason for Revision</w:t>
            </w:r>
          </w:p>
        </w:tc>
        <w:tc>
          <w:tcPr>
            <w:tcW w:w="7560" w:type="dxa"/>
            <w:gridSpan w:val="3"/>
            <w:tcBorders>
              <w:bottom w:val="single" w:sz="4" w:space="0" w:color="auto"/>
            </w:tcBorders>
            <w:vAlign w:val="center"/>
          </w:tcPr>
          <w:p w:rsidR="001138D6" w:rsidRDefault="001138D6" w:rsidP="00C771AA">
            <w:pPr>
              <w:pStyle w:val="NormalArial"/>
            </w:pPr>
            <w:r>
              <w:t>The reporting requirement in paragraph (3) of Section 3.10 is a subset of a similar reporting requirement in paragraph (4) of Section 3.10.4, ERCOT Responsibilities.  ERCOT proposes to eliminate the smaller report required by Section 3.10 in favor of the report required by Section 3.10.4.</w:t>
            </w:r>
          </w:p>
        </w:tc>
      </w:tr>
      <w:tr w:rsidR="001138D6" w:rsidTr="00C771AA">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1138D6" w:rsidRDefault="001138D6" w:rsidP="00C771AA">
            <w:pPr>
              <w:pStyle w:val="Header"/>
            </w:pPr>
            <w:r>
              <w:t>Overall Market Benefit</w:t>
            </w:r>
          </w:p>
        </w:tc>
        <w:tc>
          <w:tcPr>
            <w:tcW w:w="7560" w:type="dxa"/>
            <w:gridSpan w:val="3"/>
            <w:tcBorders>
              <w:bottom w:val="single" w:sz="4" w:space="0" w:color="auto"/>
            </w:tcBorders>
            <w:vAlign w:val="center"/>
          </w:tcPr>
          <w:p w:rsidR="001138D6" w:rsidRDefault="00741F1D" w:rsidP="00C771AA">
            <w:pPr>
              <w:pStyle w:val="NormalArial"/>
            </w:pPr>
            <w:r>
              <w:t xml:space="preserve">Eliminates </w:t>
            </w:r>
            <w:r w:rsidR="001138D6">
              <w:t>redundant reporting and clearer visibility into the market.</w:t>
            </w:r>
          </w:p>
        </w:tc>
      </w:tr>
      <w:tr w:rsidR="001138D6" w:rsidTr="00C771AA">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1138D6" w:rsidRDefault="001138D6" w:rsidP="00C771AA">
            <w:pPr>
              <w:pStyle w:val="Header"/>
            </w:pPr>
            <w:r>
              <w:t>Overall Market Impact</w:t>
            </w:r>
          </w:p>
        </w:tc>
        <w:tc>
          <w:tcPr>
            <w:tcW w:w="7560" w:type="dxa"/>
            <w:gridSpan w:val="3"/>
            <w:tcBorders>
              <w:bottom w:val="single" w:sz="4" w:space="0" w:color="auto"/>
            </w:tcBorders>
            <w:vAlign w:val="center"/>
          </w:tcPr>
          <w:p w:rsidR="001138D6" w:rsidRDefault="001138D6" w:rsidP="00C771AA">
            <w:pPr>
              <w:pStyle w:val="NormalArial"/>
            </w:pPr>
            <w:r>
              <w:t>None.</w:t>
            </w:r>
          </w:p>
        </w:tc>
      </w:tr>
      <w:tr w:rsidR="001138D6" w:rsidTr="00C771AA">
        <w:tblPrEx>
          <w:tblCellMar>
            <w:top w:w="0" w:type="dxa"/>
            <w:bottom w:w="0" w:type="dxa"/>
          </w:tblCellMar>
        </w:tblPrEx>
        <w:trPr>
          <w:trHeight w:val="512"/>
        </w:trPr>
        <w:tc>
          <w:tcPr>
            <w:tcW w:w="2880" w:type="dxa"/>
            <w:gridSpan w:val="2"/>
            <w:shd w:val="clear" w:color="auto" w:fill="FFFFFF"/>
            <w:vAlign w:val="center"/>
          </w:tcPr>
          <w:p w:rsidR="001138D6" w:rsidRDefault="001138D6" w:rsidP="00C771AA">
            <w:pPr>
              <w:pStyle w:val="Header"/>
            </w:pPr>
            <w:r>
              <w:t>Consumer Impact</w:t>
            </w:r>
          </w:p>
        </w:tc>
        <w:tc>
          <w:tcPr>
            <w:tcW w:w="7560" w:type="dxa"/>
            <w:gridSpan w:val="3"/>
            <w:vAlign w:val="center"/>
          </w:tcPr>
          <w:p w:rsidR="001138D6" w:rsidRDefault="001138D6" w:rsidP="00C771AA">
            <w:pPr>
              <w:pStyle w:val="NormalArial"/>
            </w:pPr>
            <w:r>
              <w:t>None.</w:t>
            </w:r>
          </w:p>
        </w:tc>
      </w:tr>
      <w:tr w:rsidR="001138D6" w:rsidTr="00C771AA">
        <w:tblPrEx>
          <w:tblCellMar>
            <w:top w:w="0" w:type="dxa"/>
            <w:bottom w:w="0" w:type="dxa"/>
          </w:tblCellMar>
        </w:tblPrEx>
        <w:trPr>
          <w:trHeight w:val="1160"/>
        </w:trPr>
        <w:tc>
          <w:tcPr>
            <w:tcW w:w="2880" w:type="dxa"/>
            <w:gridSpan w:val="2"/>
            <w:shd w:val="clear" w:color="auto" w:fill="FFFFFF"/>
            <w:vAlign w:val="center"/>
          </w:tcPr>
          <w:p w:rsidR="001138D6" w:rsidRDefault="001138D6" w:rsidP="00C771AA">
            <w:pPr>
              <w:pStyle w:val="Header"/>
            </w:pPr>
            <w:r>
              <w:t>Credit Impacts</w:t>
            </w:r>
          </w:p>
        </w:tc>
        <w:tc>
          <w:tcPr>
            <w:tcW w:w="7560" w:type="dxa"/>
            <w:gridSpan w:val="3"/>
            <w:vAlign w:val="center"/>
          </w:tcPr>
          <w:p w:rsidR="001138D6" w:rsidRDefault="001138D6" w:rsidP="00C771AA">
            <w:pPr>
              <w:pStyle w:val="NormalArial"/>
            </w:pPr>
            <w:r>
              <w:t>To be determined.</w:t>
            </w:r>
          </w:p>
        </w:tc>
      </w:tr>
      <w:tr w:rsidR="001138D6" w:rsidTr="00C771AA">
        <w:tblPrEx>
          <w:tblCellMar>
            <w:top w:w="0" w:type="dxa"/>
            <w:bottom w:w="0" w:type="dxa"/>
          </w:tblCellMar>
        </w:tblPrEx>
        <w:trPr>
          <w:trHeight w:val="458"/>
        </w:trPr>
        <w:tc>
          <w:tcPr>
            <w:tcW w:w="2880" w:type="dxa"/>
            <w:gridSpan w:val="2"/>
            <w:shd w:val="clear" w:color="auto" w:fill="FFFFFF"/>
            <w:vAlign w:val="center"/>
          </w:tcPr>
          <w:p w:rsidR="001138D6" w:rsidRDefault="001138D6" w:rsidP="00C771AA">
            <w:pPr>
              <w:pStyle w:val="Header"/>
            </w:pPr>
            <w:r>
              <w:t>Procedural History</w:t>
            </w:r>
          </w:p>
        </w:tc>
        <w:tc>
          <w:tcPr>
            <w:tcW w:w="7560" w:type="dxa"/>
            <w:gridSpan w:val="3"/>
            <w:vAlign w:val="center"/>
          </w:tcPr>
          <w:p w:rsidR="001138D6" w:rsidRDefault="001138D6" w:rsidP="001138D6">
            <w:pPr>
              <w:pStyle w:val="NormalArial"/>
              <w:numPr>
                <w:ilvl w:val="0"/>
                <w:numId w:val="18"/>
              </w:numPr>
              <w:tabs>
                <w:tab w:val="clear" w:pos="720"/>
                <w:tab w:val="num" w:pos="432"/>
              </w:tabs>
              <w:ind w:left="432"/>
            </w:pPr>
            <w:r>
              <w:t>On 2/25/11, NPRR333 and an Impact Analysis were posted.</w:t>
            </w:r>
          </w:p>
          <w:p w:rsidR="001138D6" w:rsidRDefault="001138D6" w:rsidP="001138D6">
            <w:pPr>
              <w:pStyle w:val="NormalArial"/>
              <w:numPr>
                <w:ilvl w:val="0"/>
                <w:numId w:val="18"/>
              </w:numPr>
              <w:tabs>
                <w:tab w:val="clear" w:pos="720"/>
                <w:tab w:val="num" w:pos="432"/>
              </w:tabs>
              <w:ind w:left="432"/>
            </w:pPr>
            <w:r>
              <w:t>On 3/24/11, PRS considered NPRR333.</w:t>
            </w:r>
          </w:p>
          <w:p w:rsidR="009F6EE0" w:rsidRDefault="009F6EE0" w:rsidP="001138D6">
            <w:pPr>
              <w:pStyle w:val="NormalArial"/>
              <w:numPr>
                <w:ilvl w:val="0"/>
                <w:numId w:val="18"/>
              </w:numPr>
              <w:tabs>
                <w:tab w:val="clear" w:pos="720"/>
                <w:tab w:val="num" w:pos="432"/>
              </w:tabs>
              <w:ind w:left="432"/>
            </w:pPr>
            <w:r>
              <w:t>On 4/21/11, PRS again considered NPRR333.</w:t>
            </w:r>
          </w:p>
        </w:tc>
      </w:tr>
      <w:tr w:rsidR="001138D6" w:rsidTr="00C771AA">
        <w:tblPrEx>
          <w:tblCellMar>
            <w:top w:w="0" w:type="dxa"/>
            <w:bottom w:w="0" w:type="dxa"/>
          </w:tblCellMar>
        </w:tblPrEx>
        <w:trPr>
          <w:trHeight w:val="503"/>
        </w:trPr>
        <w:tc>
          <w:tcPr>
            <w:tcW w:w="2880" w:type="dxa"/>
            <w:gridSpan w:val="2"/>
            <w:shd w:val="clear" w:color="auto" w:fill="FFFFFF"/>
            <w:vAlign w:val="center"/>
          </w:tcPr>
          <w:p w:rsidR="001138D6" w:rsidRDefault="001138D6" w:rsidP="00C771AA">
            <w:pPr>
              <w:pStyle w:val="Header"/>
            </w:pPr>
            <w:smartTag w:uri="urn:schemas-microsoft-com:office:smarttags" w:element="place">
              <w:r>
                <w:t>PRS</w:t>
              </w:r>
            </w:smartTag>
            <w:r>
              <w:t xml:space="preserve"> Decision </w:t>
            </w:r>
          </w:p>
        </w:tc>
        <w:tc>
          <w:tcPr>
            <w:tcW w:w="7560" w:type="dxa"/>
            <w:gridSpan w:val="3"/>
            <w:vAlign w:val="center"/>
          </w:tcPr>
          <w:p w:rsidR="001138D6" w:rsidRDefault="001138D6" w:rsidP="00C771AA">
            <w:pPr>
              <w:pStyle w:val="NormalArial"/>
            </w:pPr>
            <w:r>
              <w:t>On 3/24/11, PRS unanimously voted to table NPRR333</w:t>
            </w:r>
            <w:r w:rsidR="00B06E7B">
              <w:t xml:space="preserve"> for one month</w:t>
            </w:r>
            <w:r>
              <w:t>.  All Market Segments were present for the vote.</w:t>
            </w:r>
          </w:p>
          <w:p w:rsidR="009F6EE0" w:rsidRDefault="009F6EE0" w:rsidP="00C771AA">
            <w:pPr>
              <w:pStyle w:val="NormalArial"/>
            </w:pPr>
          </w:p>
          <w:p w:rsidR="009F6EE0" w:rsidRDefault="009F6EE0" w:rsidP="00C771AA">
            <w:pPr>
              <w:pStyle w:val="NormalArial"/>
            </w:pPr>
            <w:r>
              <w:t>On 4/21/11, PRS unanimously voted to recommend approval of NPRR333 as submitted.  All Market Segments were present for the vote.</w:t>
            </w:r>
          </w:p>
        </w:tc>
      </w:tr>
      <w:tr w:rsidR="001138D6" w:rsidTr="00C771AA">
        <w:tblPrEx>
          <w:tblCellMar>
            <w:top w:w="0" w:type="dxa"/>
            <w:bottom w:w="0" w:type="dxa"/>
          </w:tblCellMar>
        </w:tblPrEx>
        <w:trPr>
          <w:trHeight w:val="557"/>
        </w:trPr>
        <w:tc>
          <w:tcPr>
            <w:tcW w:w="2880" w:type="dxa"/>
            <w:gridSpan w:val="2"/>
            <w:shd w:val="clear" w:color="auto" w:fill="FFFFFF"/>
            <w:vAlign w:val="center"/>
          </w:tcPr>
          <w:p w:rsidR="001138D6" w:rsidRDefault="001138D6" w:rsidP="00C771AA">
            <w:pPr>
              <w:pStyle w:val="Header"/>
            </w:pPr>
            <w:r>
              <w:t xml:space="preserve">Summary of </w:t>
            </w:r>
            <w:smartTag w:uri="urn:schemas-microsoft-com:office:smarttags" w:element="place">
              <w:r>
                <w:t>PRS</w:t>
              </w:r>
            </w:smartTag>
            <w:r>
              <w:t xml:space="preserve"> Discussion</w:t>
            </w:r>
          </w:p>
        </w:tc>
        <w:tc>
          <w:tcPr>
            <w:tcW w:w="7560" w:type="dxa"/>
            <w:gridSpan w:val="3"/>
            <w:vAlign w:val="center"/>
          </w:tcPr>
          <w:p w:rsidR="001138D6" w:rsidRDefault="001138D6" w:rsidP="00C771AA">
            <w:pPr>
              <w:pStyle w:val="NormalArial"/>
            </w:pPr>
            <w:r>
              <w:t xml:space="preserve">On 3/24/11, there was concern </w:t>
            </w:r>
            <w:r w:rsidR="00B06E7B">
              <w:t xml:space="preserve">expressed </w:t>
            </w:r>
            <w:r>
              <w:t>that paragraph (4) of Section 3.10.4 does not contain the detail that is required by paragraph (3) and that further review is needed.</w:t>
            </w:r>
          </w:p>
          <w:p w:rsidR="009F6EE0" w:rsidRDefault="009F6EE0" w:rsidP="00C771AA">
            <w:pPr>
              <w:pStyle w:val="NormalArial"/>
            </w:pPr>
          </w:p>
          <w:p w:rsidR="009F6EE0" w:rsidRDefault="009F6EE0" w:rsidP="00C771AA">
            <w:pPr>
              <w:pStyle w:val="NormalArial"/>
            </w:pPr>
            <w:r>
              <w:t>On 4/21/11, there was no discussion.</w:t>
            </w:r>
          </w:p>
        </w:tc>
      </w:tr>
    </w:tbl>
    <w:p w:rsidR="001138D6" w:rsidRDefault="001138D6" w:rsidP="001138D6"/>
    <w:tbl>
      <w:tblPr>
        <w:tblW w:w="10447"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
        <w:gridCol w:w="1800"/>
        <w:gridCol w:w="360"/>
        <w:gridCol w:w="3600"/>
        <w:gridCol w:w="4673"/>
        <w:gridCol w:w="7"/>
      </w:tblGrid>
      <w:tr w:rsidR="001138D6" w:rsidTr="00C771AA">
        <w:tblPrEx>
          <w:tblCellMar>
            <w:top w:w="0" w:type="dxa"/>
            <w:bottom w:w="0" w:type="dxa"/>
          </w:tblCellMar>
        </w:tblPrEx>
        <w:trPr>
          <w:gridBefore w:val="1"/>
          <w:wBefore w:w="7" w:type="dxa"/>
          <w:trHeight w:val="350"/>
        </w:trPr>
        <w:tc>
          <w:tcPr>
            <w:tcW w:w="10440" w:type="dxa"/>
            <w:gridSpan w:val="5"/>
            <w:tcBorders>
              <w:bottom w:val="single" w:sz="4" w:space="0" w:color="auto"/>
            </w:tcBorders>
            <w:shd w:val="clear" w:color="auto" w:fill="FFFFFF"/>
            <w:vAlign w:val="center"/>
          </w:tcPr>
          <w:p w:rsidR="001138D6" w:rsidRDefault="001138D6" w:rsidP="00C771AA">
            <w:pPr>
              <w:pStyle w:val="Header"/>
              <w:jc w:val="center"/>
            </w:pPr>
            <w:r>
              <w:lastRenderedPageBreak/>
              <w:br w:type="page"/>
              <w:t>Quantitative Impacts and Benefits</w:t>
            </w:r>
          </w:p>
        </w:tc>
      </w:tr>
      <w:tr w:rsidR="001138D6" w:rsidRPr="00AC6C37" w:rsidTr="00C771AA">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1138D6" w:rsidRPr="00E41BCF" w:rsidRDefault="001138D6" w:rsidP="00C771AA">
            <w:pPr>
              <w:pStyle w:val="Header"/>
            </w:pPr>
            <w:r w:rsidRPr="00E41BCF">
              <w:t>Assumptions</w:t>
            </w:r>
          </w:p>
        </w:tc>
        <w:tc>
          <w:tcPr>
            <w:tcW w:w="360" w:type="dxa"/>
            <w:tcBorders>
              <w:top w:val="single" w:sz="12" w:space="0" w:color="auto"/>
              <w:bottom w:val="single" w:sz="8" w:space="0" w:color="auto"/>
            </w:tcBorders>
            <w:vAlign w:val="center"/>
          </w:tcPr>
          <w:p w:rsidR="001138D6" w:rsidRPr="00BD6AA7" w:rsidRDefault="001138D6" w:rsidP="00C771AA">
            <w:pPr>
              <w:pStyle w:val="Header"/>
              <w:jc w:val="center"/>
              <w:rPr>
                <w:b w:val="0"/>
                <w:sz w:val="20"/>
                <w:szCs w:val="20"/>
              </w:rPr>
            </w:pPr>
            <w:r w:rsidRPr="00BD6AA7">
              <w:rPr>
                <w:b w:val="0"/>
                <w:sz w:val="20"/>
                <w:szCs w:val="20"/>
              </w:rPr>
              <w:t>1</w:t>
            </w:r>
          </w:p>
        </w:tc>
        <w:tc>
          <w:tcPr>
            <w:tcW w:w="8273" w:type="dxa"/>
            <w:gridSpan w:val="2"/>
            <w:tcBorders>
              <w:top w:val="single" w:sz="12" w:space="0" w:color="auto"/>
              <w:bottom w:val="single" w:sz="8" w:space="0" w:color="auto"/>
            </w:tcBorders>
            <w:vAlign w:val="center"/>
          </w:tcPr>
          <w:p w:rsidR="001138D6" w:rsidRPr="00AC6C37" w:rsidRDefault="001138D6" w:rsidP="00C771AA">
            <w:pPr>
              <w:pStyle w:val="Header"/>
              <w:rPr>
                <w:b w:val="0"/>
                <w:i/>
                <w:sz w:val="20"/>
                <w:szCs w:val="20"/>
              </w:rPr>
            </w:pPr>
          </w:p>
        </w:tc>
      </w:tr>
      <w:tr w:rsidR="001138D6" w:rsidRPr="00AC6C37" w:rsidTr="00C771AA">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1138D6" w:rsidRPr="00E41BCF" w:rsidRDefault="001138D6" w:rsidP="00C771AA">
            <w:pPr>
              <w:pStyle w:val="Header"/>
            </w:pPr>
          </w:p>
        </w:tc>
        <w:tc>
          <w:tcPr>
            <w:tcW w:w="360" w:type="dxa"/>
            <w:tcBorders>
              <w:top w:val="single" w:sz="8" w:space="0" w:color="auto"/>
            </w:tcBorders>
            <w:vAlign w:val="center"/>
          </w:tcPr>
          <w:p w:rsidR="001138D6" w:rsidRPr="00864358" w:rsidRDefault="001138D6" w:rsidP="00C771AA">
            <w:pPr>
              <w:pStyle w:val="Header"/>
              <w:jc w:val="center"/>
              <w:rPr>
                <w:b w:val="0"/>
                <w:sz w:val="20"/>
                <w:szCs w:val="20"/>
              </w:rPr>
            </w:pPr>
            <w:r w:rsidRPr="00864358">
              <w:rPr>
                <w:b w:val="0"/>
                <w:sz w:val="20"/>
                <w:szCs w:val="20"/>
              </w:rPr>
              <w:t>2</w:t>
            </w:r>
          </w:p>
        </w:tc>
        <w:tc>
          <w:tcPr>
            <w:tcW w:w="8273" w:type="dxa"/>
            <w:gridSpan w:val="2"/>
            <w:tcBorders>
              <w:top w:val="single" w:sz="8" w:space="0" w:color="auto"/>
            </w:tcBorders>
            <w:vAlign w:val="center"/>
          </w:tcPr>
          <w:p w:rsidR="001138D6" w:rsidRPr="00AC6C37" w:rsidRDefault="001138D6" w:rsidP="00C771AA">
            <w:pPr>
              <w:pStyle w:val="Header"/>
              <w:rPr>
                <w:b w:val="0"/>
                <w:i/>
                <w:sz w:val="20"/>
                <w:szCs w:val="20"/>
              </w:rPr>
            </w:pPr>
          </w:p>
        </w:tc>
      </w:tr>
      <w:tr w:rsidR="001138D6" w:rsidRPr="00AC6C37" w:rsidTr="00C771AA">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1138D6" w:rsidRPr="00E41BCF" w:rsidRDefault="001138D6" w:rsidP="00C771AA">
            <w:pPr>
              <w:pStyle w:val="Header"/>
            </w:pPr>
          </w:p>
        </w:tc>
        <w:tc>
          <w:tcPr>
            <w:tcW w:w="360" w:type="dxa"/>
            <w:vAlign w:val="center"/>
          </w:tcPr>
          <w:p w:rsidR="001138D6" w:rsidRPr="00864358" w:rsidRDefault="001138D6" w:rsidP="00C771AA">
            <w:pPr>
              <w:pStyle w:val="Header"/>
              <w:jc w:val="center"/>
              <w:rPr>
                <w:b w:val="0"/>
                <w:sz w:val="20"/>
                <w:szCs w:val="20"/>
              </w:rPr>
            </w:pPr>
            <w:r w:rsidRPr="00864358">
              <w:rPr>
                <w:b w:val="0"/>
                <w:sz w:val="20"/>
                <w:szCs w:val="20"/>
              </w:rPr>
              <w:t>3</w:t>
            </w:r>
          </w:p>
        </w:tc>
        <w:tc>
          <w:tcPr>
            <w:tcW w:w="8273" w:type="dxa"/>
            <w:gridSpan w:val="2"/>
            <w:vAlign w:val="center"/>
          </w:tcPr>
          <w:p w:rsidR="001138D6" w:rsidRPr="00AC6C37" w:rsidRDefault="001138D6" w:rsidP="00C771AA">
            <w:pPr>
              <w:pStyle w:val="Header"/>
              <w:rPr>
                <w:b w:val="0"/>
                <w:i/>
                <w:sz w:val="20"/>
                <w:szCs w:val="20"/>
              </w:rPr>
            </w:pPr>
          </w:p>
        </w:tc>
      </w:tr>
      <w:tr w:rsidR="001138D6" w:rsidRPr="00AC6C37" w:rsidTr="00C771AA">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1138D6" w:rsidRPr="00E41BCF" w:rsidRDefault="001138D6" w:rsidP="00C771AA">
            <w:pPr>
              <w:pStyle w:val="Header"/>
            </w:pPr>
          </w:p>
        </w:tc>
        <w:tc>
          <w:tcPr>
            <w:tcW w:w="360" w:type="dxa"/>
            <w:tcBorders>
              <w:bottom w:val="single" w:sz="12" w:space="0" w:color="auto"/>
            </w:tcBorders>
            <w:vAlign w:val="center"/>
          </w:tcPr>
          <w:p w:rsidR="001138D6" w:rsidRPr="00864358" w:rsidRDefault="001138D6" w:rsidP="00C771AA">
            <w:pPr>
              <w:pStyle w:val="Header"/>
              <w:jc w:val="center"/>
              <w:rPr>
                <w:b w:val="0"/>
                <w:sz w:val="20"/>
                <w:szCs w:val="20"/>
              </w:rPr>
            </w:pPr>
            <w:r w:rsidRPr="00864358">
              <w:rPr>
                <w:b w:val="0"/>
                <w:sz w:val="20"/>
                <w:szCs w:val="20"/>
              </w:rPr>
              <w:t>4</w:t>
            </w:r>
          </w:p>
        </w:tc>
        <w:tc>
          <w:tcPr>
            <w:tcW w:w="8273" w:type="dxa"/>
            <w:gridSpan w:val="2"/>
            <w:tcBorders>
              <w:bottom w:val="single" w:sz="12" w:space="0" w:color="auto"/>
            </w:tcBorders>
            <w:vAlign w:val="center"/>
          </w:tcPr>
          <w:p w:rsidR="001138D6" w:rsidRPr="00AC6C37" w:rsidRDefault="001138D6" w:rsidP="00C771AA">
            <w:pPr>
              <w:pStyle w:val="Header"/>
              <w:rPr>
                <w:b w:val="0"/>
                <w:i/>
                <w:sz w:val="20"/>
                <w:szCs w:val="20"/>
              </w:rPr>
            </w:pPr>
          </w:p>
        </w:tc>
      </w:tr>
      <w:tr w:rsidR="001138D6" w:rsidRPr="000C3592" w:rsidTr="00C771AA">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right w:val="single" w:sz="4" w:space="0" w:color="auto"/>
            </w:tcBorders>
            <w:shd w:val="clear" w:color="auto" w:fill="auto"/>
            <w:vAlign w:val="center"/>
          </w:tcPr>
          <w:p w:rsidR="001138D6" w:rsidRPr="00E41BCF" w:rsidRDefault="001138D6" w:rsidP="00C771AA">
            <w:pPr>
              <w:pStyle w:val="Header"/>
              <w:jc w:val="center"/>
            </w:pPr>
            <w:r w:rsidRPr="00E41BCF">
              <w:t>Market Cost</w:t>
            </w:r>
          </w:p>
        </w:tc>
        <w:tc>
          <w:tcPr>
            <w:tcW w:w="360" w:type="dxa"/>
            <w:tcBorders>
              <w:top w:val="single" w:sz="12" w:space="0" w:color="auto"/>
              <w:left w:val="single" w:sz="4" w:space="0" w:color="auto"/>
              <w:bottom w:val="single" w:sz="8" w:space="0" w:color="auto"/>
            </w:tcBorders>
            <w:shd w:val="clear" w:color="auto" w:fill="auto"/>
            <w:vAlign w:val="center"/>
          </w:tcPr>
          <w:p w:rsidR="001138D6" w:rsidRDefault="001138D6" w:rsidP="00C771AA">
            <w:pPr>
              <w:pStyle w:val="NormalArial"/>
              <w:jc w:val="center"/>
              <w:rPr>
                <w:sz w:val="20"/>
              </w:rPr>
            </w:pPr>
          </w:p>
        </w:tc>
        <w:tc>
          <w:tcPr>
            <w:tcW w:w="3600" w:type="dxa"/>
            <w:tcBorders>
              <w:top w:val="single" w:sz="12" w:space="0" w:color="auto"/>
              <w:bottom w:val="single" w:sz="8" w:space="0" w:color="auto"/>
            </w:tcBorders>
            <w:shd w:val="clear" w:color="auto" w:fill="auto"/>
            <w:vAlign w:val="center"/>
          </w:tcPr>
          <w:p w:rsidR="001138D6" w:rsidRPr="000C3592" w:rsidRDefault="001138D6" w:rsidP="00C771AA">
            <w:pPr>
              <w:pStyle w:val="NormalArial"/>
              <w:jc w:val="center"/>
              <w:rPr>
                <w:b/>
                <w:sz w:val="20"/>
              </w:rPr>
            </w:pPr>
            <w:r>
              <w:rPr>
                <w:b/>
                <w:sz w:val="20"/>
              </w:rPr>
              <w:t>Impact Area</w:t>
            </w:r>
          </w:p>
        </w:tc>
        <w:tc>
          <w:tcPr>
            <w:tcW w:w="4673" w:type="dxa"/>
            <w:tcBorders>
              <w:top w:val="single" w:sz="12" w:space="0" w:color="auto"/>
              <w:bottom w:val="single" w:sz="8" w:space="0" w:color="auto"/>
            </w:tcBorders>
            <w:shd w:val="clear" w:color="auto" w:fill="auto"/>
            <w:vAlign w:val="center"/>
          </w:tcPr>
          <w:p w:rsidR="001138D6" w:rsidRPr="000C3592" w:rsidRDefault="001138D6" w:rsidP="00C771AA">
            <w:pPr>
              <w:pStyle w:val="NormalArial"/>
              <w:jc w:val="center"/>
              <w:rPr>
                <w:b/>
                <w:sz w:val="20"/>
              </w:rPr>
            </w:pPr>
            <w:r>
              <w:rPr>
                <w:b/>
                <w:sz w:val="20"/>
              </w:rPr>
              <w:t>Monetary Impact</w:t>
            </w:r>
          </w:p>
        </w:tc>
      </w:tr>
      <w:tr w:rsidR="001138D6" w:rsidRPr="00C90F7E" w:rsidTr="00C771AA">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1138D6" w:rsidRPr="00E41BCF" w:rsidRDefault="001138D6" w:rsidP="00C771AA">
            <w:pPr>
              <w:pStyle w:val="Header"/>
              <w:jc w:val="center"/>
            </w:pPr>
          </w:p>
        </w:tc>
        <w:tc>
          <w:tcPr>
            <w:tcW w:w="360" w:type="dxa"/>
            <w:tcBorders>
              <w:top w:val="single" w:sz="8" w:space="0" w:color="auto"/>
              <w:bottom w:val="single" w:sz="8" w:space="0" w:color="auto"/>
            </w:tcBorders>
            <w:vAlign w:val="center"/>
          </w:tcPr>
          <w:p w:rsidR="001138D6" w:rsidRDefault="001138D6" w:rsidP="00C771AA">
            <w:pPr>
              <w:pStyle w:val="NormalArial"/>
              <w:jc w:val="center"/>
              <w:rPr>
                <w:sz w:val="20"/>
              </w:rPr>
            </w:pPr>
            <w:r>
              <w:rPr>
                <w:sz w:val="20"/>
              </w:rPr>
              <w:t>1</w:t>
            </w:r>
          </w:p>
        </w:tc>
        <w:tc>
          <w:tcPr>
            <w:tcW w:w="3600" w:type="dxa"/>
            <w:tcBorders>
              <w:top w:val="single" w:sz="8" w:space="0" w:color="auto"/>
              <w:bottom w:val="single" w:sz="8" w:space="0" w:color="auto"/>
            </w:tcBorders>
            <w:vAlign w:val="center"/>
          </w:tcPr>
          <w:p w:rsidR="001138D6" w:rsidRPr="00C90F7E" w:rsidRDefault="00B06E7B" w:rsidP="00C771AA">
            <w:pPr>
              <w:pStyle w:val="NormalArial"/>
              <w:rPr>
                <w:i/>
                <w:sz w:val="20"/>
              </w:rPr>
            </w:pPr>
            <w:r>
              <w:rPr>
                <w:i/>
                <w:sz w:val="20"/>
              </w:rPr>
              <w:t>None.</w:t>
            </w:r>
          </w:p>
        </w:tc>
        <w:tc>
          <w:tcPr>
            <w:tcW w:w="4673" w:type="dxa"/>
            <w:tcBorders>
              <w:top w:val="single" w:sz="8" w:space="0" w:color="auto"/>
              <w:bottom w:val="single" w:sz="8" w:space="0" w:color="auto"/>
            </w:tcBorders>
            <w:vAlign w:val="center"/>
          </w:tcPr>
          <w:p w:rsidR="001138D6" w:rsidRPr="00C90F7E" w:rsidRDefault="00B06E7B" w:rsidP="00C771AA">
            <w:pPr>
              <w:pStyle w:val="NormalArial"/>
              <w:rPr>
                <w:i/>
                <w:sz w:val="20"/>
              </w:rPr>
            </w:pPr>
            <w:r>
              <w:rPr>
                <w:i/>
                <w:sz w:val="20"/>
              </w:rPr>
              <w:t>None.</w:t>
            </w:r>
          </w:p>
        </w:tc>
      </w:tr>
      <w:tr w:rsidR="001138D6" w:rsidRPr="00C90F7E" w:rsidTr="00C771AA">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1138D6" w:rsidRPr="00E41BCF" w:rsidRDefault="001138D6" w:rsidP="00C771AA">
            <w:pPr>
              <w:pStyle w:val="Header"/>
              <w:jc w:val="center"/>
            </w:pPr>
          </w:p>
        </w:tc>
        <w:tc>
          <w:tcPr>
            <w:tcW w:w="360" w:type="dxa"/>
            <w:tcBorders>
              <w:top w:val="single" w:sz="8" w:space="0" w:color="auto"/>
              <w:bottom w:val="single" w:sz="8" w:space="0" w:color="auto"/>
            </w:tcBorders>
            <w:shd w:val="clear" w:color="auto" w:fill="auto"/>
            <w:vAlign w:val="center"/>
          </w:tcPr>
          <w:p w:rsidR="001138D6" w:rsidRDefault="001138D6" w:rsidP="00C771AA">
            <w:pPr>
              <w:pStyle w:val="NormalArial"/>
              <w:jc w:val="center"/>
              <w:rPr>
                <w:sz w:val="20"/>
              </w:rPr>
            </w:pPr>
            <w:r>
              <w:rPr>
                <w:sz w:val="20"/>
              </w:rPr>
              <w:t>2</w:t>
            </w:r>
          </w:p>
        </w:tc>
        <w:tc>
          <w:tcPr>
            <w:tcW w:w="3600" w:type="dxa"/>
            <w:tcBorders>
              <w:top w:val="single" w:sz="8" w:space="0" w:color="auto"/>
              <w:bottom w:val="single" w:sz="8" w:space="0" w:color="auto"/>
            </w:tcBorders>
            <w:shd w:val="clear" w:color="auto" w:fill="auto"/>
            <w:vAlign w:val="center"/>
          </w:tcPr>
          <w:p w:rsidR="001138D6" w:rsidRPr="00C90F7E" w:rsidRDefault="001138D6" w:rsidP="00C771AA">
            <w:pPr>
              <w:pStyle w:val="NormalArial"/>
              <w:rPr>
                <w:i/>
                <w:sz w:val="20"/>
              </w:rPr>
            </w:pPr>
          </w:p>
        </w:tc>
        <w:tc>
          <w:tcPr>
            <w:tcW w:w="4673" w:type="dxa"/>
            <w:tcBorders>
              <w:top w:val="single" w:sz="8" w:space="0" w:color="auto"/>
              <w:bottom w:val="single" w:sz="8" w:space="0" w:color="auto"/>
            </w:tcBorders>
            <w:shd w:val="clear" w:color="auto" w:fill="auto"/>
            <w:vAlign w:val="center"/>
          </w:tcPr>
          <w:p w:rsidR="001138D6" w:rsidRPr="00C90F7E" w:rsidRDefault="001138D6" w:rsidP="00C771AA">
            <w:pPr>
              <w:pStyle w:val="NormalArial"/>
              <w:rPr>
                <w:i/>
                <w:sz w:val="20"/>
              </w:rPr>
            </w:pPr>
          </w:p>
        </w:tc>
      </w:tr>
      <w:tr w:rsidR="001138D6" w:rsidRPr="00C90F7E" w:rsidTr="00C771AA">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1138D6" w:rsidRPr="00E41BCF" w:rsidRDefault="001138D6" w:rsidP="00C771AA">
            <w:pPr>
              <w:pStyle w:val="Header"/>
              <w:jc w:val="center"/>
            </w:pPr>
          </w:p>
        </w:tc>
        <w:tc>
          <w:tcPr>
            <w:tcW w:w="360" w:type="dxa"/>
            <w:tcBorders>
              <w:top w:val="single" w:sz="8" w:space="0" w:color="auto"/>
              <w:bottom w:val="single" w:sz="8" w:space="0" w:color="auto"/>
            </w:tcBorders>
            <w:vAlign w:val="center"/>
          </w:tcPr>
          <w:p w:rsidR="001138D6" w:rsidRDefault="001138D6" w:rsidP="00C771AA">
            <w:pPr>
              <w:pStyle w:val="NormalArial"/>
              <w:jc w:val="center"/>
              <w:rPr>
                <w:sz w:val="20"/>
              </w:rPr>
            </w:pPr>
            <w:r>
              <w:rPr>
                <w:sz w:val="20"/>
              </w:rPr>
              <w:t>3</w:t>
            </w:r>
          </w:p>
        </w:tc>
        <w:tc>
          <w:tcPr>
            <w:tcW w:w="3600" w:type="dxa"/>
            <w:tcBorders>
              <w:top w:val="single" w:sz="8" w:space="0" w:color="auto"/>
              <w:bottom w:val="single" w:sz="8" w:space="0" w:color="auto"/>
            </w:tcBorders>
            <w:vAlign w:val="center"/>
          </w:tcPr>
          <w:p w:rsidR="001138D6" w:rsidRPr="00C90F7E" w:rsidRDefault="001138D6" w:rsidP="00C771AA">
            <w:pPr>
              <w:pStyle w:val="NormalArial"/>
              <w:rPr>
                <w:i/>
                <w:sz w:val="20"/>
              </w:rPr>
            </w:pPr>
          </w:p>
        </w:tc>
        <w:tc>
          <w:tcPr>
            <w:tcW w:w="4673" w:type="dxa"/>
            <w:tcBorders>
              <w:top w:val="single" w:sz="8" w:space="0" w:color="auto"/>
              <w:bottom w:val="single" w:sz="8" w:space="0" w:color="auto"/>
            </w:tcBorders>
            <w:vAlign w:val="center"/>
          </w:tcPr>
          <w:p w:rsidR="001138D6" w:rsidRPr="00C90F7E" w:rsidRDefault="001138D6" w:rsidP="00C771AA">
            <w:pPr>
              <w:pStyle w:val="NormalArial"/>
              <w:rPr>
                <w:i/>
                <w:sz w:val="20"/>
              </w:rPr>
            </w:pPr>
          </w:p>
        </w:tc>
      </w:tr>
      <w:tr w:rsidR="001138D6" w:rsidRPr="00C90F7E" w:rsidTr="00C771AA">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1138D6" w:rsidRPr="00E41BCF" w:rsidRDefault="001138D6" w:rsidP="00C771AA">
            <w:pPr>
              <w:pStyle w:val="Header"/>
              <w:jc w:val="center"/>
            </w:pPr>
          </w:p>
        </w:tc>
        <w:tc>
          <w:tcPr>
            <w:tcW w:w="360" w:type="dxa"/>
            <w:tcBorders>
              <w:top w:val="single" w:sz="8" w:space="0" w:color="auto"/>
              <w:bottom w:val="single" w:sz="12" w:space="0" w:color="auto"/>
            </w:tcBorders>
            <w:vAlign w:val="center"/>
          </w:tcPr>
          <w:p w:rsidR="001138D6" w:rsidRDefault="001138D6" w:rsidP="00C771AA">
            <w:pPr>
              <w:pStyle w:val="NormalArial"/>
              <w:jc w:val="center"/>
              <w:rPr>
                <w:sz w:val="20"/>
              </w:rPr>
            </w:pPr>
            <w:r>
              <w:rPr>
                <w:sz w:val="20"/>
              </w:rPr>
              <w:t>4</w:t>
            </w:r>
          </w:p>
        </w:tc>
        <w:tc>
          <w:tcPr>
            <w:tcW w:w="3600" w:type="dxa"/>
            <w:tcBorders>
              <w:top w:val="single" w:sz="8" w:space="0" w:color="auto"/>
              <w:bottom w:val="single" w:sz="12" w:space="0" w:color="auto"/>
            </w:tcBorders>
            <w:vAlign w:val="center"/>
          </w:tcPr>
          <w:p w:rsidR="001138D6" w:rsidRPr="00C90F7E" w:rsidRDefault="001138D6" w:rsidP="00C771AA">
            <w:pPr>
              <w:pStyle w:val="NormalArial"/>
              <w:rPr>
                <w:i/>
                <w:sz w:val="20"/>
              </w:rPr>
            </w:pPr>
          </w:p>
        </w:tc>
        <w:tc>
          <w:tcPr>
            <w:tcW w:w="4673" w:type="dxa"/>
            <w:tcBorders>
              <w:top w:val="single" w:sz="8" w:space="0" w:color="auto"/>
              <w:bottom w:val="single" w:sz="12" w:space="0" w:color="auto"/>
            </w:tcBorders>
            <w:vAlign w:val="center"/>
          </w:tcPr>
          <w:p w:rsidR="001138D6" w:rsidRPr="00C90F7E" w:rsidRDefault="001138D6" w:rsidP="00C771AA">
            <w:pPr>
              <w:pStyle w:val="NormalArial"/>
              <w:rPr>
                <w:i/>
                <w:sz w:val="20"/>
              </w:rPr>
            </w:pPr>
          </w:p>
        </w:tc>
      </w:tr>
      <w:tr w:rsidR="001138D6" w:rsidRPr="000C3592" w:rsidTr="00C771AA">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right w:val="single" w:sz="4" w:space="0" w:color="auto"/>
            </w:tcBorders>
            <w:shd w:val="clear" w:color="auto" w:fill="auto"/>
            <w:vAlign w:val="center"/>
          </w:tcPr>
          <w:p w:rsidR="001138D6" w:rsidRPr="00E41BCF" w:rsidRDefault="001138D6" w:rsidP="00C771AA">
            <w:pPr>
              <w:pStyle w:val="Header"/>
              <w:jc w:val="center"/>
            </w:pPr>
            <w:r w:rsidRPr="00E41BCF">
              <w:t>Market Benefit</w:t>
            </w:r>
          </w:p>
        </w:tc>
        <w:tc>
          <w:tcPr>
            <w:tcW w:w="360" w:type="dxa"/>
            <w:tcBorders>
              <w:top w:val="single" w:sz="12" w:space="0" w:color="auto"/>
              <w:left w:val="single" w:sz="4" w:space="0" w:color="auto"/>
              <w:bottom w:val="single" w:sz="8" w:space="0" w:color="auto"/>
            </w:tcBorders>
            <w:shd w:val="clear" w:color="auto" w:fill="auto"/>
            <w:vAlign w:val="center"/>
          </w:tcPr>
          <w:p w:rsidR="001138D6" w:rsidRDefault="001138D6" w:rsidP="00C771AA">
            <w:pPr>
              <w:pStyle w:val="NormalArial"/>
              <w:jc w:val="center"/>
              <w:rPr>
                <w:sz w:val="20"/>
              </w:rPr>
            </w:pPr>
          </w:p>
        </w:tc>
        <w:tc>
          <w:tcPr>
            <w:tcW w:w="3600" w:type="dxa"/>
            <w:tcBorders>
              <w:top w:val="single" w:sz="12" w:space="0" w:color="auto"/>
              <w:bottom w:val="single" w:sz="8" w:space="0" w:color="auto"/>
            </w:tcBorders>
            <w:shd w:val="clear" w:color="auto" w:fill="auto"/>
            <w:vAlign w:val="center"/>
          </w:tcPr>
          <w:p w:rsidR="001138D6" w:rsidRPr="000C3592" w:rsidRDefault="001138D6" w:rsidP="00C771AA">
            <w:pPr>
              <w:pStyle w:val="NormalArial"/>
              <w:jc w:val="center"/>
              <w:rPr>
                <w:b/>
                <w:sz w:val="20"/>
              </w:rPr>
            </w:pPr>
            <w:r>
              <w:rPr>
                <w:b/>
                <w:sz w:val="20"/>
              </w:rPr>
              <w:t>Impact Area</w:t>
            </w:r>
          </w:p>
        </w:tc>
        <w:tc>
          <w:tcPr>
            <w:tcW w:w="4673" w:type="dxa"/>
            <w:tcBorders>
              <w:top w:val="single" w:sz="12" w:space="0" w:color="auto"/>
              <w:bottom w:val="single" w:sz="8" w:space="0" w:color="auto"/>
            </w:tcBorders>
            <w:shd w:val="clear" w:color="auto" w:fill="auto"/>
            <w:vAlign w:val="center"/>
          </w:tcPr>
          <w:p w:rsidR="001138D6" w:rsidRPr="000C3592" w:rsidRDefault="001138D6" w:rsidP="00C771AA">
            <w:pPr>
              <w:pStyle w:val="NormalArial"/>
              <w:jc w:val="center"/>
              <w:rPr>
                <w:b/>
                <w:sz w:val="20"/>
              </w:rPr>
            </w:pPr>
            <w:r>
              <w:rPr>
                <w:b/>
                <w:sz w:val="20"/>
              </w:rPr>
              <w:t>Monetary Impact</w:t>
            </w:r>
          </w:p>
        </w:tc>
      </w:tr>
      <w:tr w:rsidR="001138D6" w:rsidRPr="00C90F7E" w:rsidTr="00C771AA">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1138D6" w:rsidRPr="00E41BCF" w:rsidRDefault="001138D6" w:rsidP="00C771AA">
            <w:pPr>
              <w:pStyle w:val="Header"/>
              <w:jc w:val="center"/>
            </w:pPr>
          </w:p>
        </w:tc>
        <w:tc>
          <w:tcPr>
            <w:tcW w:w="360" w:type="dxa"/>
            <w:tcBorders>
              <w:top w:val="single" w:sz="8" w:space="0" w:color="auto"/>
              <w:bottom w:val="single" w:sz="8" w:space="0" w:color="auto"/>
            </w:tcBorders>
            <w:vAlign w:val="center"/>
          </w:tcPr>
          <w:p w:rsidR="001138D6" w:rsidRDefault="001138D6" w:rsidP="00C771AA">
            <w:pPr>
              <w:pStyle w:val="NormalArial"/>
              <w:jc w:val="center"/>
              <w:rPr>
                <w:sz w:val="20"/>
              </w:rPr>
            </w:pPr>
            <w:r>
              <w:rPr>
                <w:sz w:val="20"/>
              </w:rPr>
              <w:t>1</w:t>
            </w:r>
          </w:p>
        </w:tc>
        <w:tc>
          <w:tcPr>
            <w:tcW w:w="3600" w:type="dxa"/>
            <w:tcBorders>
              <w:top w:val="single" w:sz="8" w:space="0" w:color="auto"/>
              <w:bottom w:val="single" w:sz="8" w:space="0" w:color="auto"/>
            </w:tcBorders>
            <w:vAlign w:val="center"/>
          </w:tcPr>
          <w:p w:rsidR="001138D6" w:rsidRPr="00C90F7E" w:rsidRDefault="001138D6" w:rsidP="00C771AA">
            <w:pPr>
              <w:pStyle w:val="NormalArial"/>
              <w:rPr>
                <w:i/>
                <w:sz w:val="20"/>
              </w:rPr>
            </w:pPr>
            <w:r>
              <w:rPr>
                <w:i/>
                <w:sz w:val="20"/>
              </w:rPr>
              <w:t>Less redundant reporting and</w:t>
            </w:r>
            <w:r w:rsidRPr="00823914">
              <w:rPr>
                <w:i/>
                <w:sz w:val="20"/>
              </w:rPr>
              <w:t xml:space="preserve"> clearer visibility into the market.</w:t>
            </w:r>
          </w:p>
        </w:tc>
        <w:tc>
          <w:tcPr>
            <w:tcW w:w="4673" w:type="dxa"/>
            <w:tcBorders>
              <w:top w:val="single" w:sz="8" w:space="0" w:color="auto"/>
              <w:bottom w:val="single" w:sz="8" w:space="0" w:color="auto"/>
            </w:tcBorders>
            <w:vAlign w:val="center"/>
          </w:tcPr>
          <w:p w:rsidR="001138D6" w:rsidRPr="00C90F7E" w:rsidRDefault="00B06E7B" w:rsidP="00C771AA">
            <w:pPr>
              <w:pStyle w:val="NormalArial"/>
              <w:rPr>
                <w:i/>
                <w:sz w:val="20"/>
              </w:rPr>
            </w:pPr>
            <w:r>
              <w:rPr>
                <w:i/>
                <w:sz w:val="20"/>
              </w:rPr>
              <w:t>Unknown.</w:t>
            </w:r>
          </w:p>
        </w:tc>
      </w:tr>
      <w:tr w:rsidR="001138D6" w:rsidRPr="00C90F7E" w:rsidTr="00C771AA">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1138D6" w:rsidRPr="00E41BCF" w:rsidRDefault="001138D6" w:rsidP="00C771AA">
            <w:pPr>
              <w:pStyle w:val="Header"/>
              <w:jc w:val="center"/>
            </w:pPr>
          </w:p>
        </w:tc>
        <w:tc>
          <w:tcPr>
            <w:tcW w:w="360" w:type="dxa"/>
            <w:tcBorders>
              <w:top w:val="single" w:sz="8" w:space="0" w:color="auto"/>
              <w:bottom w:val="single" w:sz="8" w:space="0" w:color="auto"/>
            </w:tcBorders>
            <w:vAlign w:val="center"/>
          </w:tcPr>
          <w:p w:rsidR="001138D6" w:rsidRDefault="001138D6" w:rsidP="00C771AA">
            <w:pPr>
              <w:pStyle w:val="NormalArial"/>
              <w:jc w:val="center"/>
              <w:rPr>
                <w:sz w:val="20"/>
              </w:rPr>
            </w:pPr>
            <w:r>
              <w:rPr>
                <w:sz w:val="20"/>
              </w:rPr>
              <w:t>2</w:t>
            </w:r>
          </w:p>
        </w:tc>
        <w:tc>
          <w:tcPr>
            <w:tcW w:w="3600" w:type="dxa"/>
            <w:tcBorders>
              <w:top w:val="single" w:sz="8" w:space="0" w:color="auto"/>
              <w:bottom w:val="single" w:sz="8" w:space="0" w:color="auto"/>
            </w:tcBorders>
            <w:vAlign w:val="center"/>
          </w:tcPr>
          <w:p w:rsidR="001138D6" w:rsidRPr="00C90F7E" w:rsidRDefault="001138D6" w:rsidP="00C771AA">
            <w:pPr>
              <w:pStyle w:val="NormalArial"/>
              <w:rPr>
                <w:i/>
                <w:sz w:val="20"/>
              </w:rPr>
            </w:pPr>
          </w:p>
        </w:tc>
        <w:tc>
          <w:tcPr>
            <w:tcW w:w="4673" w:type="dxa"/>
            <w:tcBorders>
              <w:top w:val="single" w:sz="8" w:space="0" w:color="auto"/>
              <w:bottom w:val="single" w:sz="8" w:space="0" w:color="auto"/>
            </w:tcBorders>
            <w:vAlign w:val="center"/>
          </w:tcPr>
          <w:p w:rsidR="001138D6" w:rsidRPr="00C90F7E" w:rsidRDefault="001138D6" w:rsidP="00C771AA">
            <w:pPr>
              <w:pStyle w:val="NormalArial"/>
              <w:rPr>
                <w:i/>
                <w:sz w:val="20"/>
              </w:rPr>
            </w:pPr>
          </w:p>
        </w:tc>
      </w:tr>
      <w:tr w:rsidR="001138D6" w:rsidRPr="00C90F7E" w:rsidTr="00C771AA">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1138D6" w:rsidRPr="00E41BCF" w:rsidRDefault="001138D6" w:rsidP="00C771AA">
            <w:pPr>
              <w:pStyle w:val="Header"/>
              <w:jc w:val="center"/>
            </w:pPr>
          </w:p>
        </w:tc>
        <w:tc>
          <w:tcPr>
            <w:tcW w:w="360" w:type="dxa"/>
            <w:tcBorders>
              <w:top w:val="single" w:sz="8" w:space="0" w:color="auto"/>
              <w:bottom w:val="single" w:sz="8" w:space="0" w:color="auto"/>
            </w:tcBorders>
            <w:vAlign w:val="center"/>
          </w:tcPr>
          <w:p w:rsidR="001138D6" w:rsidRDefault="001138D6" w:rsidP="00C771AA">
            <w:pPr>
              <w:pStyle w:val="NormalArial"/>
              <w:jc w:val="center"/>
              <w:rPr>
                <w:sz w:val="20"/>
              </w:rPr>
            </w:pPr>
            <w:r>
              <w:rPr>
                <w:sz w:val="20"/>
              </w:rPr>
              <w:t>3</w:t>
            </w:r>
          </w:p>
        </w:tc>
        <w:tc>
          <w:tcPr>
            <w:tcW w:w="3600" w:type="dxa"/>
            <w:tcBorders>
              <w:top w:val="single" w:sz="8" w:space="0" w:color="auto"/>
              <w:bottom w:val="single" w:sz="8" w:space="0" w:color="auto"/>
            </w:tcBorders>
            <w:vAlign w:val="center"/>
          </w:tcPr>
          <w:p w:rsidR="001138D6" w:rsidRPr="00C90F7E" w:rsidRDefault="001138D6" w:rsidP="00C771AA">
            <w:pPr>
              <w:pStyle w:val="NormalArial"/>
              <w:rPr>
                <w:i/>
                <w:sz w:val="20"/>
              </w:rPr>
            </w:pPr>
          </w:p>
        </w:tc>
        <w:tc>
          <w:tcPr>
            <w:tcW w:w="4673" w:type="dxa"/>
            <w:tcBorders>
              <w:top w:val="single" w:sz="8" w:space="0" w:color="auto"/>
              <w:bottom w:val="single" w:sz="8" w:space="0" w:color="auto"/>
            </w:tcBorders>
            <w:vAlign w:val="center"/>
          </w:tcPr>
          <w:p w:rsidR="001138D6" w:rsidRPr="00C90F7E" w:rsidRDefault="001138D6" w:rsidP="00C771AA">
            <w:pPr>
              <w:pStyle w:val="NormalArial"/>
              <w:rPr>
                <w:i/>
                <w:sz w:val="20"/>
              </w:rPr>
            </w:pPr>
          </w:p>
        </w:tc>
      </w:tr>
      <w:tr w:rsidR="001138D6" w:rsidRPr="00C90F7E" w:rsidTr="00C771AA">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1138D6" w:rsidRPr="00E41BCF" w:rsidRDefault="001138D6" w:rsidP="00C771AA">
            <w:pPr>
              <w:pStyle w:val="Header"/>
              <w:jc w:val="center"/>
            </w:pPr>
          </w:p>
        </w:tc>
        <w:tc>
          <w:tcPr>
            <w:tcW w:w="360" w:type="dxa"/>
            <w:tcBorders>
              <w:top w:val="single" w:sz="8" w:space="0" w:color="auto"/>
              <w:bottom w:val="single" w:sz="12" w:space="0" w:color="auto"/>
            </w:tcBorders>
            <w:vAlign w:val="center"/>
          </w:tcPr>
          <w:p w:rsidR="001138D6" w:rsidRDefault="001138D6" w:rsidP="00C771AA">
            <w:pPr>
              <w:pStyle w:val="NormalArial"/>
              <w:jc w:val="center"/>
              <w:rPr>
                <w:sz w:val="20"/>
              </w:rPr>
            </w:pPr>
            <w:r>
              <w:rPr>
                <w:sz w:val="20"/>
              </w:rPr>
              <w:t>4</w:t>
            </w:r>
          </w:p>
        </w:tc>
        <w:tc>
          <w:tcPr>
            <w:tcW w:w="3600" w:type="dxa"/>
            <w:tcBorders>
              <w:top w:val="single" w:sz="8" w:space="0" w:color="auto"/>
              <w:bottom w:val="single" w:sz="12" w:space="0" w:color="auto"/>
            </w:tcBorders>
            <w:vAlign w:val="center"/>
          </w:tcPr>
          <w:p w:rsidR="001138D6" w:rsidRPr="00C90F7E" w:rsidRDefault="001138D6" w:rsidP="00C771AA">
            <w:pPr>
              <w:pStyle w:val="NormalArial"/>
              <w:rPr>
                <w:i/>
                <w:sz w:val="20"/>
              </w:rPr>
            </w:pPr>
          </w:p>
        </w:tc>
        <w:tc>
          <w:tcPr>
            <w:tcW w:w="4673" w:type="dxa"/>
            <w:tcBorders>
              <w:top w:val="single" w:sz="8" w:space="0" w:color="auto"/>
              <w:bottom w:val="single" w:sz="12" w:space="0" w:color="auto"/>
            </w:tcBorders>
            <w:vAlign w:val="center"/>
          </w:tcPr>
          <w:p w:rsidR="001138D6" w:rsidRPr="00C90F7E" w:rsidRDefault="001138D6" w:rsidP="00C771AA">
            <w:pPr>
              <w:pStyle w:val="NormalArial"/>
              <w:rPr>
                <w:i/>
                <w:sz w:val="20"/>
              </w:rPr>
            </w:pPr>
          </w:p>
        </w:tc>
      </w:tr>
      <w:tr w:rsidR="001138D6" w:rsidRPr="00B40AA6" w:rsidTr="00C771AA">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1138D6" w:rsidRPr="00E41BCF" w:rsidRDefault="001138D6" w:rsidP="00C771AA">
            <w:pPr>
              <w:pStyle w:val="Header"/>
            </w:pPr>
            <w:r w:rsidRPr="00E41BCF">
              <w:t>Additional Qualitative Information</w:t>
            </w:r>
          </w:p>
        </w:tc>
        <w:tc>
          <w:tcPr>
            <w:tcW w:w="360" w:type="dxa"/>
            <w:tcBorders>
              <w:top w:val="single" w:sz="12" w:space="0" w:color="auto"/>
              <w:bottom w:val="single" w:sz="8" w:space="0" w:color="auto"/>
            </w:tcBorders>
            <w:vAlign w:val="center"/>
          </w:tcPr>
          <w:p w:rsidR="001138D6" w:rsidRDefault="001138D6" w:rsidP="00C771AA">
            <w:pPr>
              <w:pStyle w:val="NormalArial"/>
              <w:jc w:val="center"/>
              <w:rPr>
                <w:sz w:val="20"/>
              </w:rPr>
            </w:pPr>
            <w:r>
              <w:rPr>
                <w:sz w:val="20"/>
              </w:rPr>
              <w:t>1</w:t>
            </w:r>
          </w:p>
        </w:tc>
        <w:tc>
          <w:tcPr>
            <w:tcW w:w="8273" w:type="dxa"/>
            <w:gridSpan w:val="2"/>
            <w:tcBorders>
              <w:top w:val="single" w:sz="12" w:space="0" w:color="auto"/>
              <w:bottom w:val="single" w:sz="8" w:space="0" w:color="auto"/>
            </w:tcBorders>
            <w:vAlign w:val="center"/>
          </w:tcPr>
          <w:p w:rsidR="001138D6" w:rsidRPr="00B40AA6" w:rsidRDefault="001138D6" w:rsidP="00C771AA">
            <w:pPr>
              <w:pStyle w:val="NormalArial"/>
              <w:rPr>
                <w:i/>
                <w:sz w:val="20"/>
              </w:rPr>
            </w:pPr>
          </w:p>
        </w:tc>
      </w:tr>
      <w:tr w:rsidR="001138D6" w:rsidRPr="00B40AA6" w:rsidTr="00C771AA">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1138D6" w:rsidRPr="00E41BCF" w:rsidRDefault="001138D6" w:rsidP="00C771AA">
            <w:pPr>
              <w:pStyle w:val="Header"/>
              <w:jc w:val="center"/>
            </w:pPr>
          </w:p>
        </w:tc>
        <w:tc>
          <w:tcPr>
            <w:tcW w:w="360" w:type="dxa"/>
            <w:tcBorders>
              <w:top w:val="single" w:sz="8" w:space="0" w:color="auto"/>
              <w:bottom w:val="single" w:sz="8" w:space="0" w:color="auto"/>
            </w:tcBorders>
            <w:vAlign w:val="center"/>
          </w:tcPr>
          <w:p w:rsidR="001138D6" w:rsidRDefault="001138D6" w:rsidP="00C771AA">
            <w:pPr>
              <w:pStyle w:val="NormalArial"/>
              <w:jc w:val="center"/>
              <w:rPr>
                <w:sz w:val="20"/>
              </w:rPr>
            </w:pPr>
            <w:r>
              <w:rPr>
                <w:sz w:val="20"/>
              </w:rPr>
              <w:t>2</w:t>
            </w:r>
          </w:p>
        </w:tc>
        <w:tc>
          <w:tcPr>
            <w:tcW w:w="8273" w:type="dxa"/>
            <w:gridSpan w:val="2"/>
            <w:tcBorders>
              <w:top w:val="single" w:sz="8" w:space="0" w:color="auto"/>
              <w:bottom w:val="single" w:sz="8" w:space="0" w:color="auto"/>
            </w:tcBorders>
            <w:vAlign w:val="center"/>
          </w:tcPr>
          <w:p w:rsidR="001138D6" w:rsidRPr="00B40AA6" w:rsidRDefault="001138D6" w:rsidP="00C771AA">
            <w:pPr>
              <w:pStyle w:val="NormalArial"/>
              <w:rPr>
                <w:i/>
                <w:sz w:val="20"/>
              </w:rPr>
            </w:pPr>
          </w:p>
        </w:tc>
      </w:tr>
      <w:tr w:rsidR="001138D6" w:rsidRPr="00B40AA6" w:rsidTr="00C771AA">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1138D6" w:rsidRPr="00E41BCF" w:rsidRDefault="001138D6" w:rsidP="00C771AA">
            <w:pPr>
              <w:pStyle w:val="Header"/>
            </w:pPr>
          </w:p>
        </w:tc>
        <w:tc>
          <w:tcPr>
            <w:tcW w:w="360" w:type="dxa"/>
            <w:tcBorders>
              <w:top w:val="single" w:sz="8" w:space="0" w:color="auto"/>
              <w:bottom w:val="single" w:sz="8" w:space="0" w:color="auto"/>
            </w:tcBorders>
            <w:vAlign w:val="center"/>
          </w:tcPr>
          <w:p w:rsidR="001138D6" w:rsidRDefault="001138D6" w:rsidP="00C771AA">
            <w:pPr>
              <w:pStyle w:val="NormalArial"/>
              <w:jc w:val="center"/>
              <w:rPr>
                <w:sz w:val="20"/>
              </w:rPr>
            </w:pPr>
            <w:r>
              <w:rPr>
                <w:sz w:val="20"/>
              </w:rPr>
              <w:t>3</w:t>
            </w:r>
          </w:p>
        </w:tc>
        <w:tc>
          <w:tcPr>
            <w:tcW w:w="8273" w:type="dxa"/>
            <w:gridSpan w:val="2"/>
            <w:tcBorders>
              <w:top w:val="single" w:sz="8" w:space="0" w:color="auto"/>
              <w:bottom w:val="single" w:sz="8" w:space="0" w:color="auto"/>
            </w:tcBorders>
            <w:vAlign w:val="center"/>
          </w:tcPr>
          <w:p w:rsidR="001138D6" w:rsidRPr="00B40AA6" w:rsidRDefault="001138D6" w:rsidP="00C771AA">
            <w:pPr>
              <w:pStyle w:val="NormalArial"/>
              <w:rPr>
                <w:i/>
                <w:sz w:val="20"/>
              </w:rPr>
            </w:pPr>
          </w:p>
        </w:tc>
      </w:tr>
      <w:tr w:rsidR="001138D6" w:rsidRPr="00B40AA6" w:rsidTr="00C771AA">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1138D6" w:rsidRPr="00E41BCF" w:rsidRDefault="001138D6" w:rsidP="00C771AA">
            <w:pPr>
              <w:pStyle w:val="Header"/>
            </w:pPr>
          </w:p>
        </w:tc>
        <w:tc>
          <w:tcPr>
            <w:tcW w:w="360" w:type="dxa"/>
            <w:tcBorders>
              <w:top w:val="single" w:sz="8" w:space="0" w:color="auto"/>
              <w:bottom w:val="single" w:sz="12" w:space="0" w:color="auto"/>
            </w:tcBorders>
            <w:vAlign w:val="center"/>
          </w:tcPr>
          <w:p w:rsidR="001138D6" w:rsidRDefault="001138D6" w:rsidP="00C771AA">
            <w:pPr>
              <w:pStyle w:val="NormalArial"/>
              <w:jc w:val="center"/>
              <w:rPr>
                <w:sz w:val="20"/>
              </w:rPr>
            </w:pPr>
            <w:r>
              <w:rPr>
                <w:sz w:val="20"/>
              </w:rPr>
              <w:t>4</w:t>
            </w:r>
          </w:p>
        </w:tc>
        <w:tc>
          <w:tcPr>
            <w:tcW w:w="8273" w:type="dxa"/>
            <w:gridSpan w:val="2"/>
            <w:tcBorders>
              <w:top w:val="single" w:sz="8" w:space="0" w:color="auto"/>
              <w:bottom w:val="single" w:sz="12" w:space="0" w:color="auto"/>
            </w:tcBorders>
            <w:vAlign w:val="center"/>
          </w:tcPr>
          <w:p w:rsidR="001138D6" w:rsidRPr="00B40AA6" w:rsidRDefault="001138D6" w:rsidP="00C771AA">
            <w:pPr>
              <w:pStyle w:val="NormalArial"/>
              <w:rPr>
                <w:i/>
                <w:sz w:val="20"/>
              </w:rPr>
            </w:pPr>
          </w:p>
        </w:tc>
      </w:tr>
      <w:tr w:rsidR="001138D6" w:rsidRPr="00E966F7" w:rsidTr="00C771AA">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1138D6" w:rsidRPr="00E41BCF" w:rsidRDefault="001138D6" w:rsidP="00C771AA">
            <w:pPr>
              <w:pStyle w:val="Header"/>
              <w:jc w:val="center"/>
            </w:pPr>
            <w:r w:rsidRPr="00E41BCF">
              <w:t>Other Comments</w:t>
            </w:r>
          </w:p>
        </w:tc>
        <w:tc>
          <w:tcPr>
            <w:tcW w:w="360" w:type="dxa"/>
            <w:tcBorders>
              <w:top w:val="single" w:sz="12" w:space="0" w:color="auto"/>
              <w:bottom w:val="single" w:sz="8" w:space="0" w:color="auto"/>
            </w:tcBorders>
            <w:vAlign w:val="center"/>
          </w:tcPr>
          <w:p w:rsidR="001138D6" w:rsidRDefault="001138D6" w:rsidP="00C771AA">
            <w:pPr>
              <w:pStyle w:val="NormalArial"/>
              <w:jc w:val="center"/>
              <w:rPr>
                <w:sz w:val="20"/>
              </w:rPr>
            </w:pPr>
            <w:r>
              <w:rPr>
                <w:sz w:val="20"/>
              </w:rPr>
              <w:t>1</w:t>
            </w:r>
          </w:p>
        </w:tc>
        <w:tc>
          <w:tcPr>
            <w:tcW w:w="8273" w:type="dxa"/>
            <w:gridSpan w:val="2"/>
            <w:tcBorders>
              <w:top w:val="single" w:sz="12" w:space="0" w:color="auto"/>
              <w:bottom w:val="single" w:sz="8" w:space="0" w:color="auto"/>
            </w:tcBorders>
            <w:vAlign w:val="center"/>
          </w:tcPr>
          <w:p w:rsidR="001138D6" w:rsidRPr="00E966F7" w:rsidRDefault="001138D6" w:rsidP="00C771AA">
            <w:pPr>
              <w:pStyle w:val="NormalArial"/>
              <w:rPr>
                <w:i/>
                <w:sz w:val="20"/>
              </w:rPr>
            </w:pPr>
          </w:p>
        </w:tc>
      </w:tr>
      <w:tr w:rsidR="001138D6" w:rsidRPr="00E966F7" w:rsidTr="00C771AA">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1138D6" w:rsidRPr="00E966F7" w:rsidRDefault="001138D6" w:rsidP="00C771AA">
            <w:pPr>
              <w:pStyle w:val="Header"/>
              <w:jc w:val="center"/>
              <w:rPr>
                <w:sz w:val="20"/>
                <w:szCs w:val="20"/>
              </w:rPr>
            </w:pPr>
          </w:p>
        </w:tc>
        <w:tc>
          <w:tcPr>
            <w:tcW w:w="360" w:type="dxa"/>
            <w:tcBorders>
              <w:top w:val="single" w:sz="8" w:space="0" w:color="auto"/>
            </w:tcBorders>
            <w:vAlign w:val="center"/>
          </w:tcPr>
          <w:p w:rsidR="001138D6" w:rsidRDefault="001138D6" w:rsidP="00C771AA">
            <w:pPr>
              <w:pStyle w:val="NormalArial"/>
              <w:jc w:val="center"/>
              <w:rPr>
                <w:sz w:val="20"/>
              </w:rPr>
            </w:pPr>
            <w:r>
              <w:rPr>
                <w:sz w:val="20"/>
              </w:rPr>
              <w:t>2</w:t>
            </w:r>
          </w:p>
        </w:tc>
        <w:tc>
          <w:tcPr>
            <w:tcW w:w="8273" w:type="dxa"/>
            <w:gridSpan w:val="2"/>
            <w:tcBorders>
              <w:top w:val="single" w:sz="8" w:space="0" w:color="auto"/>
            </w:tcBorders>
            <w:vAlign w:val="center"/>
          </w:tcPr>
          <w:p w:rsidR="001138D6" w:rsidRPr="00E966F7" w:rsidRDefault="001138D6" w:rsidP="00C771AA">
            <w:pPr>
              <w:pStyle w:val="NormalArial"/>
              <w:rPr>
                <w:i/>
                <w:sz w:val="20"/>
              </w:rPr>
            </w:pPr>
          </w:p>
        </w:tc>
      </w:tr>
      <w:tr w:rsidR="001138D6" w:rsidRPr="00E966F7" w:rsidTr="00C771AA">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1138D6" w:rsidRPr="00E966F7" w:rsidRDefault="001138D6" w:rsidP="00C771AA">
            <w:pPr>
              <w:pStyle w:val="Header"/>
            </w:pPr>
          </w:p>
        </w:tc>
        <w:tc>
          <w:tcPr>
            <w:tcW w:w="360" w:type="dxa"/>
            <w:tcBorders>
              <w:top w:val="single" w:sz="8" w:space="0" w:color="auto"/>
              <w:bottom w:val="single" w:sz="8" w:space="0" w:color="auto"/>
            </w:tcBorders>
            <w:vAlign w:val="center"/>
          </w:tcPr>
          <w:p w:rsidR="001138D6" w:rsidRDefault="001138D6" w:rsidP="00C771AA">
            <w:pPr>
              <w:pStyle w:val="NormalArial"/>
              <w:jc w:val="center"/>
              <w:rPr>
                <w:sz w:val="20"/>
              </w:rPr>
            </w:pPr>
            <w:r>
              <w:rPr>
                <w:sz w:val="20"/>
              </w:rPr>
              <w:t>3</w:t>
            </w:r>
          </w:p>
        </w:tc>
        <w:tc>
          <w:tcPr>
            <w:tcW w:w="8273" w:type="dxa"/>
            <w:gridSpan w:val="2"/>
            <w:tcBorders>
              <w:top w:val="single" w:sz="8" w:space="0" w:color="auto"/>
              <w:bottom w:val="single" w:sz="8" w:space="0" w:color="auto"/>
            </w:tcBorders>
            <w:vAlign w:val="center"/>
          </w:tcPr>
          <w:p w:rsidR="001138D6" w:rsidRPr="00E966F7" w:rsidRDefault="001138D6" w:rsidP="00C771AA">
            <w:pPr>
              <w:pStyle w:val="NormalArial"/>
              <w:rPr>
                <w:i/>
                <w:sz w:val="20"/>
              </w:rPr>
            </w:pPr>
          </w:p>
        </w:tc>
      </w:tr>
      <w:tr w:rsidR="001138D6" w:rsidRPr="00E966F7" w:rsidTr="00C771AA">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8" w:space="0" w:color="auto"/>
            </w:tcBorders>
            <w:vAlign w:val="center"/>
          </w:tcPr>
          <w:p w:rsidR="001138D6" w:rsidRPr="00E966F7" w:rsidRDefault="001138D6" w:rsidP="00C771AA">
            <w:pPr>
              <w:pStyle w:val="Header"/>
            </w:pPr>
          </w:p>
        </w:tc>
        <w:tc>
          <w:tcPr>
            <w:tcW w:w="360" w:type="dxa"/>
            <w:tcBorders>
              <w:top w:val="single" w:sz="8" w:space="0" w:color="auto"/>
              <w:bottom w:val="single" w:sz="8" w:space="0" w:color="auto"/>
            </w:tcBorders>
            <w:vAlign w:val="center"/>
          </w:tcPr>
          <w:p w:rsidR="001138D6" w:rsidRDefault="001138D6" w:rsidP="00C771AA">
            <w:pPr>
              <w:pStyle w:val="NormalArial"/>
              <w:jc w:val="center"/>
              <w:rPr>
                <w:sz w:val="20"/>
              </w:rPr>
            </w:pPr>
            <w:r>
              <w:rPr>
                <w:sz w:val="20"/>
              </w:rPr>
              <w:t>4</w:t>
            </w:r>
          </w:p>
        </w:tc>
        <w:tc>
          <w:tcPr>
            <w:tcW w:w="8273" w:type="dxa"/>
            <w:gridSpan w:val="2"/>
            <w:tcBorders>
              <w:top w:val="single" w:sz="8" w:space="0" w:color="auto"/>
              <w:bottom w:val="single" w:sz="8" w:space="0" w:color="auto"/>
            </w:tcBorders>
            <w:vAlign w:val="center"/>
          </w:tcPr>
          <w:p w:rsidR="001138D6" w:rsidRPr="00E966F7" w:rsidRDefault="001138D6" w:rsidP="00C771AA">
            <w:pPr>
              <w:pStyle w:val="NormalArial"/>
              <w:rPr>
                <w:i/>
                <w:sz w:val="20"/>
              </w:rPr>
            </w:pPr>
          </w:p>
        </w:tc>
      </w:tr>
    </w:tbl>
    <w:p w:rsidR="001138D6" w:rsidRDefault="001138D6" w:rsidP="001138D6"/>
    <w:p w:rsidR="001138D6" w:rsidRDefault="001138D6" w:rsidP="001138D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1138D6" w:rsidTr="00C771AA">
        <w:tblPrEx>
          <w:tblCellMar>
            <w:top w:w="0" w:type="dxa"/>
            <w:bottom w:w="0" w:type="dxa"/>
          </w:tblCellMar>
        </w:tblPrEx>
        <w:trPr>
          <w:trHeight w:val="432"/>
        </w:trPr>
        <w:tc>
          <w:tcPr>
            <w:tcW w:w="10440" w:type="dxa"/>
            <w:gridSpan w:val="2"/>
            <w:tcBorders>
              <w:top w:val="single" w:sz="4" w:space="0" w:color="auto"/>
            </w:tcBorders>
            <w:shd w:val="clear" w:color="auto" w:fill="FFFFFF"/>
            <w:vAlign w:val="center"/>
          </w:tcPr>
          <w:p w:rsidR="001138D6" w:rsidRDefault="001138D6" w:rsidP="00C771AA">
            <w:pPr>
              <w:pStyle w:val="Header"/>
              <w:jc w:val="center"/>
            </w:pPr>
            <w:r>
              <w:t>Sponsor</w:t>
            </w:r>
          </w:p>
        </w:tc>
      </w:tr>
      <w:tr w:rsidR="001138D6" w:rsidTr="00C771AA">
        <w:tblPrEx>
          <w:tblCellMar>
            <w:top w:w="0" w:type="dxa"/>
            <w:bottom w:w="0" w:type="dxa"/>
          </w:tblCellMar>
        </w:tblPrEx>
        <w:trPr>
          <w:trHeight w:val="432"/>
        </w:trPr>
        <w:tc>
          <w:tcPr>
            <w:tcW w:w="2880" w:type="dxa"/>
            <w:shd w:val="clear" w:color="auto" w:fill="FFFFFF"/>
            <w:vAlign w:val="center"/>
          </w:tcPr>
          <w:p w:rsidR="001138D6" w:rsidRPr="00B93CA0" w:rsidRDefault="001138D6" w:rsidP="00C771AA">
            <w:pPr>
              <w:pStyle w:val="Header"/>
              <w:rPr>
                <w:bCs w:val="0"/>
              </w:rPr>
            </w:pPr>
            <w:r w:rsidRPr="00B93CA0">
              <w:rPr>
                <w:bCs w:val="0"/>
              </w:rPr>
              <w:t>Name</w:t>
            </w:r>
          </w:p>
        </w:tc>
        <w:tc>
          <w:tcPr>
            <w:tcW w:w="7560" w:type="dxa"/>
            <w:vAlign w:val="center"/>
          </w:tcPr>
          <w:p w:rsidR="001138D6" w:rsidRDefault="001138D6" w:rsidP="00C771AA">
            <w:pPr>
              <w:pStyle w:val="NormalArial"/>
            </w:pPr>
            <w:r>
              <w:t>John Moseley</w:t>
            </w:r>
          </w:p>
        </w:tc>
      </w:tr>
      <w:tr w:rsidR="001138D6" w:rsidTr="00C771AA">
        <w:tblPrEx>
          <w:tblCellMar>
            <w:top w:w="0" w:type="dxa"/>
            <w:bottom w:w="0" w:type="dxa"/>
          </w:tblCellMar>
        </w:tblPrEx>
        <w:trPr>
          <w:trHeight w:val="432"/>
        </w:trPr>
        <w:tc>
          <w:tcPr>
            <w:tcW w:w="2880" w:type="dxa"/>
            <w:shd w:val="clear" w:color="auto" w:fill="FFFFFF"/>
            <w:vAlign w:val="center"/>
          </w:tcPr>
          <w:p w:rsidR="001138D6" w:rsidRPr="00B93CA0" w:rsidRDefault="001138D6" w:rsidP="00C771AA">
            <w:pPr>
              <w:pStyle w:val="Header"/>
              <w:rPr>
                <w:bCs w:val="0"/>
              </w:rPr>
            </w:pPr>
            <w:r w:rsidRPr="00B93CA0">
              <w:rPr>
                <w:bCs w:val="0"/>
              </w:rPr>
              <w:t>E-mail Address</w:t>
            </w:r>
          </w:p>
        </w:tc>
        <w:tc>
          <w:tcPr>
            <w:tcW w:w="7560" w:type="dxa"/>
            <w:vAlign w:val="center"/>
          </w:tcPr>
          <w:p w:rsidR="001138D6" w:rsidRDefault="001138D6" w:rsidP="00C771AA">
            <w:pPr>
              <w:pStyle w:val="NormalArial"/>
            </w:pPr>
            <w:hyperlink r:id="rId7" w:history="1">
              <w:r w:rsidRPr="00426AF5">
                <w:rPr>
                  <w:rStyle w:val="Hyperlink"/>
                </w:rPr>
                <w:t>jmoseley@ercot.com</w:t>
              </w:r>
            </w:hyperlink>
          </w:p>
        </w:tc>
      </w:tr>
      <w:tr w:rsidR="001138D6" w:rsidTr="00C771AA">
        <w:tblPrEx>
          <w:tblCellMar>
            <w:top w:w="0" w:type="dxa"/>
            <w:bottom w:w="0" w:type="dxa"/>
          </w:tblCellMar>
        </w:tblPrEx>
        <w:trPr>
          <w:trHeight w:val="432"/>
        </w:trPr>
        <w:tc>
          <w:tcPr>
            <w:tcW w:w="2880" w:type="dxa"/>
            <w:shd w:val="clear" w:color="auto" w:fill="FFFFFF"/>
            <w:vAlign w:val="center"/>
          </w:tcPr>
          <w:p w:rsidR="001138D6" w:rsidRPr="00B93CA0" w:rsidRDefault="001138D6" w:rsidP="00C771AA">
            <w:pPr>
              <w:pStyle w:val="Header"/>
              <w:rPr>
                <w:bCs w:val="0"/>
              </w:rPr>
            </w:pPr>
            <w:r w:rsidRPr="00B93CA0">
              <w:rPr>
                <w:bCs w:val="0"/>
              </w:rPr>
              <w:t>Company</w:t>
            </w:r>
          </w:p>
        </w:tc>
        <w:tc>
          <w:tcPr>
            <w:tcW w:w="7560" w:type="dxa"/>
            <w:vAlign w:val="center"/>
          </w:tcPr>
          <w:p w:rsidR="001138D6" w:rsidRDefault="001138D6" w:rsidP="00C771AA">
            <w:pPr>
              <w:pStyle w:val="NormalArial"/>
            </w:pPr>
            <w:r>
              <w:t>ERCOT</w:t>
            </w:r>
          </w:p>
        </w:tc>
      </w:tr>
      <w:tr w:rsidR="001138D6" w:rsidTr="00C771AA">
        <w:tblPrEx>
          <w:tblCellMar>
            <w:top w:w="0" w:type="dxa"/>
            <w:bottom w:w="0" w:type="dxa"/>
          </w:tblCellMar>
        </w:tblPrEx>
        <w:trPr>
          <w:trHeight w:val="432"/>
        </w:trPr>
        <w:tc>
          <w:tcPr>
            <w:tcW w:w="2880" w:type="dxa"/>
            <w:tcBorders>
              <w:bottom w:val="single" w:sz="4" w:space="0" w:color="auto"/>
            </w:tcBorders>
            <w:shd w:val="clear" w:color="auto" w:fill="FFFFFF"/>
            <w:vAlign w:val="center"/>
          </w:tcPr>
          <w:p w:rsidR="001138D6" w:rsidRPr="00B93CA0" w:rsidRDefault="001138D6" w:rsidP="00C771AA">
            <w:pPr>
              <w:pStyle w:val="Header"/>
              <w:rPr>
                <w:bCs w:val="0"/>
              </w:rPr>
            </w:pPr>
            <w:r w:rsidRPr="00B93CA0">
              <w:rPr>
                <w:bCs w:val="0"/>
              </w:rPr>
              <w:t>Phone Number</w:t>
            </w:r>
          </w:p>
        </w:tc>
        <w:tc>
          <w:tcPr>
            <w:tcW w:w="7560" w:type="dxa"/>
            <w:tcBorders>
              <w:bottom w:val="single" w:sz="4" w:space="0" w:color="auto"/>
            </w:tcBorders>
            <w:vAlign w:val="center"/>
          </w:tcPr>
          <w:p w:rsidR="001138D6" w:rsidRDefault="001138D6" w:rsidP="00C771AA">
            <w:pPr>
              <w:pStyle w:val="NormalArial"/>
            </w:pPr>
            <w:r>
              <w:t>512-248-6362</w:t>
            </w:r>
          </w:p>
        </w:tc>
      </w:tr>
      <w:tr w:rsidR="001138D6" w:rsidTr="00C771AA">
        <w:tblPrEx>
          <w:tblCellMar>
            <w:top w:w="0" w:type="dxa"/>
            <w:bottom w:w="0" w:type="dxa"/>
          </w:tblCellMar>
        </w:tblPrEx>
        <w:trPr>
          <w:trHeight w:val="432"/>
        </w:trPr>
        <w:tc>
          <w:tcPr>
            <w:tcW w:w="2880" w:type="dxa"/>
            <w:shd w:val="clear" w:color="auto" w:fill="FFFFFF"/>
            <w:vAlign w:val="center"/>
          </w:tcPr>
          <w:p w:rsidR="001138D6" w:rsidRPr="00B93CA0" w:rsidRDefault="001138D6" w:rsidP="00C771AA">
            <w:pPr>
              <w:pStyle w:val="Header"/>
              <w:rPr>
                <w:bCs w:val="0"/>
              </w:rPr>
            </w:pPr>
            <w:r>
              <w:rPr>
                <w:bCs w:val="0"/>
              </w:rPr>
              <w:t>Cell</w:t>
            </w:r>
            <w:r w:rsidRPr="00B93CA0">
              <w:rPr>
                <w:bCs w:val="0"/>
              </w:rPr>
              <w:t xml:space="preserve"> Number</w:t>
            </w:r>
          </w:p>
        </w:tc>
        <w:tc>
          <w:tcPr>
            <w:tcW w:w="7560" w:type="dxa"/>
            <w:vAlign w:val="center"/>
          </w:tcPr>
          <w:p w:rsidR="001138D6" w:rsidRDefault="001138D6" w:rsidP="00C771AA">
            <w:pPr>
              <w:pStyle w:val="NormalArial"/>
            </w:pPr>
            <w:r>
              <w:t>512-755-4283</w:t>
            </w:r>
          </w:p>
        </w:tc>
      </w:tr>
      <w:tr w:rsidR="001138D6" w:rsidTr="00C771AA">
        <w:tblPrEx>
          <w:tblCellMar>
            <w:top w:w="0" w:type="dxa"/>
            <w:bottom w:w="0" w:type="dxa"/>
          </w:tblCellMar>
        </w:tblPrEx>
        <w:trPr>
          <w:trHeight w:val="432"/>
        </w:trPr>
        <w:tc>
          <w:tcPr>
            <w:tcW w:w="2880" w:type="dxa"/>
            <w:tcBorders>
              <w:bottom w:val="single" w:sz="4" w:space="0" w:color="auto"/>
            </w:tcBorders>
            <w:shd w:val="clear" w:color="auto" w:fill="FFFFFF"/>
            <w:vAlign w:val="center"/>
          </w:tcPr>
          <w:p w:rsidR="001138D6" w:rsidRPr="00B93CA0" w:rsidRDefault="001138D6" w:rsidP="00C771AA">
            <w:pPr>
              <w:pStyle w:val="Header"/>
              <w:rPr>
                <w:bCs w:val="0"/>
              </w:rPr>
            </w:pPr>
            <w:r>
              <w:rPr>
                <w:bCs w:val="0"/>
              </w:rPr>
              <w:t>Market Segment</w:t>
            </w:r>
          </w:p>
        </w:tc>
        <w:tc>
          <w:tcPr>
            <w:tcW w:w="7560" w:type="dxa"/>
            <w:tcBorders>
              <w:bottom w:val="single" w:sz="4" w:space="0" w:color="auto"/>
            </w:tcBorders>
            <w:vAlign w:val="center"/>
          </w:tcPr>
          <w:p w:rsidR="001138D6" w:rsidRDefault="001138D6" w:rsidP="00C771AA">
            <w:pPr>
              <w:pStyle w:val="NormalArial"/>
            </w:pPr>
            <w:r>
              <w:t>ERCOT</w:t>
            </w:r>
          </w:p>
        </w:tc>
      </w:tr>
    </w:tbl>
    <w:p w:rsidR="001138D6" w:rsidRPr="00F573FE" w:rsidRDefault="001138D6" w:rsidP="001138D6">
      <w:pPr>
        <w:rPr>
          <w:rFonts w:ascii="Arial" w:hAnsi="Arial" w:cs="Arial"/>
        </w:rPr>
      </w:pPr>
    </w:p>
    <w:p w:rsidR="001138D6" w:rsidRPr="00D56D61" w:rsidRDefault="001138D6" w:rsidP="001138D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7560"/>
      </w:tblGrid>
      <w:tr w:rsidR="001138D6" w:rsidRPr="00D56D61" w:rsidTr="00C771AA">
        <w:trPr>
          <w:trHeight w:val="413"/>
        </w:trPr>
        <w:tc>
          <w:tcPr>
            <w:tcW w:w="10440" w:type="dxa"/>
            <w:gridSpan w:val="2"/>
            <w:vAlign w:val="center"/>
          </w:tcPr>
          <w:p w:rsidR="001138D6" w:rsidRPr="000A42ED" w:rsidRDefault="001138D6" w:rsidP="00C771AA">
            <w:pPr>
              <w:pStyle w:val="NormalArial"/>
              <w:jc w:val="center"/>
              <w:rPr>
                <w:b/>
              </w:rPr>
            </w:pPr>
            <w:r w:rsidRPr="000A42ED">
              <w:rPr>
                <w:b/>
              </w:rPr>
              <w:t>Market Rules Staff Contact</w:t>
            </w:r>
          </w:p>
        </w:tc>
      </w:tr>
      <w:tr w:rsidR="001138D6" w:rsidRPr="00D56D61" w:rsidTr="00C771AA">
        <w:trPr>
          <w:trHeight w:val="425"/>
        </w:trPr>
        <w:tc>
          <w:tcPr>
            <w:tcW w:w="2880" w:type="dxa"/>
            <w:vAlign w:val="center"/>
          </w:tcPr>
          <w:p w:rsidR="001138D6" w:rsidRPr="000A42ED" w:rsidRDefault="001138D6" w:rsidP="00C771AA">
            <w:pPr>
              <w:pStyle w:val="NormalArial"/>
              <w:rPr>
                <w:b/>
              </w:rPr>
            </w:pPr>
            <w:r w:rsidRPr="000A42ED">
              <w:rPr>
                <w:b/>
              </w:rPr>
              <w:t>Name</w:t>
            </w:r>
          </w:p>
        </w:tc>
        <w:tc>
          <w:tcPr>
            <w:tcW w:w="7560" w:type="dxa"/>
            <w:vAlign w:val="center"/>
          </w:tcPr>
          <w:p w:rsidR="001138D6" w:rsidRPr="00D56D61" w:rsidRDefault="001138D6" w:rsidP="00C771AA">
            <w:pPr>
              <w:pStyle w:val="NormalArial"/>
            </w:pPr>
            <w:r>
              <w:t>Yvette M. Landin</w:t>
            </w:r>
          </w:p>
        </w:tc>
      </w:tr>
      <w:tr w:rsidR="001138D6" w:rsidRPr="00D56D61" w:rsidTr="00C771AA">
        <w:trPr>
          <w:trHeight w:val="425"/>
        </w:trPr>
        <w:tc>
          <w:tcPr>
            <w:tcW w:w="2880" w:type="dxa"/>
            <w:vAlign w:val="center"/>
          </w:tcPr>
          <w:p w:rsidR="001138D6" w:rsidRPr="000A42ED" w:rsidRDefault="001138D6" w:rsidP="00C771AA">
            <w:pPr>
              <w:pStyle w:val="NormalArial"/>
              <w:rPr>
                <w:b/>
              </w:rPr>
            </w:pPr>
            <w:r w:rsidRPr="000A42ED">
              <w:rPr>
                <w:b/>
              </w:rPr>
              <w:t>E-Mail Address</w:t>
            </w:r>
          </w:p>
        </w:tc>
        <w:tc>
          <w:tcPr>
            <w:tcW w:w="7560" w:type="dxa"/>
            <w:vAlign w:val="center"/>
          </w:tcPr>
          <w:p w:rsidR="001138D6" w:rsidRPr="00D56D61" w:rsidRDefault="001138D6" w:rsidP="00C771AA">
            <w:pPr>
              <w:pStyle w:val="NormalArial"/>
            </w:pPr>
            <w:hyperlink r:id="rId8" w:history="1">
              <w:r w:rsidRPr="008216C1">
                <w:rPr>
                  <w:rStyle w:val="Hyperlink"/>
                </w:rPr>
                <w:t>y.landin@ercot.com</w:t>
              </w:r>
            </w:hyperlink>
          </w:p>
        </w:tc>
      </w:tr>
      <w:tr w:rsidR="001138D6" w:rsidRPr="005370B5" w:rsidTr="00C771AA">
        <w:trPr>
          <w:trHeight w:val="425"/>
        </w:trPr>
        <w:tc>
          <w:tcPr>
            <w:tcW w:w="2880" w:type="dxa"/>
            <w:vAlign w:val="center"/>
          </w:tcPr>
          <w:p w:rsidR="001138D6" w:rsidRPr="000A42ED" w:rsidRDefault="001138D6" w:rsidP="00C771AA">
            <w:pPr>
              <w:pStyle w:val="NormalArial"/>
              <w:rPr>
                <w:b/>
              </w:rPr>
            </w:pPr>
            <w:r w:rsidRPr="000A42ED">
              <w:rPr>
                <w:b/>
              </w:rPr>
              <w:t>Phone Number</w:t>
            </w:r>
          </w:p>
        </w:tc>
        <w:tc>
          <w:tcPr>
            <w:tcW w:w="7560" w:type="dxa"/>
            <w:vAlign w:val="center"/>
          </w:tcPr>
          <w:p w:rsidR="001138D6" w:rsidRDefault="001138D6" w:rsidP="00C771AA">
            <w:pPr>
              <w:pStyle w:val="NormalArial"/>
            </w:pPr>
            <w:r>
              <w:t>(512) 248-4513</w:t>
            </w:r>
          </w:p>
        </w:tc>
      </w:tr>
    </w:tbl>
    <w:p w:rsidR="001138D6" w:rsidRDefault="001138D6" w:rsidP="001138D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1138D6" w:rsidTr="00C771AA">
        <w:tblPrEx>
          <w:tblCellMar>
            <w:top w:w="0" w:type="dxa"/>
            <w:bottom w:w="0" w:type="dxa"/>
          </w:tblCellMar>
        </w:tblPrEx>
        <w:tc>
          <w:tcPr>
            <w:tcW w:w="10440" w:type="dxa"/>
            <w:gridSpan w:val="2"/>
            <w:shd w:val="clear" w:color="auto" w:fill="FFFFFF"/>
            <w:vAlign w:val="center"/>
          </w:tcPr>
          <w:p w:rsidR="001138D6" w:rsidRPr="00895AB9" w:rsidRDefault="001138D6" w:rsidP="00C771AA">
            <w:pPr>
              <w:pStyle w:val="NormalArial"/>
              <w:jc w:val="center"/>
              <w:rPr>
                <w:b/>
              </w:rPr>
            </w:pPr>
            <w:r w:rsidRPr="00895AB9">
              <w:rPr>
                <w:b/>
              </w:rPr>
              <w:t xml:space="preserve">Comments </w:t>
            </w:r>
            <w:r>
              <w:rPr>
                <w:b/>
              </w:rPr>
              <w:t>Received</w:t>
            </w:r>
          </w:p>
        </w:tc>
      </w:tr>
      <w:tr w:rsidR="001138D6" w:rsidTr="00C771AA">
        <w:tblPrEx>
          <w:tblCellMar>
            <w:top w:w="0" w:type="dxa"/>
            <w:bottom w:w="0" w:type="dxa"/>
          </w:tblCellMar>
        </w:tblPrEx>
        <w:tc>
          <w:tcPr>
            <w:tcW w:w="2880" w:type="dxa"/>
            <w:shd w:val="clear" w:color="auto" w:fill="FFFFFF"/>
            <w:vAlign w:val="center"/>
          </w:tcPr>
          <w:p w:rsidR="001138D6" w:rsidRPr="00895AB9" w:rsidRDefault="001138D6" w:rsidP="00C771AA">
            <w:pPr>
              <w:pStyle w:val="Header"/>
              <w:rPr>
                <w:bCs w:val="0"/>
              </w:rPr>
            </w:pPr>
            <w:r w:rsidRPr="00895AB9">
              <w:rPr>
                <w:bCs w:val="0"/>
              </w:rPr>
              <w:lastRenderedPageBreak/>
              <w:t>Comment Author</w:t>
            </w:r>
          </w:p>
        </w:tc>
        <w:tc>
          <w:tcPr>
            <w:tcW w:w="7560" w:type="dxa"/>
            <w:vAlign w:val="center"/>
          </w:tcPr>
          <w:p w:rsidR="001138D6" w:rsidRPr="00895AB9" w:rsidRDefault="001138D6" w:rsidP="00C771AA">
            <w:pPr>
              <w:pStyle w:val="NormalArial"/>
              <w:rPr>
                <w:b/>
              </w:rPr>
            </w:pPr>
            <w:r w:rsidRPr="00895AB9">
              <w:rPr>
                <w:b/>
              </w:rPr>
              <w:t xml:space="preserve">Comment </w:t>
            </w:r>
            <w:r>
              <w:rPr>
                <w:b/>
              </w:rPr>
              <w:t>Summary</w:t>
            </w:r>
          </w:p>
        </w:tc>
      </w:tr>
      <w:tr w:rsidR="001138D6" w:rsidTr="00C771AA">
        <w:tblPrEx>
          <w:tblCellMar>
            <w:top w:w="0" w:type="dxa"/>
            <w:bottom w:w="0" w:type="dxa"/>
          </w:tblCellMar>
        </w:tblPrEx>
        <w:tc>
          <w:tcPr>
            <w:tcW w:w="2880" w:type="dxa"/>
            <w:shd w:val="clear" w:color="auto" w:fill="FFFFFF"/>
            <w:vAlign w:val="center"/>
          </w:tcPr>
          <w:p w:rsidR="001138D6" w:rsidRPr="00502A1F" w:rsidRDefault="001138D6" w:rsidP="00C771AA">
            <w:pPr>
              <w:pStyle w:val="Header"/>
              <w:rPr>
                <w:b w:val="0"/>
                <w:bCs w:val="0"/>
              </w:rPr>
            </w:pPr>
            <w:r>
              <w:rPr>
                <w:b w:val="0"/>
                <w:bCs w:val="0"/>
              </w:rPr>
              <w:t>None.</w:t>
            </w:r>
          </w:p>
        </w:tc>
        <w:tc>
          <w:tcPr>
            <w:tcW w:w="7560" w:type="dxa"/>
            <w:vAlign w:val="center"/>
          </w:tcPr>
          <w:p w:rsidR="001138D6" w:rsidRDefault="001138D6" w:rsidP="00C771AA">
            <w:pPr>
              <w:pStyle w:val="NormalArial"/>
            </w:pPr>
          </w:p>
        </w:tc>
      </w:tr>
    </w:tbl>
    <w:p w:rsidR="001138D6" w:rsidRDefault="001138D6" w:rsidP="001138D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40"/>
      </w:tblGrid>
      <w:tr w:rsidR="001138D6" w:rsidTr="00C771AA">
        <w:tblPrEx>
          <w:tblCellMar>
            <w:top w:w="0" w:type="dxa"/>
            <w:bottom w:w="0" w:type="dxa"/>
          </w:tblCellMar>
        </w:tblPrEx>
        <w:trPr>
          <w:trHeight w:val="350"/>
        </w:trPr>
        <w:tc>
          <w:tcPr>
            <w:tcW w:w="10440" w:type="dxa"/>
            <w:tcBorders>
              <w:bottom w:val="single" w:sz="4" w:space="0" w:color="auto"/>
            </w:tcBorders>
            <w:shd w:val="clear" w:color="auto" w:fill="FFFFFF"/>
            <w:vAlign w:val="center"/>
          </w:tcPr>
          <w:p w:rsidR="001138D6" w:rsidRDefault="001138D6" w:rsidP="00C771AA">
            <w:pPr>
              <w:pStyle w:val="Header"/>
              <w:jc w:val="center"/>
            </w:pPr>
            <w:r>
              <w:t>Comments</w:t>
            </w:r>
          </w:p>
        </w:tc>
      </w:tr>
    </w:tbl>
    <w:p w:rsidR="001138D6" w:rsidRDefault="001138D6" w:rsidP="001138D6"/>
    <w:p w:rsidR="001138D6" w:rsidRDefault="001138D6" w:rsidP="001138D6">
      <w:pPr>
        <w:tabs>
          <w:tab w:val="num" w:pos="0"/>
        </w:tabs>
        <w:rPr>
          <w:rFonts w:ascii="Arial" w:hAnsi="Arial" w:cs="Arial"/>
        </w:rPr>
      </w:pPr>
      <w:r>
        <w:rPr>
          <w:rFonts w:ascii="Arial" w:hAnsi="Arial" w:cs="Arial"/>
        </w:rPr>
        <w:t xml:space="preserve">Please note that NPRR330, </w:t>
      </w:r>
      <w:r w:rsidRPr="0080687F">
        <w:rPr>
          <w:rFonts w:ascii="Arial" w:hAnsi="Arial" w:cs="Arial"/>
        </w:rPr>
        <w:t>Change in Frequency of Five Protocol Required</w:t>
      </w:r>
      <w:r>
        <w:rPr>
          <w:rFonts w:ascii="Arial" w:hAnsi="Arial" w:cs="Arial"/>
        </w:rPr>
        <w:t xml:space="preserve"> Audits from Annual to Periodic, also proposes revisions to Section 3.10.</w:t>
      </w:r>
    </w:p>
    <w:p w:rsidR="001138D6" w:rsidRDefault="001138D6" w:rsidP="001138D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40"/>
      </w:tblGrid>
      <w:tr w:rsidR="001138D6" w:rsidTr="00C771AA">
        <w:tblPrEx>
          <w:tblCellMar>
            <w:top w:w="0" w:type="dxa"/>
            <w:bottom w:w="0" w:type="dxa"/>
          </w:tblCellMar>
        </w:tblPrEx>
        <w:trPr>
          <w:trHeight w:val="350"/>
        </w:trPr>
        <w:tc>
          <w:tcPr>
            <w:tcW w:w="10440" w:type="dxa"/>
            <w:tcBorders>
              <w:bottom w:val="single" w:sz="4" w:space="0" w:color="auto"/>
            </w:tcBorders>
            <w:shd w:val="clear" w:color="auto" w:fill="FFFFFF"/>
            <w:vAlign w:val="center"/>
          </w:tcPr>
          <w:p w:rsidR="001138D6" w:rsidRDefault="001138D6" w:rsidP="00C771AA">
            <w:pPr>
              <w:pStyle w:val="Header"/>
              <w:jc w:val="center"/>
            </w:pPr>
            <w:r>
              <w:t>Proposed Protocol Language Revision</w:t>
            </w:r>
          </w:p>
        </w:tc>
      </w:tr>
    </w:tbl>
    <w:p w:rsidR="001138D6" w:rsidRDefault="001138D6" w:rsidP="001138D6"/>
    <w:p w:rsidR="00823914" w:rsidRPr="00823914" w:rsidRDefault="00823914" w:rsidP="00823914">
      <w:pPr>
        <w:keepNext/>
        <w:tabs>
          <w:tab w:val="left" w:pos="900"/>
        </w:tabs>
        <w:spacing w:before="240" w:after="240"/>
        <w:ind w:left="900" w:hanging="900"/>
        <w:outlineLvl w:val="1"/>
        <w:rPr>
          <w:b/>
          <w:szCs w:val="20"/>
        </w:rPr>
      </w:pPr>
      <w:bookmarkStart w:id="0" w:name="_Toc204048544"/>
      <w:bookmarkStart w:id="1" w:name="_Toc283791300"/>
      <w:commentRangeStart w:id="2"/>
      <w:r w:rsidRPr="00823914">
        <w:rPr>
          <w:b/>
          <w:szCs w:val="20"/>
        </w:rPr>
        <w:t>3.10</w:t>
      </w:r>
      <w:r w:rsidRPr="00823914">
        <w:rPr>
          <w:b/>
          <w:szCs w:val="20"/>
        </w:rPr>
        <w:tab/>
        <w:t>Network Operations Modeling and Telemetry</w:t>
      </w:r>
      <w:bookmarkEnd w:id="0"/>
      <w:bookmarkEnd w:id="1"/>
      <w:commentRangeEnd w:id="2"/>
      <w:r w:rsidR="0080687F">
        <w:rPr>
          <w:rStyle w:val="CommentReference"/>
        </w:rPr>
        <w:commentReference w:id="2"/>
      </w:r>
    </w:p>
    <w:p w:rsidR="00823914" w:rsidRPr="00823914" w:rsidRDefault="00823914" w:rsidP="00823914">
      <w:pPr>
        <w:spacing w:after="240"/>
        <w:ind w:left="720" w:hanging="720"/>
        <w:rPr>
          <w:iCs/>
          <w:szCs w:val="20"/>
        </w:rPr>
      </w:pPr>
      <w:r w:rsidRPr="00823914">
        <w:rPr>
          <w:iCs/>
          <w:szCs w:val="20"/>
        </w:rPr>
        <w:t>(1)</w:t>
      </w:r>
      <w:r w:rsidRPr="00823914">
        <w:rPr>
          <w:iCs/>
          <w:szCs w:val="20"/>
        </w:rPr>
        <w:tab/>
        <w:t>ERCOT shall use the physical characteristics, ratings, and operational limits of all Transmission Elements of the ERCOT Transmission Grid and other information from the Transmission Service Providers (TSPs)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in the Network Operations Model.</w:t>
      </w:r>
    </w:p>
    <w:p w:rsidR="00823914" w:rsidRPr="00823914" w:rsidRDefault="00823914" w:rsidP="00823914">
      <w:pPr>
        <w:spacing w:after="240"/>
        <w:ind w:left="720" w:hanging="720"/>
        <w:rPr>
          <w:iCs/>
          <w:szCs w:val="20"/>
        </w:rPr>
      </w:pPr>
      <w:r w:rsidRPr="00823914">
        <w:rPr>
          <w:iCs/>
          <w:szCs w:val="20"/>
        </w:rPr>
        <w:t>(2)</w:t>
      </w:r>
      <w:r w:rsidRPr="00823914">
        <w:rPr>
          <w:iCs/>
          <w:szCs w:val="20"/>
        </w:rP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w:t>
      </w:r>
      <w:smartTag w:uri="urn:schemas-microsoft-com:office:smarttags" w:element="stockticker">
        <w:r w:rsidRPr="00823914">
          <w:rPr>
            <w:iCs/>
            <w:szCs w:val="20"/>
          </w:rPr>
          <w:t>TSP</w:t>
        </w:r>
      </w:smartTag>
      <w:r w:rsidRPr="00823914">
        <w:rPr>
          <w:iCs/>
          <w:szCs w:val="20"/>
        </w:rPr>
        <w:t xml:space="preserve"> and Resource Entity and limits assigned by ERCOT including Generic Transmission Limits (GTLs) as may be defined in Section 3.10.7.6, Modeling of Generic Transmission Limits.</w:t>
      </w:r>
    </w:p>
    <w:p w:rsidR="00823914" w:rsidRPr="00823914" w:rsidRDefault="00823914" w:rsidP="00823914">
      <w:pPr>
        <w:spacing w:after="240"/>
        <w:ind w:left="720" w:hanging="720"/>
        <w:rPr>
          <w:iCs/>
          <w:szCs w:val="20"/>
        </w:rPr>
      </w:pPr>
      <w:r w:rsidRPr="00823914">
        <w:rPr>
          <w:iCs/>
          <w:szCs w:val="20"/>
        </w:rPr>
        <w:t>(3)</w:t>
      </w:r>
      <w:r w:rsidRPr="00823914">
        <w:rPr>
          <w:iCs/>
          <w:szCs w:val="20"/>
        </w:rPr>
        <w:tab/>
        <w:t xml:space="preserve">TSPs and Resource Entities shall provide ERCOT with equipment ratings and update the ratings as required by ERCOT.  </w:t>
      </w:r>
      <w:del w:id="3" w:author="ERCOT" w:date="2011-01-31T14:44:00Z">
        <w:r w:rsidRPr="00823914" w:rsidDel="00065961">
          <w:rPr>
            <w:iCs/>
            <w:szCs w:val="20"/>
          </w:rPr>
          <w:delText xml:space="preserve">ERCOT shall post all equipment ratings on the Market Information System (MIS) Secure Area no later than the day prior to the ratings becoming effective including the identity of the Transmission Element, old rating and new rating, effective date, and a text reason supplied by the appropriate </w:delText>
        </w:r>
        <w:smartTag w:uri="urn:schemas-microsoft-com:office:smarttags" w:element="stockticker">
          <w:r w:rsidRPr="00823914" w:rsidDel="00065961">
            <w:rPr>
              <w:iCs/>
              <w:szCs w:val="20"/>
            </w:rPr>
            <w:delText>TSP</w:delText>
          </w:r>
        </w:smartTag>
        <w:r w:rsidRPr="00823914" w:rsidDel="00065961">
          <w:rPr>
            <w:iCs/>
            <w:szCs w:val="20"/>
          </w:rPr>
          <w:delText xml:space="preserve">s and Resource Entities for the rating change.  </w:delText>
        </w:r>
      </w:del>
      <w:r w:rsidRPr="00823914">
        <w:rPr>
          <w:iCs/>
          <w:szCs w:val="20"/>
        </w:rPr>
        <w:t xml:space="preserve">ERCOT may request TSPs and Resource Entities to provide detailed information on the methodology, including data for determination of each requested rating.  ERCOT may review and comment on the methodology.  ERCOT shall post all methodologies on the MIS Secure Area within seven days following a change in methodology. </w:t>
      </w:r>
    </w:p>
    <w:p w:rsidR="00823914" w:rsidRPr="00823914" w:rsidRDefault="00823914" w:rsidP="00823914">
      <w:pPr>
        <w:spacing w:after="240"/>
        <w:ind w:left="720" w:hanging="720"/>
        <w:rPr>
          <w:iCs/>
          <w:szCs w:val="20"/>
        </w:rPr>
      </w:pPr>
      <w:r w:rsidRPr="00823914">
        <w:rPr>
          <w:iCs/>
          <w:szCs w:val="20"/>
        </w:rPr>
        <w:t>(4)</w:t>
      </w:r>
      <w:r w:rsidRPr="00823914">
        <w:rPr>
          <w:iCs/>
          <w:szCs w:val="20"/>
        </w:rPr>
        <w:tab/>
        <w:t xml:space="preserve">ERCOT must use system ratings consistent with the ratings expected to be used during Real-Time for the system condition being modeled, including Dynamic Ratings using expected temperatures for those system conditions.  For each model, ERCOT shall post </w:t>
      </w:r>
      <w:r w:rsidRPr="00823914">
        <w:rPr>
          <w:iCs/>
          <w:szCs w:val="20"/>
        </w:rPr>
        <w:lastRenderedPageBreak/>
        <w:t xml:space="preserve">ratings and the ambient temperatures used to calculate the ratings on the MIS Secure Area when the model is published. </w:t>
      </w:r>
    </w:p>
    <w:p w:rsidR="00823914" w:rsidRPr="00823914" w:rsidRDefault="00823914" w:rsidP="00823914">
      <w:pPr>
        <w:spacing w:after="240"/>
        <w:ind w:left="720" w:hanging="720"/>
        <w:rPr>
          <w:iCs/>
          <w:szCs w:val="20"/>
        </w:rPr>
      </w:pPr>
      <w:r w:rsidRPr="00823914">
        <w:rPr>
          <w:iCs/>
          <w:szCs w:val="20"/>
        </w:rPr>
        <w:t>(5)</w:t>
      </w:r>
      <w:r w:rsidRPr="00823914">
        <w:rPr>
          <w:iCs/>
          <w:szCs w:val="20"/>
        </w:rPr>
        <w:tab/>
        <w:t xml:space="preserve">ERCOT shall use consistent </w:t>
      </w:r>
      <w:smartTag w:uri="urn:schemas-microsoft-com:office:smarttags" w:element="PersonName">
        <w:r w:rsidRPr="00823914">
          <w:rPr>
            <w:iCs/>
            <w:szCs w:val="20"/>
          </w:rPr>
          <w:t>info</w:t>
        </w:r>
      </w:smartTag>
      <w:r w:rsidRPr="00823914">
        <w:rPr>
          <w:iCs/>
          <w:szCs w:val="20"/>
        </w:rPr>
        <w:t xml:space="preserve">rmation within and between the various models used by ERCOT Operations, ERCOT Planning, and other workgroups in a manner that yields consistent results.  For operational and planning models that are intended to represent the same system state the results should be consistent and the naming should be identical.  An independent audit must be performed at least annually to confirm that consistent </w:t>
      </w:r>
      <w:smartTag w:uri="urn:schemas-microsoft-com:office:smarttags" w:element="PersonName">
        <w:r w:rsidRPr="00823914">
          <w:rPr>
            <w:iCs/>
            <w:szCs w:val="20"/>
          </w:rPr>
          <w:t>info</w:t>
        </w:r>
      </w:smartTag>
      <w:r w:rsidRPr="00823914">
        <w:rPr>
          <w:iCs/>
          <w:szCs w:val="20"/>
        </w:rPr>
        <w:t xml:space="preserve">rmation is used in all ERCOT Operations models.  </w:t>
      </w:r>
    </w:p>
    <w:p w:rsidR="00823914" w:rsidRPr="00823914" w:rsidRDefault="00823914" w:rsidP="00823914">
      <w:pPr>
        <w:spacing w:after="240"/>
        <w:ind w:left="720" w:hanging="720"/>
        <w:rPr>
          <w:iCs/>
          <w:szCs w:val="20"/>
        </w:rPr>
      </w:pPr>
      <w:r w:rsidRPr="00823914">
        <w:rPr>
          <w:iCs/>
          <w:szCs w:val="20"/>
        </w:rPr>
        <w:t>(6)</w:t>
      </w:r>
      <w:r w:rsidRPr="00823914">
        <w:rPr>
          <w:iCs/>
          <w:szCs w:val="20"/>
        </w:rP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change.  ERCOT shall verify each package for completeness and accuracy prior to the period it is to be implemented.  </w:t>
      </w:r>
    </w:p>
    <w:p w:rsidR="00823914" w:rsidRPr="00823914" w:rsidRDefault="00823914" w:rsidP="00823914">
      <w:pPr>
        <w:spacing w:after="240"/>
        <w:ind w:left="720" w:hanging="720"/>
        <w:rPr>
          <w:iCs/>
          <w:szCs w:val="20"/>
        </w:rPr>
      </w:pPr>
      <w:r w:rsidRPr="00823914">
        <w:rPr>
          <w:iCs/>
          <w:szCs w:val="20"/>
        </w:rPr>
        <w:t>(7)</w:t>
      </w:r>
      <w:r w:rsidRPr="00823914">
        <w:rPr>
          <w:iCs/>
          <w:szCs w:val="20"/>
        </w:rP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rsidR="00823914" w:rsidRPr="00823914" w:rsidRDefault="00823914" w:rsidP="00823914">
      <w:pPr>
        <w:spacing w:after="240"/>
        <w:ind w:left="720" w:hanging="720"/>
        <w:rPr>
          <w:iCs/>
          <w:szCs w:val="20"/>
        </w:rPr>
      </w:pPr>
      <w:r w:rsidRPr="00823914">
        <w:rPr>
          <w:iCs/>
          <w:szCs w:val="20"/>
        </w:rPr>
        <w:t>(8)</w:t>
      </w:r>
      <w:r w:rsidRPr="00823914">
        <w:rPr>
          <w:iCs/>
          <w:szCs w:val="20"/>
        </w:rPr>
        <w:tab/>
        <w:t xml:space="preserve">ERCOT shall track each data submittal received from TSPs and Resource Entities via the NOMCR process, or in the case of Resources, the prescribed Resource asset registration process which is converted by ERCOT to the appropriate NOMCR format, through implementation and final testing of the change.  ERCOT shall notify each TSP and Resource Entity when the requested change is processed and implemented in accordance with Section 3.10.1, Time Line for Network Operations Model Changes, and ERCOT shall also provide the submitting </w:t>
      </w:r>
      <w:smartTag w:uri="urn:schemas-microsoft-com:office:smarttags" w:element="stockticker">
        <w:r w:rsidRPr="00823914">
          <w:rPr>
            <w:iCs/>
            <w:szCs w:val="20"/>
          </w:rPr>
          <w:t>TSP</w:t>
        </w:r>
      </w:smartTag>
      <w:r w:rsidRPr="00823914">
        <w:rPr>
          <w:iCs/>
          <w:szCs w:val="20"/>
        </w:rPr>
        <w:t xml:space="preserve"> a link to a Network Operations Model containing the change for verifying the implementation of the NOMCR and associated one-line displays.  ERCOT shall post all NOMCRs on the MIS Certified Area for TSPs only within five Business Days following receipt of the NOMCR, consistent with Critical Energy Infrastructure Information (CEII) standards.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NOMCRs provided by the requestor. </w:t>
      </w:r>
    </w:p>
    <w:p w:rsidR="00823914" w:rsidRPr="00823914" w:rsidRDefault="00823914" w:rsidP="00823914">
      <w:pPr>
        <w:spacing w:after="240"/>
        <w:ind w:left="720" w:hanging="720"/>
        <w:rPr>
          <w:iCs/>
          <w:szCs w:val="20"/>
        </w:rPr>
      </w:pPr>
      <w:r w:rsidRPr="00823914">
        <w:rPr>
          <w:iCs/>
          <w:szCs w:val="20"/>
        </w:rPr>
        <w:t>(9)</w:t>
      </w:r>
      <w:r w:rsidRPr="00823914">
        <w:rPr>
          <w:iCs/>
          <w:szCs w:val="20"/>
        </w:rPr>
        <w:tab/>
        <w:t xml:space="preserve">ERCOT shall update the Network Operations Model under this Section and coordinate it with the planning models for consistency to the extent applicable.  </w:t>
      </w:r>
    </w:p>
    <w:p w:rsidR="00823914" w:rsidRPr="00823914" w:rsidRDefault="00823914" w:rsidP="00823914">
      <w:pPr>
        <w:spacing w:after="240"/>
        <w:ind w:left="720" w:hanging="720"/>
        <w:rPr>
          <w:iCs/>
          <w:szCs w:val="20"/>
        </w:rPr>
      </w:pPr>
      <w:r w:rsidRPr="00823914">
        <w:rPr>
          <w:iCs/>
          <w:szCs w:val="20"/>
        </w:rPr>
        <w:lastRenderedPageBreak/>
        <w:t>(10)</w:t>
      </w:r>
      <w:r w:rsidRPr="00823914">
        <w:rPr>
          <w:iCs/>
          <w:szCs w:val="20"/>
        </w:rPr>
        <w:tab/>
        <w:t xml:space="preserve">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an NOMCR on the MIS Certified Area for TSPs within three Business Days of accepting corrections.  </w:t>
      </w:r>
    </w:p>
    <w:p w:rsidR="00823914" w:rsidRPr="00823914" w:rsidRDefault="00823914" w:rsidP="00823914">
      <w:pPr>
        <w:spacing w:after="240"/>
        <w:ind w:left="720" w:hanging="720"/>
        <w:rPr>
          <w:iCs/>
          <w:szCs w:val="20"/>
        </w:rPr>
      </w:pPr>
      <w:r w:rsidRPr="00823914">
        <w:rPr>
          <w:iCs/>
          <w:szCs w:val="20"/>
        </w:rPr>
        <w:t>(11)</w:t>
      </w:r>
      <w:r w:rsidRPr="00823914">
        <w:rPr>
          <w:iCs/>
          <w:szCs w:val="20"/>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w:t>
      </w:r>
    </w:p>
    <w:sectPr w:rsidR="00823914" w:rsidRPr="00823914">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 w:author="ERCOT" w:date="2011-03-28T10:43:00Z" w:initials="jc">
    <w:p w:rsidR="007531E1" w:rsidRDefault="007531E1" w:rsidP="00B06E7B">
      <w:pPr>
        <w:tabs>
          <w:tab w:val="num" w:pos="0"/>
        </w:tabs>
      </w:pPr>
      <w:r>
        <w:rPr>
          <w:rStyle w:val="CommentReference"/>
        </w:rPr>
        <w:annotationRef/>
      </w:r>
      <w:r>
        <w:rPr>
          <w:rFonts w:ascii="Arial" w:hAnsi="Arial" w:cs="Arial"/>
        </w:rPr>
        <w:t xml:space="preserve">Please note that NPRR330, </w:t>
      </w:r>
      <w:r w:rsidRPr="0080687F">
        <w:rPr>
          <w:rFonts w:ascii="Arial" w:hAnsi="Arial" w:cs="Arial"/>
        </w:rPr>
        <w:t>Change in Frequency of Five Protocol Required</w:t>
      </w:r>
      <w:r>
        <w:rPr>
          <w:rFonts w:ascii="Arial" w:hAnsi="Arial" w:cs="Arial"/>
        </w:rPr>
        <w:t xml:space="preserve"> Audits from Annual to Periodic, also proposes revisions to Section 3.10.</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3C2D" w:rsidRDefault="00243C2D">
      <w:r>
        <w:separator/>
      </w:r>
    </w:p>
  </w:endnote>
  <w:endnote w:type="continuationSeparator" w:id="0">
    <w:p w:rsidR="00243C2D" w:rsidRDefault="00243C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1E1" w:rsidRPr="00412DCA" w:rsidRDefault="007531E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1E1" w:rsidRDefault="007531E1">
    <w:pPr>
      <w:pStyle w:val="Footer"/>
      <w:tabs>
        <w:tab w:val="clear" w:pos="4320"/>
        <w:tab w:val="clear" w:pos="8640"/>
        <w:tab w:val="right" w:pos="9360"/>
      </w:tabs>
      <w:rPr>
        <w:rFonts w:ascii="Arial" w:hAnsi="Arial" w:cs="Arial"/>
        <w:sz w:val="18"/>
      </w:rPr>
    </w:pPr>
    <w:r>
      <w:rPr>
        <w:rFonts w:ascii="Arial" w:hAnsi="Arial" w:cs="Arial"/>
        <w:sz w:val="18"/>
      </w:rPr>
      <w:t>333NPRR-0</w:t>
    </w:r>
    <w:r w:rsidR="009F6EE0">
      <w:rPr>
        <w:rFonts w:ascii="Arial" w:hAnsi="Arial" w:cs="Arial"/>
        <w:sz w:val="18"/>
      </w:rPr>
      <w:t>4</w:t>
    </w:r>
    <w:r>
      <w:rPr>
        <w:rFonts w:ascii="Arial" w:hAnsi="Arial" w:cs="Arial"/>
        <w:sz w:val="18"/>
      </w:rPr>
      <w:t xml:space="preserve"> PRS Report 0</w:t>
    </w:r>
    <w:r w:rsidR="009F6EE0">
      <w:rPr>
        <w:rFonts w:ascii="Arial" w:hAnsi="Arial" w:cs="Arial"/>
        <w:sz w:val="18"/>
      </w:rPr>
      <w:t>421</w:t>
    </w:r>
    <w:r>
      <w:rPr>
        <w:rFonts w:ascii="Arial" w:hAnsi="Arial" w:cs="Arial"/>
        <w:sz w:val="18"/>
      </w:rPr>
      <w:t>11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426890">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426890">
      <w:rPr>
        <w:rFonts w:ascii="Arial" w:hAnsi="Arial" w:cs="Arial"/>
        <w:noProof/>
        <w:sz w:val="18"/>
      </w:rPr>
      <w:t>5</w:t>
    </w:r>
    <w:r w:rsidRPr="00412DCA">
      <w:rPr>
        <w:rFonts w:ascii="Arial" w:hAnsi="Arial" w:cs="Arial"/>
        <w:sz w:val="18"/>
      </w:rPr>
      <w:fldChar w:fldCharType="end"/>
    </w:r>
  </w:p>
  <w:p w:rsidR="007531E1" w:rsidRPr="00412DCA" w:rsidRDefault="007531E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1E1" w:rsidRPr="00412DCA" w:rsidRDefault="007531E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3C2D" w:rsidRDefault="00243C2D">
      <w:r>
        <w:separator/>
      </w:r>
    </w:p>
  </w:footnote>
  <w:footnote w:type="continuationSeparator" w:id="0">
    <w:p w:rsidR="00243C2D" w:rsidRDefault="00243C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1E1" w:rsidRDefault="007531E1">
    <w:pPr>
      <w:pStyle w:val="Header"/>
      <w:jc w:val="center"/>
      <w:rPr>
        <w:sz w:val="32"/>
      </w:rPr>
    </w:pPr>
    <w:r>
      <w:rPr>
        <w:sz w:val="32"/>
      </w:rPr>
      <w:t>PRS Report</w:t>
    </w:r>
  </w:p>
  <w:p w:rsidR="007531E1" w:rsidRDefault="007531E1">
    <w:pPr>
      <w:pStyle w:val="Header"/>
      <w:rPr>
        <w:sz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BC5A5418"/>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9">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7"/>
  </w:num>
  <w:num w:numId="3">
    <w:abstractNumId w:val="8"/>
  </w:num>
  <w:num w:numId="4">
    <w:abstractNumId w:val="1"/>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2"/>
  </w:num>
  <w:num w:numId="15">
    <w:abstractNumId w:val="3"/>
  </w:num>
  <w:num w:numId="16">
    <w:abstractNumId w:val="5"/>
  </w:num>
  <w:num w:numId="17">
    <w:abstractNumId w:val="6"/>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3F01"/>
  <w:trackRevisions/>
  <w:defaultTabStop w:val="720"/>
  <w:noPunctuationKerning/>
  <w:characterSpacingControl w:val="doNotCompress"/>
  <w:hdrShapeDefaults>
    <o:shapedefaults v:ext="edit" spidmax="3074">
      <o:colormenu v:ext="edit" fillcolor="none"/>
    </o:shapedefaults>
  </w:hdrShapeDefaults>
  <w:footnotePr>
    <w:footnote w:id="-1"/>
    <w:footnote w:id="0"/>
  </w:footnotePr>
  <w:endnotePr>
    <w:endnote w:id="-1"/>
    <w:endnote w:id="0"/>
  </w:endnotePr>
  <w:compat/>
  <w:rsids>
    <w:rsidRoot w:val="00534C6C"/>
    <w:rsid w:val="00062548"/>
    <w:rsid w:val="00065961"/>
    <w:rsid w:val="00067FE2"/>
    <w:rsid w:val="001138D6"/>
    <w:rsid w:val="0014546D"/>
    <w:rsid w:val="0019314C"/>
    <w:rsid w:val="00243C2D"/>
    <w:rsid w:val="002B763A"/>
    <w:rsid w:val="002D53CE"/>
    <w:rsid w:val="003013F2"/>
    <w:rsid w:val="00302DB9"/>
    <w:rsid w:val="0030694A"/>
    <w:rsid w:val="00310E31"/>
    <w:rsid w:val="00321A23"/>
    <w:rsid w:val="003A3D77"/>
    <w:rsid w:val="00426890"/>
    <w:rsid w:val="004463BA"/>
    <w:rsid w:val="004622C7"/>
    <w:rsid w:val="004822D4"/>
    <w:rsid w:val="005302C8"/>
    <w:rsid w:val="00534C6C"/>
    <w:rsid w:val="005C2307"/>
    <w:rsid w:val="005E0662"/>
    <w:rsid w:val="00741F1D"/>
    <w:rsid w:val="00743968"/>
    <w:rsid w:val="007531E1"/>
    <w:rsid w:val="00791CB9"/>
    <w:rsid w:val="00793130"/>
    <w:rsid w:val="007C199B"/>
    <w:rsid w:val="007E0452"/>
    <w:rsid w:val="007F6F12"/>
    <w:rsid w:val="00805C3D"/>
    <w:rsid w:val="0080687F"/>
    <w:rsid w:val="00823914"/>
    <w:rsid w:val="00931083"/>
    <w:rsid w:val="00963A51"/>
    <w:rsid w:val="009A3772"/>
    <w:rsid w:val="009F6EE0"/>
    <w:rsid w:val="00AF56C6"/>
    <w:rsid w:val="00B06E7B"/>
    <w:rsid w:val="00B57F96"/>
    <w:rsid w:val="00BA2F57"/>
    <w:rsid w:val="00BA5BD3"/>
    <w:rsid w:val="00BC2D06"/>
    <w:rsid w:val="00C771AA"/>
    <w:rsid w:val="00C90702"/>
    <w:rsid w:val="00C917FF"/>
    <w:rsid w:val="00CC4F39"/>
    <w:rsid w:val="00D271E3"/>
    <w:rsid w:val="00D47A80"/>
    <w:rsid w:val="00D91EE9"/>
    <w:rsid w:val="00D97220"/>
    <w:rsid w:val="00DE6A9A"/>
    <w:rsid w:val="00E106DD"/>
    <w:rsid w:val="00E35279"/>
    <w:rsid w:val="00E37AB0"/>
    <w:rsid w:val="00EB45B3"/>
    <w:rsid w:val="00EF232A"/>
    <w:rsid w:val="00F44236"/>
    <w:rsid w:val="00FA57B2"/>
    <w:rsid w:val="00FD0C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ockticker"/>
  <w:smartTagType w:namespaceuri="urn:schemas-microsoft-com:office:smarttags" w:name="PersonName"/>
  <w:shapeDefaults>
    <o:shapedefaults v:ext="edit" spidmax="3074">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Ind w:w="0" w:type="dxa"/>
      <w:tblBorders>
        <w:top w:val="single" w:sz="4" w:space="0" w:color="auto"/>
        <w:left w:val="single" w:sz="4" w:space="0" w:color="auto"/>
        <w:bottom w:val="single" w:sz="4" w:space="0" w:color="auto"/>
        <w:right w:val="single" w:sz="4" w:space="0" w:color="auto"/>
      </w:tblBorders>
      <w:tblCellMar>
        <w:top w:w="144" w:type="dxa"/>
        <w:left w:w="115" w:type="dxa"/>
        <w:bottom w:w="0"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tblInd w:w="0" w:type="dxa"/>
      <w:tblCellMar>
        <w:top w:w="0" w:type="dxa"/>
        <w:left w:w="108" w:type="dxa"/>
        <w:bottom w:w="0" w:type="dxa"/>
        <w:right w:w="108" w:type="dxa"/>
      </w:tblCellMar>
    </w:tbl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basedOn w:val="DefaultParagraphFont"/>
    <w:link w:val="NormalArial"/>
    <w:rPr>
      <w:rFonts w:ascii="Arial" w:hAnsi="Arial"/>
      <w:sz w:val="24"/>
      <w:szCs w:val="24"/>
      <w:lang w:val="en-US" w:eastAsia="en-US" w:bidi="ar-SA"/>
    </w:rPr>
  </w:style>
  <w:style w:type="character" w:styleId="FollowedHyperlink">
    <w:name w:val="FollowedHyperlink"/>
    <w:basedOn w:val="DefaultParagraphFont"/>
    <w:rsid w:val="007E0452"/>
    <w:rPr>
      <w:color w:val="800080"/>
      <w:u w:val="single"/>
    </w:rPr>
  </w:style>
  <w:style w:type="paragraph" w:styleId="Revision">
    <w:name w:val="Revision"/>
    <w:hidden/>
    <w:uiPriority w:val="99"/>
    <w:semiHidden/>
    <w:rsid w:val="00823914"/>
    <w:rPr>
      <w:sz w:val="24"/>
      <w:szCs w:val="24"/>
    </w:rPr>
  </w:style>
</w:styles>
</file>

<file path=word/webSettings.xml><?xml version="1.0" encoding="utf-8"?>
<w:webSettings xmlns:r="http://schemas.openxmlformats.org/officeDocument/2006/relationships" xmlns:w="http://schemas.openxmlformats.org/wordprocessingml/2006/main">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landin@ercot.com"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jmoseley@ercot.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1462</Words>
  <Characters>8340</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9783</CharactersWithSpaces>
  <SharedDoc>false</SharedDoc>
  <HLinks>
    <vt:vector size="12" baseType="variant">
      <vt:variant>
        <vt:i4>7077918</vt:i4>
      </vt:variant>
      <vt:variant>
        <vt:i4>3</vt:i4>
      </vt:variant>
      <vt:variant>
        <vt:i4>0</vt:i4>
      </vt:variant>
      <vt:variant>
        <vt:i4>5</vt:i4>
      </vt:variant>
      <vt:variant>
        <vt:lpwstr>mailto:y.landin@ercot.com</vt:lpwstr>
      </vt:variant>
      <vt:variant>
        <vt:lpwstr/>
      </vt:variant>
      <vt:variant>
        <vt:i4>8061008</vt:i4>
      </vt:variant>
      <vt:variant>
        <vt:i4>0</vt:i4>
      </vt:variant>
      <vt:variant>
        <vt:i4>0</vt:i4>
      </vt:variant>
      <vt:variant>
        <vt:i4>5</vt:i4>
      </vt:variant>
      <vt:variant>
        <vt:lpwstr>mailto:jmoseley@ercot.com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vspells</cp:lastModifiedBy>
  <cp:revision>2</cp:revision>
  <cp:lastPrinted>2001-06-20T16:28:00Z</cp:lastPrinted>
  <dcterms:created xsi:type="dcterms:W3CDTF">2011-04-29T19:25:00Z</dcterms:created>
  <dcterms:modified xsi:type="dcterms:W3CDTF">2011-04-29T19:25:00Z</dcterms:modified>
</cp:coreProperties>
</file>