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59CB" w:rsidRPr="00C55881" w:rsidRDefault="0071548C" w:rsidP="00D53C9D">
      <w:pPr>
        <w:jc w:val="center"/>
        <w:rPr>
          <w:b/>
          <w:sz w:val="22"/>
          <w:szCs w:val="22"/>
        </w:rPr>
      </w:pPr>
      <w:r w:rsidRPr="00864BEE">
        <w:rPr>
          <w:b/>
          <w:sz w:val="22"/>
          <w:szCs w:val="22"/>
        </w:rPr>
        <w:t>DRAFT</w:t>
      </w:r>
    </w:p>
    <w:p w:rsidR="00D53C9D" w:rsidRPr="00C55881" w:rsidRDefault="00D53C9D" w:rsidP="00D53C9D">
      <w:pPr>
        <w:jc w:val="center"/>
        <w:rPr>
          <w:b/>
          <w:sz w:val="22"/>
          <w:szCs w:val="22"/>
        </w:rPr>
      </w:pPr>
      <w:r w:rsidRPr="00C55881">
        <w:rPr>
          <w:b/>
          <w:sz w:val="22"/>
          <w:szCs w:val="22"/>
        </w:rPr>
        <w:t>Minutes of the Technical Advisory Committee (TAC) Meeting</w:t>
      </w:r>
    </w:p>
    <w:p w:rsidR="00D53C9D" w:rsidRPr="00C55881" w:rsidRDefault="00D53C9D" w:rsidP="00D53C9D">
      <w:pPr>
        <w:jc w:val="center"/>
        <w:rPr>
          <w:b/>
          <w:sz w:val="22"/>
          <w:szCs w:val="22"/>
        </w:rPr>
      </w:pPr>
      <w:r w:rsidRPr="00C55881">
        <w:rPr>
          <w:b/>
          <w:sz w:val="22"/>
          <w:szCs w:val="22"/>
        </w:rPr>
        <w:t>ERCOT Austin – 7620 Metro Center Drive – Austin, Texas 78744</w:t>
      </w:r>
    </w:p>
    <w:p w:rsidR="00D53C9D" w:rsidRPr="00C55881" w:rsidRDefault="0079143D" w:rsidP="00D53C9D">
      <w:pPr>
        <w:jc w:val="center"/>
        <w:rPr>
          <w:b/>
          <w:sz w:val="22"/>
          <w:szCs w:val="22"/>
        </w:rPr>
      </w:pPr>
      <w:r w:rsidRPr="00C55881">
        <w:rPr>
          <w:b/>
          <w:sz w:val="22"/>
          <w:szCs w:val="22"/>
        </w:rPr>
        <w:t>Thursday</w:t>
      </w:r>
      <w:r w:rsidR="00D53C9D" w:rsidRPr="00C55881">
        <w:rPr>
          <w:b/>
          <w:sz w:val="22"/>
          <w:szCs w:val="22"/>
        </w:rPr>
        <w:t xml:space="preserve">, </w:t>
      </w:r>
      <w:r w:rsidR="00F16325">
        <w:rPr>
          <w:b/>
          <w:sz w:val="22"/>
          <w:szCs w:val="22"/>
        </w:rPr>
        <w:t>August 5</w:t>
      </w:r>
      <w:r w:rsidR="00D53C9D" w:rsidRPr="00C55881">
        <w:rPr>
          <w:b/>
          <w:sz w:val="22"/>
          <w:szCs w:val="22"/>
        </w:rPr>
        <w:t>, 2010</w:t>
      </w:r>
      <w:r w:rsidR="008E1E25" w:rsidRPr="00C55881">
        <w:rPr>
          <w:b/>
          <w:sz w:val="22"/>
          <w:szCs w:val="22"/>
        </w:rPr>
        <w:t xml:space="preserve"> – 9:30 a.m.</w:t>
      </w:r>
    </w:p>
    <w:p w:rsidR="00D53C9D" w:rsidRDefault="00D53C9D" w:rsidP="00CD07C6">
      <w:pPr>
        <w:rPr>
          <w:sz w:val="22"/>
          <w:szCs w:val="22"/>
        </w:rPr>
      </w:pPr>
    </w:p>
    <w:p w:rsidR="00626E19" w:rsidRPr="00C55881" w:rsidRDefault="00626E19" w:rsidP="00CD07C6">
      <w:pPr>
        <w:rPr>
          <w:sz w:val="22"/>
          <w:szCs w:val="22"/>
        </w:rPr>
      </w:pPr>
    </w:p>
    <w:p w:rsidR="001E355B" w:rsidRPr="00626E19" w:rsidRDefault="00D53C9D" w:rsidP="00CD07C6">
      <w:pPr>
        <w:rPr>
          <w:sz w:val="22"/>
          <w:szCs w:val="22"/>
          <w:u w:val="single"/>
        </w:rPr>
      </w:pPr>
      <w:r w:rsidRPr="00626E19">
        <w:rPr>
          <w:sz w:val="22"/>
          <w:szCs w:val="22"/>
          <w:u w:val="single"/>
        </w:rPr>
        <w:t>Attendance</w:t>
      </w:r>
    </w:p>
    <w:p w:rsidR="001E355B" w:rsidRPr="00DB59A7" w:rsidRDefault="001E355B" w:rsidP="00CD07C6">
      <w:pPr>
        <w:jc w:val="both"/>
        <w:rPr>
          <w:sz w:val="22"/>
          <w:szCs w:val="22"/>
        </w:rPr>
      </w:pPr>
      <w:r w:rsidRPr="00DB59A7">
        <w:rPr>
          <w:sz w:val="22"/>
          <w:szCs w:val="22"/>
        </w:rPr>
        <w:t>Members:</w:t>
      </w:r>
    </w:p>
    <w:tbl>
      <w:tblPr>
        <w:tblW w:w="0" w:type="auto"/>
        <w:tblCellMar>
          <w:left w:w="115" w:type="dxa"/>
          <w:right w:w="115" w:type="dxa"/>
        </w:tblCellMar>
        <w:tblLook w:val="0000"/>
      </w:tblPr>
      <w:tblGrid>
        <w:gridCol w:w="2275"/>
        <w:gridCol w:w="3420"/>
        <w:gridCol w:w="3780"/>
      </w:tblGrid>
      <w:tr w:rsidR="001E355B" w:rsidRPr="00DB59A7" w:rsidTr="008E15A7">
        <w:trPr>
          <w:trHeight w:val="207"/>
        </w:trPr>
        <w:tc>
          <w:tcPr>
            <w:tcW w:w="2275" w:type="dxa"/>
            <w:vAlign w:val="bottom"/>
          </w:tcPr>
          <w:p w:rsidR="001E355B" w:rsidRPr="00DB59A7" w:rsidRDefault="009C5FC4" w:rsidP="00CD07C6">
            <w:pPr>
              <w:jc w:val="both"/>
              <w:rPr>
                <w:sz w:val="22"/>
                <w:szCs w:val="22"/>
              </w:rPr>
            </w:pPr>
            <w:smartTag w:uri="urn:schemas-microsoft-com:office:smarttags" w:element="PersonName">
              <w:r w:rsidRPr="00DB59A7">
                <w:rPr>
                  <w:sz w:val="22"/>
                  <w:szCs w:val="22"/>
                </w:rPr>
                <w:t>Ashley, Kristy</w:t>
              </w:r>
            </w:smartTag>
          </w:p>
        </w:tc>
        <w:tc>
          <w:tcPr>
            <w:tcW w:w="3420" w:type="dxa"/>
            <w:vAlign w:val="bottom"/>
          </w:tcPr>
          <w:p w:rsidR="001E355B" w:rsidRPr="00DB59A7" w:rsidRDefault="009C5FC4" w:rsidP="00CD07C6">
            <w:pPr>
              <w:jc w:val="both"/>
              <w:rPr>
                <w:sz w:val="22"/>
                <w:szCs w:val="22"/>
              </w:rPr>
            </w:pPr>
            <w:r w:rsidRPr="00DB59A7">
              <w:rPr>
                <w:sz w:val="22"/>
                <w:szCs w:val="22"/>
              </w:rPr>
              <w:t>Exelon Generation</w:t>
            </w:r>
          </w:p>
        </w:tc>
        <w:tc>
          <w:tcPr>
            <w:tcW w:w="3780" w:type="dxa"/>
            <w:vAlign w:val="bottom"/>
          </w:tcPr>
          <w:p w:rsidR="001E355B" w:rsidRPr="00DB59A7" w:rsidRDefault="001E355B" w:rsidP="00CD07C6">
            <w:pPr>
              <w:jc w:val="both"/>
              <w:rPr>
                <w:sz w:val="22"/>
                <w:szCs w:val="22"/>
              </w:rPr>
            </w:pPr>
          </w:p>
        </w:tc>
      </w:tr>
      <w:tr w:rsidR="00392550" w:rsidRPr="00DB59A7" w:rsidTr="008E15A7">
        <w:trPr>
          <w:trHeight w:val="207"/>
        </w:trPr>
        <w:tc>
          <w:tcPr>
            <w:tcW w:w="2275" w:type="dxa"/>
            <w:vAlign w:val="bottom"/>
          </w:tcPr>
          <w:p w:rsidR="00392550" w:rsidRPr="00DB59A7" w:rsidRDefault="00283198" w:rsidP="00CD07C6">
            <w:pPr>
              <w:jc w:val="both"/>
              <w:rPr>
                <w:sz w:val="22"/>
                <w:szCs w:val="22"/>
              </w:rPr>
            </w:pPr>
            <w:r w:rsidRPr="00DB59A7">
              <w:rPr>
                <w:sz w:val="22"/>
                <w:szCs w:val="22"/>
              </w:rPr>
              <w:t>Bevill, Jennifer</w:t>
            </w:r>
          </w:p>
        </w:tc>
        <w:tc>
          <w:tcPr>
            <w:tcW w:w="3420" w:type="dxa"/>
            <w:vAlign w:val="bottom"/>
          </w:tcPr>
          <w:p w:rsidR="00392550" w:rsidRPr="00DB59A7" w:rsidRDefault="00283198" w:rsidP="00CD07C6">
            <w:pPr>
              <w:jc w:val="both"/>
              <w:rPr>
                <w:sz w:val="22"/>
                <w:szCs w:val="22"/>
              </w:rPr>
            </w:pPr>
            <w:r w:rsidRPr="00DB59A7">
              <w:rPr>
                <w:sz w:val="22"/>
                <w:szCs w:val="22"/>
              </w:rPr>
              <w:t>AEP Service Corporation</w:t>
            </w:r>
          </w:p>
        </w:tc>
        <w:tc>
          <w:tcPr>
            <w:tcW w:w="3780" w:type="dxa"/>
            <w:vAlign w:val="bottom"/>
          </w:tcPr>
          <w:p w:rsidR="00392550" w:rsidRPr="00DB59A7" w:rsidRDefault="00283198" w:rsidP="00392550">
            <w:pPr>
              <w:jc w:val="both"/>
              <w:rPr>
                <w:sz w:val="22"/>
                <w:szCs w:val="22"/>
              </w:rPr>
            </w:pPr>
            <w:r w:rsidRPr="00DB59A7">
              <w:rPr>
                <w:sz w:val="22"/>
                <w:szCs w:val="22"/>
              </w:rPr>
              <w:t>Alt. Rep. for R. Ross</w:t>
            </w:r>
          </w:p>
        </w:tc>
      </w:tr>
      <w:tr w:rsidR="009E16E2" w:rsidRPr="00DB59A7" w:rsidTr="008E15A7">
        <w:trPr>
          <w:trHeight w:val="207"/>
        </w:trPr>
        <w:tc>
          <w:tcPr>
            <w:tcW w:w="2275" w:type="dxa"/>
            <w:vAlign w:val="bottom"/>
          </w:tcPr>
          <w:p w:rsidR="009E16E2" w:rsidRPr="00DB59A7" w:rsidRDefault="009E16E2" w:rsidP="00CD07C6">
            <w:pPr>
              <w:jc w:val="both"/>
              <w:rPr>
                <w:sz w:val="22"/>
                <w:szCs w:val="22"/>
              </w:rPr>
            </w:pPr>
            <w:r w:rsidRPr="00DB59A7">
              <w:rPr>
                <w:sz w:val="22"/>
                <w:szCs w:val="22"/>
              </w:rPr>
              <w:t>Bevill, Rob</w:t>
            </w:r>
          </w:p>
        </w:tc>
        <w:tc>
          <w:tcPr>
            <w:tcW w:w="3420" w:type="dxa"/>
            <w:vAlign w:val="bottom"/>
          </w:tcPr>
          <w:p w:rsidR="009E16E2" w:rsidRPr="00DB59A7" w:rsidRDefault="009E16E2" w:rsidP="00CD07C6">
            <w:pPr>
              <w:jc w:val="both"/>
              <w:rPr>
                <w:sz w:val="22"/>
                <w:szCs w:val="22"/>
              </w:rPr>
            </w:pPr>
            <w:r w:rsidRPr="00DB59A7">
              <w:rPr>
                <w:sz w:val="22"/>
                <w:szCs w:val="22"/>
              </w:rPr>
              <w:t>Green Mountain Energy Company</w:t>
            </w:r>
          </w:p>
        </w:tc>
        <w:tc>
          <w:tcPr>
            <w:tcW w:w="3780" w:type="dxa"/>
            <w:vAlign w:val="bottom"/>
          </w:tcPr>
          <w:p w:rsidR="009E16E2" w:rsidRPr="00DB59A7" w:rsidRDefault="009E16E2" w:rsidP="00CD07C6">
            <w:pPr>
              <w:jc w:val="both"/>
              <w:rPr>
                <w:sz w:val="22"/>
                <w:szCs w:val="22"/>
              </w:rPr>
            </w:pPr>
          </w:p>
        </w:tc>
      </w:tr>
      <w:tr w:rsidR="00EA36DE" w:rsidRPr="00DB59A7" w:rsidTr="008E15A7">
        <w:trPr>
          <w:trHeight w:val="207"/>
        </w:trPr>
        <w:tc>
          <w:tcPr>
            <w:tcW w:w="2275" w:type="dxa"/>
            <w:vAlign w:val="bottom"/>
          </w:tcPr>
          <w:p w:rsidR="00EA36DE" w:rsidRPr="00DB59A7" w:rsidRDefault="00EA36DE" w:rsidP="00CD07C6">
            <w:pPr>
              <w:jc w:val="both"/>
              <w:rPr>
                <w:sz w:val="22"/>
                <w:szCs w:val="22"/>
              </w:rPr>
            </w:pPr>
            <w:r w:rsidRPr="00DB59A7">
              <w:rPr>
                <w:sz w:val="22"/>
                <w:szCs w:val="22"/>
              </w:rPr>
              <w:t>Bivens, Danny</w:t>
            </w:r>
          </w:p>
        </w:tc>
        <w:tc>
          <w:tcPr>
            <w:tcW w:w="3420" w:type="dxa"/>
            <w:vAlign w:val="bottom"/>
          </w:tcPr>
          <w:p w:rsidR="00EA36DE" w:rsidRPr="00DB59A7" w:rsidRDefault="00EA36DE" w:rsidP="00CD07C6">
            <w:pPr>
              <w:jc w:val="both"/>
              <w:rPr>
                <w:sz w:val="22"/>
                <w:szCs w:val="22"/>
              </w:rPr>
            </w:pPr>
            <w:r w:rsidRPr="00DB59A7">
              <w:rPr>
                <w:sz w:val="22"/>
                <w:szCs w:val="22"/>
              </w:rPr>
              <w:t>OPUC</w:t>
            </w:r>
          </w:p>
        </w:tc>
        <w:tc>
          <w:tcPr>
            <w:tcW w:w="3780" w:type="dxa"/>
            <w:vAlign w:val="bottom"/>
          </w:tcPr>
          <w:p w:rsidR="00EA36DE" w:rsidRPr="00DB59A7" w:rsidRDefault="00EA36DE" w:rsidP="00CD07C6">
            <w:pPr>
              <w:jc w:val="both"/>
              <w:rPr>
                <w:sz w:val="22"/>
                <w:szCs w:val="22"/>
              </w:rPr>
            </w:pPr>
          </w:p>
        </w:tc>
      </w:tr>
      <w:tr w:rsidR="001E355B" w:rsidRPr="00DB59A7" w:rsidTr="008E15A7">
        <w:trPr>
          <w:trHeight w:val="207"/>
        </w:trPr>
        <w:tc>
          <w:tcPr>
            <w:tcW w:w="2275" w:type="dxa"/>
            <w:vAlign w:val="bottom"/>
          </w:tcPr>
          <w:p w:rsidR="001E355B" w:rsidRPr="00DB59A7" w:rsidRDefault="001E355B" w:rsidP="00CD07C6">
            <w:pPr>
              <w:jc w:val="both"/>
              <w:rPr>
                <w:sz w:val="22"/>
                <w:szCs w:val="22"/>
              </w:rPr>
            </w:pPr>
            <w:r w:rsidRPr="00DB59A7">
              <w:rPr>
                <w:sz w:val="22"/>
                <w:szCs w:val="22"/>
              </w:rPr>
              <w:t>Boyd, Phillip</w:t>
            </w:r>
          </w:p>
        </w:tc>
        <w:tc>
          <w:tcPr>
            <w:tcW w:w="3420" w:type="dxa"/>
            <w:vAlign w:val="bottom"/>
          </w:tcPr>
          <w:p w:rsidR="001E355B" w:rsidRPr="00DB59A7" w:rsidRDefault="001E355B" w:rsidP="00CD07C6">
            <w:pPr>
              <w:jc w:val="both"/>
              <w:rPr>
                <w:sz w:val="22"/>
                <w:szCs w:val="22"/>
              </w:rPr>
            </w:pPr>
            <w:r w:rsidRPr="00DB59A7">
              <w:rPr>
                <w:sz w:val="22"/>
                <w:szCs w:val="22"/>
              </w:rPr>
              <w:t>City of Lewisville</w:t>
            </w:r>
          </w:p>
        </w:tc>
        <w:tc>
          <w:tcPr>
            <w:tcW w:w="3780" w:type="dxa"/>
            <w:vAlign w:val="bottom"/>
          </w:tcPr>
          <w:p w:rsidR="001E355B" w:rsidRPr="00DB59A7" w:rsidRDefault="001E355B" w:rsidP="00CD07C6">
            <w:pPr>
              <w:jc w:val="both"/>
              <w:rPr>
                <w:sz w:val="22"/>
                <w:szCs w:val="22"/>
              </w:rPr>
            </w:pPr>
          </w:p>
        </w:tc>
      </w:tr>
      <w:tr w:rsidR="00A1484F" w:rsidRPr="00DB59A7" w:rsidTr="008E15A7">
        <w:tc>
          <w:tcPr>
            <w:tcW w:w="2275" w:type="dxa"/>
            <w:vAlign w:val="bottom"/>
          </w:tcPr>
          <w:p w:rsidR="00A1484F" w:rsidRPr="00DB59A7" w:rsidRDefault="00A1484F" w:rsidP="00CD07C6">
            <w:pPr>
              <w:jc w:val="both"/>
              <w:rPr>
                <w:sz w:val="22"/>
                <w:szCs w:val="22"/>
              </w:rPr>
            </w:pPr>
            <w:r w:rsidRPr="00DB59A7">
              <w:rPr>
                <w:sz w:val="22"/>
                <w:szCs w:val="22"/>
              </w:rPr>
              <w:t>Brandt, Adrianne</w:t>
            </w:r>
          </w:p>
        </w:tc>
        <w:tc>
          <w:tcPr>
            <w:tcW w:w="3420" w:type="dxa"/>
            <w:vAlign w:val="bottom"/>
          </w:tcPr>
          <w:p w:rsidR="00A1484F" w:rsidRPr="00DB59A7" w:rsidRDefault="00A1484F" w:rsidP="00CD07C6">
            <w:pPr>
              <w:jc w:val="both"/>
              <w:rPr>
                <w:sz w:val="22"/>
                <w:szCs w:val="22"/>
              </w:rPr>
            </w:pPr>
            <w:r w:rsidRPr="00DB59A7">
              <w:rPr>
                <w:sz w:val="22"/>
                <w:szCs w:val="22"/>
              </w:rPr>
              <w:t>Austin Energy</w:t>
            </w:r>
          </w:p>
        </w:tc>
        <w:tc>
          <w:tcPr>
            <w:tcW w:w="3780" w:type="dxa"/>
            <w:vAlign w:val="bottom"/>
          </w:tcPr>
          <w:p w:rsidR="00A1484F" w:rsidRPr="00DB59A7" w:rsidRDefault="00A1484F" w:rsidP="00CD07C6">
            <w:pPr>
              <w:jc w:val="both"/>
              <w:rPr>
                <w:sz w:val="22"/>
                <w:szCs w:val="22"/>
              </w:rPr>
            </w:pPr>
          </w:p>
        </w:tc>
      </w:tr>
      <w:tr w:rsidR="001E355B" w:rsidRPr="00DB59A7" w:rsidTr="008E15A7">
        <w:tc>
          <w:tcPr>
            <w:tcW w:w="2275" w:type="dxa"/>
            <w:vAlign w:val="bottom"/>
          </w:tcPr>
          <w:p w:rsidR="001E355B" w:rsidRPr="00DB59A7" w:rsidRDefault="001E355B" w:rsidP="00CD07C6">
            <w:pPr>
              <w:jc w:val="both"/>
              <w:rPr>
                <w:sz w:val="22"/>
                <w:szCs w:val="22"/>
              </w:rPr>
            </w:pPr>
            <w:smartTag w:uri="urn:schemas-microsoft-com:office:smarttags" w:element="PersonName">
              <w:r w:rsidRPr="00DB59A7">
                <w:rPr>
                  <w:sz w:val="22"/>
                  <w:szCs w:val="22"/>
                </w:rPr>
                <w:t>Brewster, Chris</w:t>
              </w:r>
            </w:smartTag>
          </w:p>
        </w:tc>
        <w:tc>
          <w:tcPr>
            <w:tcW w:w="3420" w:type="dxa"/>
            <w:vAlign w:val="bottom"/>
          </w:tcPr>
          <w:p w:rsidR="001E355B" w:rsidRPr="00DB59A7" w:rsidRDefault="001E355B" w:rsidP="00CD07C6">
            <w:pPr>
              <w:jc w:val="both"/>
              <w:rPr>
                <w:sz w:val="22"/>
                <w:szCs w:val="22"/>
              </w:rPr>
            </w:pPr>
            <w:r w:rsidRPr="00DB59A7">
              <w:rPr>
                <w:sz w:val="22"/>
                <w:szCs w:val="22"/>
              </w:rPr>
              <w:t>City of Eastland</w:t>
            </w:r>
          </w:p>
        </w:tc>
        <w:tc>
          <w:tcPr>
            <w:tcW w:w="3780" w:type="dxa"/>
            <w:vAlign w:val="bottom"/>
          </w:tcPr>
          <w:p w:rsidR="001E355B" w:rsidRPr="00DB59A7" w:rsidRDefault="001E355B" w:rsidP="00CD07C6">
            <w:pPr>
              <w:jc w:val="both"/>
              <w:rPr>
                <w:sz w:val="22"/>
                <w:szCs w:val="22"/>
              </w:rPr>
            </w:pPr>
          </w:p>
        </w:tc>
      </w:tr>
      <w:tr w:rsidR="001E355B" w:rsidRPr="00DB59A7" w:rsidTr="008E15A7">
        <w:tc>
          <w:tcPr>
            <w:tcW w:w="2275" w:type="dxa"/>
            <w:vAlign w:val="bottom"/>
          </w:tcPr>
          <w:p w:rsidR="001E355B" w:rsidRPr="00DB59A7" w:rsidRDefault="00626E19" w:rsidP="00CD07C6">
            <w:pPr>
              <w:jc w:val="both"/>
              <w:rPr>
                <w:sz w:val="22"/>
                <w:szCs w:val="22"/>
              </w:rPr>
            </w:pPr>
            <w:r w:rsidRPr="00DB59A7">
              <w:rPr>
                <w:sz w:val="22"/>
                <w:szCs w:val="22"/>
              </w:rPr>
              <w:t>Burke, Tom</w:t>
            </w:r>
          </w:p>
        </w:tc>
        <w:tc>
          <w:tcPr>
            <w:tcW w:w="3420" w:type="dxa"/>
            <w:vAlign w:val="bottom"/>
          </w:tcPr>
          <w:p w:rsidR="001E355B" w:rsidRPr="00DB59A7" w:rsidRDefault="00626E19" w:rsidP="00CD07C6">
            <w:pPr>
              <w:jc w:val="both"/>
              <w:rPr>
                <w:sz w:val="22"/>
                <w:szCs w:val="22"/>
              </w:rPr>
            </w:pPr>
            <w:r w:rsidRPr="00DB59A7">
              <w:rPr>
                <w:sz w:val="22"/>
                <w:szCs w:val="22"/>
              </w:rPr>
              <w:t>Brazos Electric Power Cooperative</w:t>
            </w:r>
          </w:p>
        </w:tc>
        <w:tc>
          <w:tcPr>
            <w:tcW w:w="3780" w:type="dxa"/>
            <w:vAlign w:val="bottom"/>
          </w:tcPr>
          <w:p w:rsidR="001E355B" w:rsidRPr="00DB59A7" w:rsidRDefault="00626E19" w:rsidP="00CD07C6">
            <w:pPr>
              <w:jc w:val="both"/>
              <w:rPr>
                <w:sz w:val="22"/>
                <w:szCs w:val="22"/>
              </w:rPr>
            </w:pPr>
            <w:r w:rsidRPr="00DB59A7">
              <w:rPr>
                <w:sz w:val="22"/>
                <w:szCs w:val="22"/>
              </w:rPr>
              <w:t>Alt. Rep. for H. Lenox</w:t>
            </w:r>
          </w:p>
        </w:tc>
      </w:tr>
      <w:tr w:rsidR="001E355B" w:rsidRPr="00DB59A7" w:rsidTr="008E15A7">
        <w:tc>
          <w:tcPr>
            <w:tcW w:w="2275" w:type="dxa"/>
            <w:vAlign w:val="bottom"/>
          </w:tcPr>
          <w:p w:rsidR="001E355B" w:rsidRPr="00DB59A7" w:rsidRDefault="001E355B" w:rsidP="00CD07C6">
            <w:pPr>
              <w:jc w:val="both"/>
              <w:rPr>
                <w:sz w:val="22"/>
                <w:szCs w:val="22"/>
              </w:rPr>
            </w:pPr>
            <w:r w:rsidRPr="00DB59A7">
              <w:rPr>
                <w:sz w:val="22"/>
                <w:szCs w:val="22"/>
              </w:rPr>
              <w:t>Cochran, Seth</w:t>
            </w:r>
          </w:p>
        </w:tc>
        <w:tc>
          <w:tcPr>
            <w:tcW w:w="3420" w:type="dxa"/>
            <w:vAlign w:val="bottom"/>
          </w:tcPr>
          <w:p w:rsidR="001E355B" w:rsidRPr="00DB59A7" w:rsidRDefault="001E355B" w:rsidP="00CD07C6">
            <w:pPr>
              <w:jc w:val="both"/>
              <w:rPr>
                <w:sz w:val="22"/>
                <w:szCs w:val="22"/>
              </w:rPr>
            </w:pPr>
            <w:r w:rsidRPr="00DB59A7">
              <w:rPr>
                <w:sz w:val="22"/>
                <w:szCs w:val="22"/>
              </w:rPr>
              <w:t>Sempra Energy Trading</w:t>
            </w:r>
          </w:p>
        </w:tc>
        <w:tc>
          <w:tcPr>
            <w:tcW w:w="3780" w:type="dxa"/>
            <w:vAlign w:val="bottom"/>
          </w:tcPr>
          <w:p w:rsidR="001E355B" w:rsidRPr="00DB59A7" w:rsidRDefault="001E355B" w:rsidP="00CD07C6">
            <w:pPr>
              <w:jc w:val="both"/>
              <w:rPr>
                <w:sz w:val="22"/>
                <w:szCs w:val="22"/>
              </w:rPr>
            </w:pPr>
          </w:p>
        </w:tc>
      </w:tr>
      <w:tr w:rsidR="000F6715" w:rsidRPr="00DB59A7" w:rsidTr="008E15A7">
        <w:tc>
          <w:tcPr>
            <w:tcW w:w="2275" w:type="dxa"/>
            <w:vAlign w:val="bottom"/>
          </w:tcPr>
          <w:p w:rsidR="000F6715" w:rsidRPr="00DB59A7" w:rsidRDefault="000F6715" w:rsidP="00CD07C6">
            <w:pPr>
              <w:jc w:val="both"/>
              <w:rPr>
                <w:sz w:val="22"/>
                <w:szCs w:val="22"/>
              </w:rPr>
            </w:pPr>
            <w:r w:rsidRPr="00DB59A7">
              <w:rPr>
                <w:sz w:val="22"/>
                <w:szCs w:val="22"/>
              </w:rPr>
              <w:t>Comstock, Read</w:t>
            </w:r>
          </w:p>
        </w:tc>
        <w:tc>
          <w:tcPr>
            <w:tcW w:w="3420" w:type="dxa"/>
            <w:vAlign w:val="bottom"/>
          </w:tcPr>
          <w:p w:rsidR="000F6715" w:rsidRPr="00DB59A7" w:rsidRDefault="000F6715" w:rsidP="00CD07C6">
            <w:pPr>
              <w:jc w:val="both"/>
              <w:rPr>
                <w:sz w:val="22"/>
                <w:szCs w:val="22"/>
              </w:rPr>
            </w:pPr>
            <w:r w:rsidRPr="00DB59A7">
              <w:rPr>
                <w:sz w:val="22"/>
                <w:szCs w:val="22"/>
              </w:rPr>
              <w:t>Direct Energy</w:t>
            </w:r>
          </w:p>
        </w:tc>
        <w:tc>
          <w:tcPr>
            <w:tcW w:w="3780" w:type="dxa"/>
            <w:vAlign w:val="bottom"/>
          </w:tcPr>
          <w:p w:rsidR="000F6715" w:rsidRPr="00DB59A7" w:rsidRDefault="000F6715" w:rsidP="00CD07C6">
            <w:pPr>
              <w:jc w:val="both"/>
              <w:rPr>
                <w:sz w:val="22"/>
                <w:szCs w:val="22"/>
              </w:rPr>
            </w:pPr>
          </w:p>
        </w:tc>
      </w:tr>
      <w:tr w:rsidR="0093607C" w:rsidRPr="00DB59A7" w:rsidTr="008E15A7">
        <w:tc>
          <w:tcPr>
            <w:tcW w:w="2275" w:type="dxa"/>
            <w:vAlign w:val="bottom"/>
          </w:tcPr>
          <w:p w:rsidR="0093607C" w:rsidRPr="00DB59A7" w:rsidRDefault="0093607C" w:rsidP="00CD07C6">
            <w:pPr>
              <w:jc w:val="both"/>
              <w:rPr>
                <w:sz w:val="22"/>
                <w:szCs w:val="22"/>
              </w:rPr>
            </w:pPr>
            <w:r w:rsidRPr="00DB59A7">
              <w:rPr>
                <w:sz w:val="22"/>
                <w:szCs w:val="22"/>
              </w:rPr>
              <w:t>Emery, Keith</w:t>
            </w:r>
          </w:p>
        </w:tc>
        <w:tc>
          <w:tcPr>
            <w:tcW w:w="3420" w:type="dxa"/>
            <w:vAlign w:val="bottom"/>
          </w:tcPr>
          <w:p w:rsidR="0093607C" w:rsidRPr="00DB59A7" w:rsidRDefault="0093607C" w:rsidP="00CD07C6">
            <w:pPr>
              <w:jc w:val="both"/>
              <w:rPr>
                <w:sz w:val="22"/>
                <w:szCs w:val="22"/>
              </w:rPr>
            </w:pPr>
            <w:r w:rsidRPr="00DB59A7">
              <w:rPr>
                <w:sz w:val="22"/>
                <w:szCs w:val="22"/>
              </w:rPr>
              <w:t>Tenaska Power Services</w:t>
            </w:r>
          </w:p>
        </w:tc>
        <w:tc>
          <w:tcPr>
            <w:tcW w:w="3780" w:type="dxa"/>
            <w:vAlign w:val="bottom"/>
          </w:tcPr>
          <w:p w:rsidR="0093607C" w:rsidRPr="00DB59A7" w:rsidRDefault="0093607C" w:rsidP="00CD07C6">
            <w:pPr>
              <w:jc w:val="both"/>
              <w:rPr>
                <w:sz w:val="22"/>
                <w:szCs w:val="22"/>
              </w:rPr>
            </w:pPr>
          </w:p>
        </w:tc>
      </w:tr>
      <w:tr w:rsidR="00626E19" w:rsidRPr="00DB59A7" w:rsidTr="008E15A7">
        <w:tc>
          <w:tcPr>
            <w:tcW w:w="2275" w:type="dxa"/>
            <w:vAlign w:val="bottom"/>
          </w:tcPr>
          <w:p w:rsidR="00626E19" w:rsidRPr="00DB59A7" w:rsidRDefault="00626E19" w:rsidP="00CD07C6">
            <w:pPr>
              <w:jc w:val="both"/>
              <w:rPr>
                <w:sz w:val="22"/>
                <w:szCs w:val="22"/>
              </w:rPr>
            </w:pPr>
            <w:proofErr w:type="spellStart"/>
            <w:r w:rsidRPr="00DB59A7">
              <w:rPr>
                <w:sz w:val="22"/>
                <w:szCs w:val="22"/>
              </w:rPr>
              <w:t>Gedrich</w:t>
            </w:r>
            <w:proofErr w:type="spellEnd"/>
            <w:r w:rsidRPr="00DB59A7">
              <w:rPr>
                <w:sz w:val="22"/>
                <w:szCs w:val="22"/>
              </w:rPr>
              <w:t>, Brian</w:t>
            </w:r>
          </w:p>
        </w:tc>
        <w:tc>
          <w:tcPr>
            <w:tcW w:w="3420" w:type="dxa"/>
            <w:vAlign w:val="bottom"/>
          </w:tcPr>
          <w:p w:rsidR="00626E19" w:rsidRPr="00DB59A7" w:rsidRDefault="00626E19" w:rsidP="00CD07C6">
            <w:pPr>
              <w:jc w:val="both"/>
              <w:rPr>
                <w:sz w:val="22"/>
                <w:szCs w:val="22"/>
              </w:rPr>
            </w:pPr>
            <w:proofErr w:type="spellStart"/>
            <w:r w:rsidRPr="00DB59A7">
              <w:rPr>
                <w:sz w:val="22"/>
                <w:szCs w:val="22"/>
              </w:rPr>
              <w:t>NextEra</w:t>
            </w:r>
            <w:proofErr w:type="spellEnd"/>
            <w:r w:rsidRPr="00DB59A7">
              <w:rPr>
                <w:sz w:val="22"/>
                <w:szCs w:val="22"/>
              </w:rPr>
              <w:t xml:space="preserve"> Energy Resources</w:t>
            </w:r>
          </w:p>
        </w:tc>
        <w:tc>
          <w:tcPr>
            <w:tcW w:w="3780" w:type="dxa"/>
            <w:vAlign w:val="bottom"/>
          </w:tcPr>
          <w:p w:rsidR="00626E19" w:rsidRPr="00DB59A7" w:rsidRDefault="00626E19" w:rsidP="00CD07C6">
            <w:pPr>
              <w:jc w:val="both"/>
              <w:rPr>
                <w:sz w:val="22"/>
                <w:szCs w:val="22"/>
              </w:rPr>
            </w:pPr>
            <w:r w:rsidRPr="00DB59A7">
              <w:rPr>
                <w:sz w:val="22"/>
                <w:szCs w:val="22"/>
              </w:rPr>
              <w:t>Alt. Rep. for M. Bruce</w:t>
            </w:r>
          </w:p>
        </w:tc>
      </w:tr>
      <w:tr w:rsidR="001E355B" w:rsidRPr="00DB59A7" w:rsidTr="008E15A7">
        <w:tc>
          <w:tcPr>
            <w:tcW w:w="2275" w:type="dxa"/>
            <w:vAlign w:val="bottom"/>
          </w:tcPr>
          <w:p w:rsidR="001E355B" w:rsidRPr="00DB59A7" w:rsidRDefault="001E355B" w:rsidP="00CD07C6">
            <w:pPr>
              <w:jc w:val="both"/>
              <w:rPr>
                <w:sz w:val="22"/>
                <w:szCs w:val="22"/>
              </w:rPr>
            </w:pPr>
            <w:r w:rsidRPr="00DB59A7">
              <w:rPr>
                <w:sz w:val="22"/>
                <w:szCs w:val="22"/>
              </w:rPr>
              <w:t>Greer, Clayton</w:t>
            </w:r>
          </w:p>
        </w:tc>
        <w:tc>
          <w:tcPr>
            <w:tcW w:w="3420" w:type="dxa"/>
            <w:vAlign w:val="bottom"/>
          </w:tcPr>
          <w:p w:rsidR="001E355B" w:rsidRPr="00DB59A7" w:rsidRDefault="001E355B" w:rsidP="00CD07C6">
            <w:pPr>
              <w:jc w:val="both"/>
              <w:rPr>
                <w:sz w:val="22"/>
                <w:szCs w:val="22"/>
              </w:rPr>
            </w:pPr>
            <w:r w:rsidRPr="00DB59A7">
              <w:rPr>
                <w:sz w:val="22"/>
                <w:szCs w:val="22"/>
              </w:rPr>
              <w:t>Morgan Stanley</w:t>
            </w:r>
          </w:p>
        </w:tc>
        <w:tc>
          <w:tcPr>
            <w:tcW w:w="3780" w:type="dxa"/>
            <w:vAlign w:val="bottom"/>
          </w:tcPr>
          <w:p w:rsidR="001E355B" w:rsidRPr="00DB59A7" w:rsidRDefault="001E355B" w:rsidP="00CD07C6">
            <w:pPr>
              <w:jc w:val="both"/>
              <w:rPr>
                <w:sz w:val="22"/>
                <w:szCs w:val="22"/>
              </w:rPr>
            </w:pPr>
          </w:p>
        </w:tc>
      </w:tr>
      <w:tr w:rsidR="00681379" w:rsidRPr="00DB59A7" w:rsidTr="008E15A7">
        <w:tc>
          <w:tcPr>
            <w:tcW w:w="2275" w:type="dxa"/>
            <w:vAlign w:val="bottom"/>
          </w:tcPr>
          <w:p w:rsidR="00681379" w:rsidRPr="00DB59A7" w:rsidRDefault="00681379" w:rsidP="00CD07C6">
            <w:pPr>
              <w:jc w:val="both"/>
              <w:rPr>
                <w:sz w:val="22"/>
                <w:szCs w:val="22"/>
              </w:rPr>
            </w:pPr>
            <w:r w:rsidRPr="00DB59A7">
              <w:rPr>
                <w:sz w:val="22"/>
                <w:szCs w:val="22"/>
              </w:rPr>
              <w:t>Gresham, Kevin</w:t>
            </w:r>
          </w:p>
        </w:tc>
        <w:tc>
          <w:tcPr>
            <w:tcW w:w="3420" w:type="dxa"/>
            <w:vAlign w:val="bottom"/>
          </w:tcPr>
          <w:p w:rsidR="00681379" w:rsidRPr="00DB59A7" w:rsidRDefault="00681379" w:rsidP="00CD07C6">
            <w:pPr>
              <w:jc w:val="both"/>
              <w:rPr>
                <w:sz w:val="22"/>
                <w:szCs w:val="22"/>
              </w:rPr>
            </w:pPr>
            <w:r w:rsidRPr="00DB59A7">
              <w:rPr>
                <w:sz w:val="22"/>
                <w:szCs w:val="22"/>
              </w:rPr>
              <w:t xml:space="preserve">E.ON Climate and </w:t>
            </w:r>
            <w:proofErr w:type="spellStart"/>
            <w:r w:rsidRPr="00DB59A7">
              <w:rPr>
                <w:sz w:val="22"/>
                <w:szCs w:val="22"/>
              </w:rPr>
              <w:t>Renewables</w:t>
            </w:r>
            <w:proofErr w:type="spellEnd"/>
          </w:p>
        </w:tc>
        <w:tc>
          <w:tcPr>
            <w:tcW w:w="3780" w:type="dxa"/>
            <w:vAlign w:val="bottom"/>
          </w:tcPr>
          <w:p w:rsidR="00681379" w:rsidRPr="00DB59A7" w:rsidRDefault="00681379" w:rsidP="00CD07C6">
            <w:pPr>
              <w:jc w:val="both"/>
              <w:rPr>
                <w:sz w:val="22"/>
                <w:szCs w:val="22"/>
              </w:rPr>
            </w:pPr>
          </w:p>
        </w:tc>
      </w:tr>
      <w:tr w:rsidR="00A1484F" w:rsidRPr="00DB59A7" w:rsidTr="008E15A7">
        <w:tc>
          <w:tcPr>
            <w:tcW w:w="2275" w:type="dxa"/>
            <w:vAlign w:val="bottom"/>
          </w:tcPr>
          <w:p w:rsidR="00A1484F" w:rsidRPr="00DB59A7" w:rsidRDefault="00A1484F" w:rsidP="00CD07C6">
            <w:pPr>
              <w:jc w:val="both"/>
              <w:rPr>
                <w:sz w:val="22"/>
                <w:szCs w:val="22"/>
              </w:rPr>
            </w:pPr>
            <w:smartTag w:uri="urn:schemas-microsoft-com:office:smarttags" w:element="PersonName">
              <w:r w:rsidRPr="00DB59A7">
                <w:rPr>
                  <w:sz w:val="22"/>
                  <w:szCs w:val="22"/>
                </w:rPr>
                <w:t>Grubbs, David</w:t>
              </w:r>
            </w:smartTag>
          </w:p>
        </w:tc>
        <w:tc>
          <w:tcPr>
            <w:tcW w:w="3420" w:type="dxa"/>
            <w:vAlign w:val="bottom"/>
          </w:tcPr>
          <w:p w:rsidR="00A1484F" w:rsidRPr="00DB59A7" w:rsidRDefault="00A1484F" w:rsidP="00CD07C6">
            <w:pPr>
              <w:jc w:val="both"/>
              <w:rPr>
                <w:sz w:val="22"/>
                <w:szCs w:val="22"/>
              </w:rPr>
            </w:pPr>
            <w:r w:rsidRPr="00DB59A7">
              <w:rPr>
                <w:sz w:val="22"/>
                <w:szCs w:val="22"/>
              </w:rPr>
              <w:t>Garland Power and Light</w:t>
            </w:r>
          </w:p>
        </w:tc>
        <w:tc>
          <w:tcPr>
            <w:tcW w:w="3780" w:type="dxa"/>
            <w:vAlign w:val="bottom"/>
          </w:tcPr>
          <w:p w:rsidR="00A1484F" w:rsidRPr="00DB59A7" w:rsidRDefault="00A1484F" w:rsidP="00CD07C6">
            <w:pPr>
              <w:jc w:val="both"/>
              <w:rPr>
                <w:sz w:val="22"/>
                <w:szCs w:val="22"/>
              </w:rPr>
            </w:pPr>
          </w:p>
        </w:tc>
      </w:tr>
      <w:tr w:rsidR="00283198" w:rsidRPr="00DB59A7" w:rsidTr="008E15A7">
        <w:tc>
          <w:tcPr>
            <w:tcW w:w="2275" w:type="dxa"/>
            <w:vAlign w:val="bottom"/>
          </w:tcPr>
          <w:p w:rsidR="00283198" w:rsidRPr="00DB59A7" w:rsidRDefault="00283198" w:rsidP="00CD07C6">
            <w:pPr>
              <w:jc w:val="both"/>
              <w:rPr>
                <w:sz w:val="22"/>
                <w:szCs w:val="22"/>
              </w:rPr>
            </w:pPr>
            <w:r w:rsidRPr="00DB59A7">
              <w:rPr>
                <w:sz w:val="22"/>
                <w:szCs w:val="22"/>
              </w:rPr>
              <w:t>Houston, John</w:t>
            </w:r>
          </w:p>
        </w:tc>
        <w:tc>
          <w:tcPr>
            <w:tcW w:w="3420" w:type="dxa"/>
            <w:vAlign w:val="bottom"/>
          </w:tcPr>
          <w:p w:rsidR="00283198" w:rsidRPr="00DB59A7" w:rsidRDefault="00283198" w:rsidP="00CD07C6">
            <w:pPr>
              <w:jc w:val="both"/>
              <w:rPr>
                <w:sz w:val="22"/>
                <w:szCs w:val="22"/>
              </w:rPr>
            </w:pPr>
            <w:proofErr w:type="spellStart"/>
            <w:r w:rsidRPr="00DB59A7">
              <w:rPr>
                <w:sz w:val="22"/>
                <w:szCs w:val="22"/>
              </w:rPr>
              <w:t>CenterPoint</w:t>
            </w:r>
            <w:proofErr w:type="spellEnd"/>
            <w:r w:rsidRPr="00DB59A7">
              <w:rPr>
                <w:sz w:val="22"/>
                <w:szCs w:val="22"/>
              </w:rPr>
              <w:t xml:space="preserve"> Energy</w:t>
            </w:r>
          </w:p>
        </w:tc>
        <w:tc>
          <w:tcPr>
            <w:tcW w:w="3780" w:type="dxa"/>
            <w:vAlign w:val="bottom"/>
          </w:tcPr>
          <w:p w:rsidR="00283198" w:rsidRPr="00DB59A7" w:rsidRDefault="00283198" w:rsidP="00CD07C6">
            <w:pPr>
              <w:jc w:val="both"/>
              <w:rPr>
                <w:sz w:val="22"/>
                <w:szCs w:val="22"/>
              </w:rPr>
            </w:pPr>
          </w:p>
        </w:tc>
      </w:tr>
      <w:tr w:rsidR="00B35744" w:rsidRPr="00DB59A7" w:rsidTr="008E15A7">
        <w:tc>
          <w:tcPr>
            <w:tcW w:w="2275" w:type="dxa"/>
            <w:vAlign w:val="bottom"/>
          </w:tcPr>
          <w:p w:rsidR="00B35744" w:rsidRPr="00DB59A7" w:rsidRDefault="00B35744" w:rsidP="00CD07C6">
            <w:pPr>
              <w:jc w:val="both"/>
              <w:rPr>
                <w:sz w:val="22"/>
                <w:szCs w:val="22"/>
              </w:rPr>
            </w:pPr>
            <w:r w:rsidRPr="00DB59A7">
              <w:rPr>
                <w:sz w:val="22"/>
                <w:szCs w:val="22"/>
              </w:rPr>
              <w:t>Johnson, Stephen</w:t>
            </w:r>
          </w:p>
        </w:tc>
        <w:tc>
          <w:tcPr>
            <w:tcW w:w="3420" w:type="dxa"/>
            <w:vAlign w:val="bottom"/>
          </w:tcPr>
          <w:p w:rsidR="00B35744" w:rsidRPr="00DB59A7" w:rsidRDefault="00B35744" w:rsidP="00CD07C6">
            <w:pPr>
              <w:jc w:val="both"/>
              <w:rPr>
                <w:sz w:val="22"/>
                <w:szCs w:val="22"/>
              </w:rPr>
            </w:pPr>
            <w:r w:rsidRPr="00DB59A7">
              <w:rPr>
                <w:sz w:val="22"/>
                <w:szCs w:val="22"/>
              </w:rPr>
              <w:t>First Choice Power</w:t>
            </w:r>
          </w:p>
        </w:tc>
        <w:tc>
          <w:tcPr>
            <w:tcW w:w="3780" w:type="dxa"/>
            <w:vAlign w:val="bottom"/>
          </w:tcPr>
          <w:p w:rsidR="00B35744" w:rsidRPr="00DB59A7" w:rsidRDefault="00B35744" w:rsidP="00CD07C6">
            <w:pPr>
              <w:jc w:val="both"/>
              <w:rPr>
                <w:sz w:val="22"/>
                <w:szCs w:val="22"/>
              </w:rPr>
            </w:pPr>
            <w:r w:rsidRPr="00DB59A7">
              <w:rPr>
                <w:sz w:val="22"/>
                <w:szCs w:val="22"/>
              </w:rPr>
              <w:t>Alt. Rep. for C. Tessler</w:t>
            </w:r>
          </w:p>
        </w:tc>
      </w:tr>
      <w:tr w:rsidR="001E355B" w:rsidRPr="00DB59A7" w:rsidTr="008E15A7">
        <w:tc>
          <w:tcPr>
            <w:tcW w:w="2275" w:type="dxa"/>
            <w:vAlign w:val="bottom"/>
          </w:tcPr>
          <w:p w:rsidR="001E355B" w:rsidRPr="00DB59A7" w:rsidRDefault="001E355B" w:rsidP="00CD07C6">
            <w:pPr>
              <w:jc w:val="both"/>
              <w:rPr>
                <w:sz w:val="22"/>
                <w:szCs w:val="22"/>
              </w:rPr>
            </w:pPr>
            <w:r w:rsidRPr="00DB59A7">
              <w:rPr>
                <w:sz w:val="22"/>
                <w:szCs w:val="22"/>
              </w:rPr>
              <w:t>Jones, Brad</w:t>
            </w:r>
          </w:p>
        </w:tc>
        <w:tc>
          <w:tcPr>
            <w:tcW w:w="3420" w:type="dxa"/>
            <w:vAlign w:val="bottom"/>
          </w:tcPr>
          <w:p w:rsidR="001E355B" w:rsidRPr="00DB59A7" w:rsidRDefault="001E355B" w:rsidP="00CD07C6">
            <w:pPr>
              <w:jc w:val="both"/>
              <w:rPr>
                <w:sz w:val="22"/>
                <w:szCs w:val="22"/>
              </w:rPr>
            </w:pPr>
            <w:proofErr w:type="spellStart"/>
            <w:r w:rsidRPr="00DB59A7">
              <w:rPr>
                <w:sz w:val="22"/>
                <w:szCs w:val="22"/>
              </w:rPr>
              <w:t>Luminant</w:t>
            </w:r>
            <w:proofErr w:type="spellEnd"/>
            <w:r w:rsidRPr="00DB59A7">
              <w:rPr>
                <w:sz w:val="22"/>
                <w:szCs w:val="22"/>
              </w:rPr>
              <w:t xml:space="preserve"> Energy</w:t>
            </w:r>
          </w:p>
        </w:tc>
        <w:tc>
          <w:tcPr>
            <w:tcW w:w="3780" w:type="dxa"/>
            <w:vAlign w:val="bottom"/>
          </w:tcPr>
          <w:p w:rsidR="001E355B" w:rsidRPr="00DB59A7" w:rsidRDefault="001E355B" w:rsidP="00CD07C6">
            <w:pPr>
              <w:jc w:val="both"/>
              <w:rPr>
                <w:sz w:val="22"/>
                <w:szCs w:val="22"/>
              </w:rPr>
            </w:pPr>
          </w:p>
        </w:tc>
      </w:tr>
      <w:tr w:rsidR="00A1484F" w:rsidRPr="00DB59A7" w:rsidTr="008E15A7">
        <w:tc>
          <w:tcPr>
            <w:tcW w:w="2275" w:type="dxa"/>
            <w:vAlign w:val="bottom"/>
          </w:tcPr>
          <w:p w:rsidR="00A1484F" w:rsidRPr="00DB59A7" w:rsidRDefault="00DE6472" w:rsidP="00CD07C6">
            <w:pPr>
              <w:jc w:val="both"/>
              <w:rPr>
                <w:sz w:val="22"/>
                <w:szCs w:val="22"/>
              </w:rPr>
            </w:pPr>
            <w:r w:rsidRPr="00DB59A7">
              <w:rPr>
                <w:sz w:val="22"/>
                <w:szCs w:val="22"/>
              </w:rPr>
              <w:t>Lewis, William</w:t>
            </w:r>
          </w:p>
        </w:tc>
        <w:tc>
          <w:tcPr>
            <w:tcW w:w="3420" w:type="dxa"/>
            <w:vAlign w:val="bottom"/>
          </w:tcPr>
          <w:p w:rsidR="00A1484F" w:rsidRPr="00DB59A7" w:rsidRDefault="00DE6472" w:rsidP="00CD07C6">
            <w:pPr>
              <w:jc w:val="both"/>
              <w:rPr>
                <w:sz w:val="22"/>
                <w:szCs w:val="22"/>
              </w:rPr>
            </w:pPr>
            <w:proofErr w:type="spellStart"/>
            <w:r w:rsidRPr="00DB59A7">
              <w:rPr>
                <w:sz w:val="22"/>
                <w:szCs w:val="22"/>
              </w:rPr>
              <w:t>Cirro</w:t>
            </w:r>
            <w:proofErr w:type="spellEnd"/>
            <w:r w:rsidRPr="00DB59A7">
              <w:rPr>
                <w:sz w:val="22"/>
                <w:szCs w:val="22"/>
              </w:rPr>
              <w:t xml:space="preserve"> Group</w:t>
            </w:r>
          </w:p>
        </w:tc>
        <w:tc>
          <w:tcPr>
            <w:tcW w:w="3780" w:type="dxa"/>
            <w:vAlign w:val="bottom"/>
          </w:tcPr>
          <w:p w:rsidR="00A1484F" w:rsidRPr="00DB59A7" w:rsidRDefault="00A1484F" w:rsidP="00CD07C6">
            <w:pPr>
              <w:jc w:val="both"/>
              <w:rPr>
                <w:sz w:val="22"/>
                <w:szCs w:val="22"/>
              </w:rPr>
            </w:pPr>
          </w:p>
        </w:tc>
      </w:tr>
      <w:tr w:rsidR="00DE6472" w:rsidRPr="00DB59A7" w:rsidTr="008E15A7">
        <w:tc>
          <w:tcPr>
            <w:tcW w:w="2275" w:type="dxa"/>
            <w:vAlign w:val="bottom"/>
          </w:tcPr>
          <w:p w:rsidR="00DE6472" w:rsidRPr="00DB59A7" w:rsidRDefault="00DE6472" w:rsidP="00CD07C6">
            <w:pPr>
              <w:jc w:val="both"/>
              <w:rPr>
                <w:sz w:val="22"/>
                <w:szCs w:val="22"/>
              </w:rPr>
            </w:pPr>
            <w:r w:rsidRPr="00DB59A7">
              <w:rPr>
                <w:sz w:val="22"/>
                <w:szCs w:val="22"/>
              </w:rPr>
              <w:t>Madden, Steve</w:t>
            </w:r>
          </w:p>
        </w:tc>
        <w:tc>
          <w:tcPr>
            <w:tcW w:w="3420" w:type="dxa"/>
            <w:vAlign w:val="bottom"/>
          </w:tcPr>
          <w:p w:rsidR="00DE6472" w:rsidRPr="00DB59A7" w:rsidRDefault="00DE6472" w:rsidP="00CD07C6">
            <w:pPr>
              <w:jc w:val="both"/>
              <w:rPr>
                <w:sz w:val="22"/>
                <w:szCs w:val="22"/>
              </w:rPr>
            </w:pPr>
            <w:proofErr w:type="spellStart"/>
            <w:r w:rsidRPr="00DB59A7">
              <w:rPr>
                <w:sz w:val="22"/>
                <w:szCs w:val="22"/>
              </w:rPr>
              <w:t>StarTex</w:t>
            </w:r>
            <w:proofErr w:type="spellEnd"/>
            <w:r w:rsidRPr="00DB59A7">
              <w:rPr>
                <w:sz w:val="22"/>
                <w:szCs w:val="22"/>
              </w:rPr>
              <w:t xml:space="preserve"> Power</w:t>
            </w:r>
          </w:p>
        </w:tc>
        <w:tc>
          <w:tcPr>
            <w:tcW w:w="3780" w:type="dxa"/>
            <w:vAlign w:val="bottom"/>
          </w:tcPr>
          <w:p w:rsidR="00DE6472" w:rsidRPr="00DB59A7" w:rsidRDefault="00DE6472" w:rsidP="00CD07C6">
            <w:pPr>
              <w:jc w:val="both"/>
              <w:rPr>
                <w:sz w:val="22"/>
                <w:szCs w:val="22"/>
              </w:rPr>
            </w:pPr>
          </w:p>
        </w:tc>
      </w:tr>
      <w:tr w:rsidR="00841A58" w:rsidRPr="00DB59A7" w:rsidTr="008E15A7">
        <w:tc>
          <w:tcPr>
            <w:tcW w:w="2275" w:type="dxa"/>
            <w:vAlign w:val="bottom"/>
          </w:tcPr>
          <w:p w:rsidR="00841A58" w:rsidRPr="00DB59A7" w:rsidRDefault="00841A58" w:rsidP="00CD07C6">
            <w:pPr>
              <w:jc w:val="both"/>
              <w:rPr>
                <w:sz w:val="22"/>
                <w:szCs w:val="22"/>
              </w:rPr>
            </w:pPr>
            <w:r w:rsidRPr="00DB59A7">
              <w:rPr>
                <w:sz w:val="22"/>
                <w:szCs w:val="22"/>
              </w:rPr>
              <w:t>McCann, James</w:t>
            </w:r>
          </w:p>
        </w:tc>
        <w:tc>
          <w:tcPr>
            <w:tcW w:w="3420" w:type="dxa"/>
            <w:vAlign w:val="bottom"/>
          </w:tcPr>
          <w:p w:rsidR="00841A58" w:rsidRPr="00DB59A7" w:rsidRDefault="00841A58" w:rsidP="00CD07C6">
            <w:pPr>
              <w:jc w:val="both"/>
              <w:rPr>
                <w:sz w:val="22"/>
                <w:szCs w:val="22"/>
              </w:rPr>
            </w:pPr>
            <w:r w:rsidRPr="00DB59A7">
              <w:rPr>
                <w:sz w:val="22"/>
                <w:szCs w:val="22"/>
              </w:rPr>
              <w:t>Brownsville PUB</w:t>
            </w:r>
          </w:p>
        </w:tc>
        <w:tc>
          <w:tcPr>
            <w:tcW w:w="3780" w:type="dxa"/>
            <w:vAlign w:val="bottom"/>
          </w:tcPr>
          <w:p w:rsidR="00841A58" w:rsidRPr="00DB59A7" w:rsidRDefault="00841A58" w:rsidP="00CD07C6">
            <w:pPr>
              <w:jc w:val="both"/>
              <w:rPr>
                <w:sz w:val="22"/>
                <w:szCs w:val="22"/>
              </w:rPr>
            </w:pPr>
          </w:p>
        </w:tc>
      </w:tr>
      <w:tr w:rsidR="001E355B" w:rsidRPr="00DB59A7" w:rsidTr="008E15A7">
        <w:tc>
          <w:tcPr>
            <w:tcW w:w="2275" w:type="dxa"/>
            <w:vAlign w:val="bottom"/>
          </w:tcPr>
          <w:p w:rsidR="001E355B" w:rsidRPr="00DB59A7" w:rsidRDefault="001E355B" w:rsidP="00CD07C6">
            <w:pPr>
              <w:jc w:val="both"/>
              <w:rPr>
                <w:sz w:val="22"/>
                <w:szCs w:val="22"/>
              </w:rPr>
            </w:pPr>
            <w:r w:rsidRPr="00DB59A7">
              <w:rPr>
                <w:sz w:val="22"/>
                <w:szCs w:val="22"/>
              </w:rPr>
              <w:t>Morris, Sandy</w:t>
            </w:r>
          </w:p>
        </w:tc>
        <w:tc>
          <w:tcPr>
            <w:tcW w:w="3420" w:type="dxa"/>
            <w:vAlign w:val="bottom"/>
          </w:tcPr>
          <w:p w:rsidR="001E355B" w:rsidRPr="00DB59A7" w:rsidRDefault="001E355B" w:rsidP="00CD07C6">
            <w:pPr>
              <w:jc w:val="both"/>
              <w:rPr>
                <w:sz w:val="22"/>
                <w:szCs w:val="22"/>
              </w:rPr>
            </w:pPr>
            <w:r w:rsidRPr="00DB59A7">
              <w:rPr>
                <w:sz w:val="22"/>
                <w:szCs w:val="22"/>
              </w:rPr>
              <w:t>LCRA</w:t>
            </w:r>
          </w:p>
        </w:tc>
        <w:tc>
          <w:tcPr>
            <w:tcW w:w="3780" w:type="dxa"/>
            <w:vAlign w:val="bottom"/>
          </w:tcPr>
          <w:p w:rsidR="001E355B" w:rsidRPr="00DB59A7" w:rsidRDefault="001E355B" w:rsidP="00CD07C6">
            <w:pPr>
              <w:jc w:val="both"/>
              <w:rPr>
                <w:sz w:val="22"/>
                <w:szCs w:val="22"/>
              </w:rPr>
            </w:pPr>
          </w:p>
        </w:tc>
      </w:tr>
      <w:tr w:rsidR="00841A58" w:rsidRPr="00DB59A7" w:rsidTr="008E15A7">
        <w:tc>
          <w:tcPr>
            <w:tcW w:w="2275" w:type="dxa"/>
            <w:vAlign w:val="bottom"/>
          </w:tcPr>
          <w:p w:rsidR="00841A58" w:rsidRPr="00DB59A7" w:rsidRDefault="00841A58" w:rsidP="00CD07C6">
            <w:pPr>
              <w:jc w:val="both"/>
              <w:rPr>
                <w:sz w:val="22"/>
                <w:szCs w:val="22"/>
              </w:rPr>
            </w:pPr>
            <w:proofErr w:type="spellStart"/>
            <w:r w:rsidRPr="00DB59A7">
              <w:rPr>
                <w:sz w:val="22"/>
                <w:szCs w:val="22"/>
              </w:rPr>
              <w:t>Ögelman</w:t>
            </w:r>
            <w:proofErr w:type="spellEnd"/>
            <w:r w:rsidRPr="00DB59A7">
              <w:rPr>
                <w:sz w:val="22"/>
                <w:szCs w:val="22"/>
              </w:rPr>
              <w:t>, Kenan</w:t>
            </w:r>
          </w:p>
        </w:tc>
        <w:tc>
          <w:tcPr>
            <w:tcW w:w="3420" w:type="dxa"/>
            <w:vAlign w:val="bottom"/>
          </w:tcPr>
          <w:p w:rsidR="00841A58" w:rsidRPr="00DB59A7" w:rsidRDefault="00841A58" w:rsidP="00CD07C6">
            <w:pPr>
              <w:jc w:val="both"/>
              <w:rPr>
                <w:sz w:val="22"/>
                <w:szCs w:val="22"/>
              </w:rPr>
            </w:pPr>
            <w:r w:rsidRPr="00DB59A7">
              <w:rPr>
                <w:sz w:val="22"/>
                <w:szCs w:val="22"/>
              </w:rPr>
              <w:t>CPS Energy</w:t>
            </w:r>
          </w:p>
        </w:tc>
        <w:tc>
          <w:tcPr>
            <w:tcW w:w="3780" w:type="dxa"/>
            <w:vAlign w:val="bottom"/>
          </w:tcPr>
          <w:p w:rsidR="00841A58" w:rsidRPr="00DB59A7" w:rsidRDefault="00841A58" w:rsidP="00CD07C6">
            <w:pPr>
              <w:jc w:val="both"/>
              <w:rPr>
                <w:sz w:val="22"/>
                <w:szCs w:val="22"/>
              </w:rPr>
            </w:pPr>
          </w:p>
        </w:tc>
      </w:tr>
      <w:tr w:rsidR="00CB21F6" w:rsidRPr="00DB59A7" w:rsidTr="008E15A7">
        <w:tc>
          <w:tcPr>
            <w:tcW w:w="2275" w:type="dxa"/>
            <w:vAlign w:val="bottom"/>
          </w:tcPr>
          <w:p w:rsidR="00CB21F6" w:rsidRPr="00DB59A7" w:rsidRDefault="00626E19" w:rsidP="00CD07C6">
            <w:pPr>
              <w:jc w:val="both"/>
              <w:rPr>
                <w:sz w:val="22"/>
                <w:szCs w:val="22"/>
              </w:rPr>
            </w:pPr>
            <w:r w:rsidRPr="00DB59A7">
              <w:rPr>
                <w:sz w:val="22"/>
                <w:szCs w:val="22"/>
              </w:rPr>
              <w:t>Pieniazek, Adrian</w:t>
            </w:r>
          </w:p>
        </w:tc>
        <w:tc>
          <w:tcPr>
            <w:tcW w:w="3420" w:type="dxa"/>
            <w:vAlign w:val="bottom"/>
          </w:tcPr>
          <w:p w:rsidR="00CB21F6" w:rsidRPr="00DB59A7" w:rsidRDefault="00626E19" w:rsidP="00CD07C6">
            <w:pPr>
              <w:jc w:val="both"/>
              <w:rPr>
                <w:sz w:val="22"/>
                <w:szCs w:val="22"/>
              </w:rPr>
            </w:pPr>
            <w:r w:rsidRPr="00DB59A7">
              <w:rPr>
                <w:sz w:val="22"/>
                <w:szCs w:val="22"/>
              </w:rPr>
              <w:t>NRG Texas</w:t>
            </w:r>
          </w:p>
        </w:tc>
        <w:tc>
          <w:tcPr>
            <w:tcW w:w="3780" w:type="dxa"/>
            <w:vAlign w:val="bottom"/>
          </w:tcPr>
          <w:p w:rsidR="00CB21F6" w:rsidRPr="00DB59A7" w:rsidRDefault="00CB21F6" w:rsidP="00CD07C6">
            <w:pPr>
              <w:jc w:val="both"/>
              <w:rPr>
                <w:sz w:val="22"/>
                <w:szCs w:val="22"/>
              </w:rPr>
            </w:pPr>
          </w:p>
        </w:tc>
      </w:tr>
      <w:tr w:rsidR="00EB5BE5" w:rsidRPr="00DB59A7" w:rsidTr="008E15A7">
        <w:tc>
          <w:tcPr>
            <w:tcW w:w="2275" w:type="dxa"/>
            <w:vAlign w:val="bottom"/>
          </w:tcPr>
          <w:p w:rsidR="00EB5BE5" w:rsidRPr="00DB59A7" w:rsidRDefault="000F6715" w:rsidP="00CD07C6">
            <w:pPr>
              <w:jc w:val="both"/>
              <w:rPr>
                <w:sz w:val="22"/>
                <w:szCs w:val="22"/>
              </w:rPr>
            </w:pPr>
            <w:r w:rsidRPr="00DB59A7">
              <w:rPr>
                <w:sz w:val="22"/>
                <w:szCs w:val="22"/>
              </w:rPr>
              <w:t>Seymour, Cesar</w:t>
            </w:r>
          </w:p>
        </w:tc>
        <w:tc>
          <w:tcPr>
            <w:tcW w:w="3420" w:type="dxa"/>
            <w:vAlign w:val="bottom"/>
          </w:tcPr>
          <w:p w:rsidR="00EB5BE5" w:rsidRPr="00DB59A7" w:rsidRDefault="000F6715" w:rsidP="00CD07C6">
            <w:pPr>
              <w:jc w:val="both"/>
              <w:rPr>
                <w:sz w:val="22"/>
                <w:szCs w:val="22"/>
              </w:rPr>
            </w:pPr>
            <w:r w:rsidRPr="00DB59A7">
              <w:rPr>
                <w:sz w:val="22"/>
                <w:szCs w:val="22"/>
              </w:rPr>
              <w:t>SUEZ</w:t>
            </w:r>
          </w:p>
        </w:tc>
        <w:tc>
          <w:tcPr>
            <w:tcW w:w="3780" w:type="dxa"/>
            <w:vAlign w:val="bottom"/>
          </w:tcPr>
          <w:p w:rsidR="00EB5BE5" w:rsidRPr="00DB59A7" w:rsidRDefault="00EB5BE5" w:rsidP="00CD07C6">
            <w:pPr>
              <w:jc w:val="both"/>
              <w:rPr>
                <w:sz w:val="22"/>
                <w:szCs w:val="22"/>
              </w:rPr>
            </w:pPr>
          </w:p>
        </w:tc>
      </w:tr>
      <w:tr w:rsidR="001E355B" w:rsidRPr="00DB59A7" w:rsidTr="008E15A7">
        <w:tc>
          <w:tcPr>
            <w:tcW w:w="2275" w:type="dxa"/>
            <w:vAlign w:val="bottom"/>
          </w:tcPr>
          <w:p w:rsidR="001E355B" w:rsidRPr="00DB59A7" w:rsidRDefault="001E355B" w:rsidP="00CD07C6">
            <w:pPr>
              <w:jc w:val="both"/>
              <w:rPr>
                <w:sz w:val="22"/>
                <w:szCs w:val="22"/>
              </w:rPr>
            </w:pPr>
            <w:r w:rsidRPr="00DB59A7">
              <w:rPr>
                <w:sz w:val="22"/>
                <w:szCs w:val="22"/>
              </w:rPr>
              <w:t>Smith, Bill</w:t>
            </w:r>
          </w:p>
        </w:tc>
        <w:tc>
          <w:tcPr>
            <w:tcW w:w="3420" w:type="dxa"/>
            <w:vAlign w:val="bottom"/>
          </w:tcPr>
          <w:p w:rsidR="001E355B" w:rsidRPr="00DB59A7" w:rsidRDefault="001E355B" w:rsidP="00CD07C6">
            <w:pPr>
              <w:jc w:val="both"/>
              <w:rPr>
                <w:sz w:val="22"/>
                <w:szCs w:val="22"/>
              </w:rPr>
            </w:pPr>
            <w:r w:rsidRPr="00DB59A7">
              <w:rPr>
                <w:sz w:val="22"/>
                <w:szCs w:val="22"/>
              </w:rPr>
              <w:t xml:space="preserve">Air </w:t>
            </w:r>
            <w:proofErr w:type="spellStart"/>
            <w:r w:rsidRPr="00DB59A7">
              <w:rPr>
                <w:sz w:val="22"/>
                <w:szCs w:val="22"/>
              </w:rPr>
              <w:t>Liquide</w:t>
            </w:r>
            <w:proofErr w:type="spellEnd"/>
          </w:p>
        </w:tc>
        <w:tc>
          <w:tcPr>
            <w:tcW w:w="3780" w:type="dxa"/>
            <w:vAlign w:val="bottom"/>
          </w:tcPr>
          <w:p w:rsidR="001E355B" w:rsidRPr="00DB59A7" w:rsidRDefault="001E355B" w:rsidP="00CD07C6">
            <w:pPr>
              <w:jc w:val="both"/>
              <w:rPr>
                <w:sz w:val="22"/>
                <w:szCs w:val="22"/>
              </w:rPr>
            </w:pPr>
          </w:p>
        </w:tc>
      </w:tr>
      <w:tr w:rsidR="00217E13" w:rsidRPr="00DB59A7" w:rsidTr="008E15A7">
        <w:trPr>
          <w:trHeight w:val="80"/>
        </w:trPr>
        <w:tc>
          <w:tcPr>
            <w:tcW w:w="2275" w:type="dxa"/>
            <w:vAlign w:val="bottom"/>
          </w:tcPr>
          <w:p w:rsidR="00217E13" w:rsidRPr="00DB59A7" w:rsidRDefault="00CB21F6" w:rsidP="00CD07C6">
            <w:pPr>
              <w:jc w:val="both"/>
              <w:rPr>
                <w:sz w:val="22"/>
                <w:szCs w:val="22"/>
              </w:rPr>
            </w:pPr>
            <w:r w:rsidRPr="00DB59A7">
              <w:rPr>
                <w:sz w:val="22"/>
                <w:szCs w:val="22"/>
              </w:rPr>
              <w:t>Wittmeyer, Bob</w:t>
            </w:r>
          </w:p>
        </w:tc>
        <w:tc>
          <w:tcPr>
            <w:tcW w:w="3420" w:type="dxa"/>
            <w:vAlign w:val="bottom"/>
          </w:tcPr>
          <w:p w:rsidR="00217E13" w:rsidRPr="00DB59A7" w:rsidRDefault="00CB21F6" w:rsidP="00CD07C6">
            <w:pPr>
              <w:jc w:val="both"/>
              <w:rPr>
                <w:sz w:val="22"/>
                <w:szCs w:val="22"/>
              </w:rPr>
            </w:pPr>
            <w:r w:rsidRPr="00DB59A7">
              <w:rPr>
                <w:sz w:val="22"/>
                <w:szCs w:val="22"/>
              </w:rPr>
              <w:t xml:space="preserve">Consumer – Residential </w:t>
            </w:r>
          </w:p>
        </w:tc>
        <w:tc>
          <w:tcPr>
            <w:tcW w:w="3780" w:type="dxa"/>
            <w:vAlign w:val="bottom"/>
          </w:tcPr>
          <w:p w:rsidR="00217E13" w:rsidRPr="00DB59A7" w:rsidRDefault="00217E13" w:rsidP="00CD07C6">
            <w:pPr>
              <w:jc w:val="both"/>
              <w:rPr>
                <w:sz w:val="22"/>
                <w:szCs w:val="22"/>
              </w:rPr>
            </w:pPr>
          </w:p>
        </w:tc>
      </w:tr>
      <w:tr w:rsidR="001E355B" w:rsidRPr="00DB59A7" w:rsidTr="008E15A7">
        <w:trPr>
          <w:trHeight w:val="80"/>
        </w:trPr>
        <w:tc>
          <w:tcPr>
            <w:tcW w:w="2275" w:type="dxa"/>
            <w:vAlign w:val="bottom"/>
          </w:tcPr>
          <w:p w:rsidR="001E355B" w:rsidRPr="00DB59A7" w:rsidRDefault="00681379" w:rsidP="00CD07C6">
            <w:pPr>
              <w:jc w:val="both"/>
              <w:rPr>
                <w:sz w:val="22"/>
                <w:szCs w:val="22"/>
              </w:rPr>
            </w:pPr>
            <w:r w:rsidRPr="00DB59A7">
              <w:rPr>
                <w:sz w:val="22"/>
                <w:szCs w:val="22"/>
              </w:rPr>
              <w:t>Zimmerman, Mark</w:t>
            </w:r>
          </w:p>
        </w:tc>
        <w:tc>
          <w:tcPr>
            <w:tcW w:w="3420" w:type="dxa"/>
            <w:vAlign w:val="bottom"/>
          </w:tcPr>
          <w:p w:rsidR="001E355B" w:rsidRPr="00DB59A7" w:rsidRDefault="00681379" w:rsidP="00CD07C6">
            <w:pPr>
              <w:jc w:val="both"/>
              <w:rPr>
                <w:sz w:val="22"/>
                <w:szCs w:val="22"/>
              </w:rPr>
            </w:pPr>
            <w:r w:rsidRPr="00DB59A7">
              <w:rPr>
                <w:sz w:val="22"/>
                <w:szCs w:val="22"/>
              </w:rPr>
              <w:t>Chaparral Steel Midlothian</w:t>
            </w:r>
          </w:p>
        </w:tc>
        <w:tc>
          <w:tcPr>
            <w:tcW w:w="3780" w:type="dxa"/>
            <w:vAlign w:val="bottom"/>
          </w:tcPr>
          <w:p w:rsidR="001E355B" w:rsidRPr="00DB59A7" w:rsidRDefault="001E355B" w:rsidP="00CD07C6">
            <w:pPr>
              <w:jc w:val="both"/>
              <w:rPr>
                <w:sz w:val="22"/>
                <w:szCs w:val="22"/>
              </w:rPr>
            </w:pPr>
          </w:p>
        </w:tc>
      </w:tr>
    </w:tbl>
    <w:p w:rsidR="00051F89" w:rsidRPr="00DB59A7" w:rsidRDefault="00051F89" w:rsidP="00CD07C6">
      <w:pPr>
        <w:tabs>
          <w:tab w:val="left" w:pos="1275"/>
        </w:tabs>
        <w:jc w:val="both"/>
        <w:rPr>
          <w:sz w:val="22"/>
          <w:szCs w:val="22"/>
        </w:rPr>
      </w:pPr>
    </w:p>
    <w:p w:rsidR="00626E19" w:rsidRPr="00DB59A7" w:rsidRDefault="00626E19" w:rsidP="00CD07C6">
      <w:pPr>
        <w:tabs>
          <w:tab w:val="left" w:pos="1275"/>
        </w:tabs>
        <w:jc w:val="both"/>
        <w:rPr>
          <w:sz w:val="22"/>
          <w:szCs w:val="22"/>
        </w:rPr>
      </w:pPr>
    </w:p>
    <w:p w:rsidR="001E355B" w:rsidRPr="00DB59A7" w:rsidRDefault="001E355B" w:rsidP="00CD07C6">
      <w:pPr>
        <w:jc w:val="both"/>
        <w:rPr>
          <w:sz w:val="22"/>
          <w:szCs w:val="22"/>
        </w:rPr>
      </w:pPr>
      <w:r w:rsidRPr="00DB59A7">
        <w:rPr>
          <w:sz w:val="22"/>
          <w:szCs w:val="22"/>
        </w:rPr>
        <w:t>The following proxies were assigned:</w:t>
      </w:r>
    </w:p>
    <w:p w:rsidR="00051F89" w:rsidRPr="00DB59A7" w:rsidRDefault="00626E19" w:rsidP="00626E19">
      <w:pPr>
        <w:numPr>
          <w:ilvl w:val="0"/>
          <w:numId w:val="1"/>
        </w:numPr>
        <w:jc w:val="both"/>
        <w:rPr>
          <w:sz w:val="22"/>
          <w:szCs w:val="22"/>
        </w:rPr>
      </w:pPr>
      <w:r w:rsidRPr="00DB59A7">
        <w:rPr>
          <w:sz w:val="22"/>
          <w:szCs w:val="22"/>
        </w:rPr>
        <w:t>Adrian Pieniazek to Cesar Seymour (afternoon only)</w:t>
      </w:r>
    </w:p>
    <w:p w:rsidR="00626E19" w:rsidRPr="00DB59A7" w:rsidRDefault="00626E19" w:rsidP="00626E19">
      <w:pPr>
        <w:numPr>
          <w:ilvl w:val="0"/>
          <w:numId w:val="1"/>
        </w:numPr>
        <w:jc w:val="both"/>
        <w:rPr>
          <w:sz w:val="22"/>
          <w:szCs w:val="22"/>
        </w:rPr>
      </w:pPr>
      <w:r w:rsidRPr="00DB59A7">
        <w:rPr>
          <w:sz w:val="22"/>
          <w:szCs w:val="22"/>
        </w:rPr>
        <w:t>John Sims to Hugh Lenox</w:t>
      </w:r>
    </w:p>
    <w:p w:rsidR="00626E19" w:rsidRPr="00DB59A7" w:rsidRDefault="00626E19" w:rsidP="00626E19">
      <w:pPr>
        <w:numPr>
          <w:ilvl w:val="0"/>
          <w:numId w:val="1"/>
        </w:numPr>
        <w:jc w:val="both"/>
        <w:rPr>
          <w:sz w:val="22"/>
          <w:szCs w:val="22"/>
        </w:rPr>
      </w:pPr>
      <w:r w:rsidRPr="00DB59A7">
        <w:rPr>
          <w:sz w:val="22"/>
          <w:szCs w:val="22"/>
        </w:rPr>
        <w:t>Henry Wood to Sandra Morris</w:t>
      </w:r>
    </w:p>
    <w:p w:rsidR="00626E19" w:rsidRPr="00DB59A7" w:rsidRDefault="00DE5F6E" w:rsidP="00DE5F6E">
      <w:pPr>
        <w:tabs>
          <w:tab w:val="left" w:pos="1140"/>
        </w:tabs>
        <w:ind w:left="720"/>
        <w:jc w:val="both"/>
        <w:rPr>
          <w:sz w:val="22"/>
          <w:szCs w:val="22"/>
        </w:rPr>
      </w:pPr>
      <w:r w:rsidRPr="00DB59A7">
        <w:rPr>
          <w:sz w:val="22"/>
          <w:szCs w:val="22"/>
        </w:rPr>
        <w:tab/>
      </w:r>
    </w:p>
    <w:p w:rsidR="00626E19" w:rsidRPr="00DB59A7" w:rsidRDefault="00626E19" w:rsidP="00626E19">
      <w:pPr>
        <w:ind w:left="720"/>
        <w:jc w:val="both"/>
        <w:rPr>
          <w:sz w:val="22"/>
          <w:szCs w:val="22"/>
        </w:rPr>
      </w:pPr>
    </w:p>
    <w:p w:rsidR="001E355B" w:rsidRPr="00DB59A7" w:rsidRDefault="001E355B" w:rsidP="00CD07C6">
      <w:pPr>
        <w:jc w:val="both"/>
        <w:rPr>
          <w:sz w:val="22"/>
          <w:szCs w:val="22"/>
        </w:rPr>
      </w:pPr>
      <w:r w:rsidRPr="00DB59A7">
        <w:rPr>
          <w:sz w:val="22"/>
          <w:szCs w:val="22"/>
        </w:rPr>
        <w:t>Guests:</w:t>
      </w:r>
    </w:p>
    <w:tbl>
      <w:tblPr>
        <w:tblW w:w="0" w:type="auto"/>
        <w:tblLook w:val="0000"/>
      </w:tblPr>
      <w:tblGrid>
        <w:gridCol w:w="2268"/>
        <w:gridCol w:w="3420"/>
        <w:gridCol w:w="3780"/>
      </w:tblGrid>
      <w:tr w:rsidR="00831726" w:rsidRPr="00DB59A7" w:rsidTr="008E15A7">
        <w:tc>
          <w:tcPr>
            <w:tcW w:w="2268" w:type="dxa"/>
            <w:vAlign w:val="bottom"/>
          </w:tcPr>
          <w:p w:rsidR="00831726" w:rsidRPr="00DB59A7" w:rsidRDefault="00831726" w:rsidP="00CD07C6">
            <w:pPr>
              <w:jc w:val="both"/>
              <w:rPr>
                <w:sz w:val="22"/>
                <w:szCs w:val="22"/>
              </w:rPr>
            </w:pPr>
            <w:r w:rsidRPr="00DB59A7">
              <w:rPr>
                <w:sz w:val="22"/>
                <w:szCs w:val="22"/>
              </w:rPr>
              <w:t>Blackburn, Don</w:t>
            </w:r>
          </w:p>
        </w:tc>
        <w:tc>
          <w:tcPr>
            <w:tcW w:w="3420" w:type="dxa"/>
            <w:vAlign w:val="bottom"/>
          </w:tcPr>
          <w:p w:rsidR="00831726" w:rsidRPr="00DB59A7" w:rsidRDefault="00831726" w:rsidP="00CD07C6">
            <w:pPr>
              <w:jc w:val="both"/>
              <w:rPr>
                <w:sz w:val="22"/>
                <w:szCs w:val="22"/>
              </w:rPr>
            </w:pPr>
            <w:proofErr w:type="spellStart"/>
            <w:r w:rsidRPr="00DB59A7">
              <w:rPr>
                <w:sz w:val="22"/>
                <w:szCs w:val="22"/>
              </w:rPr>
              <w:t>Luminant</w:t>
            </w:r>
            <w:proofErr w:type="spellEnd"/>
          </w:p>
        </w:tc>
        <w:tc>
          <w:tcPr>
            <w:tcW w:w="3780" w:type="dxa"/>
            <w:vAlign w:val="bottom"/>
          </w:tcPr>
          <w:p w:rsidR="00831726" w:rsidRPr="00DB59A7" w:rsidRDefault="00831726" w:rsidP="00CD07C6">
            <w:pPr>
              <w:jc w:val="both"/>
              <w:rPr>
                <w:sz w:val="22"/>
                <w:szCs w:val="22"/>
              </w:rPr>
            </w:pPr>
          </w:p>
        </w:tc>
      </w:tr>
      <w:tr w:rsidR="00831726" w:rsidRPr="00DB59A7" w:rsidTr="008E15A7">
        <w:tc>
          <w:tcPr>
            <w:tcW w:w="2268" w:type="dxa"/>
            <w:vAlign w:val="bottom"/>
          </w:tcPr>
          <w:p w:rsidR="00831726" w:rsidRPr="00DB59A7" w:rsidRDefault="00DB59A7" w:rsidP="00CD07C6">
            <w:pPr>
              <w:jc w:val="both"/>
              <w:rPr>
                <w:sz w:val="22"/>
                <w:szCs w:val="22"/>
              </w:rPr>
            </w:pPr>
            <w:proofErr w:type="spellStart"/>
            <w:r w:rsidRPr="00DB59A7">
              <w:rPr>
                <w:sz w:val="22"/>
                <w:szCs w:val="22"/>
              </w:rPr>
              <w:t>Blakey</w:t>
            </w:r>
            <w:proofErr w:type="spellEnd"/>
            <w:r w:rsidRPr="00DB59A7">
              <w:rPr>
                <w:sz w:val="22"/>
                <w:szCs w:val="22"/>
              </w:rPr>
              <w:t>, Eric</w:t>
            </w:r>
          </w:p>
        </w:tc>
        <w:tc>
          <w:tcPr>
            <w:tcW w:w="3420" w:type="dxa"/>
            <w:vAlign w:val="bottom"/>
          </w:tcPr>
          <w:p w:rsidR="00831726" w:rsidRPr="00DB59A7" w:rsidRDefault="00DB59A7" w:rsidP="00CD07C6">
            <w:pPr>
              <w:jc w:val="both"/>
              <w:rPr>
                <w:sz w:val="22"/>
                <w:szCs w:val="22"/>
              </w:rPr>
            </w:pPr>
            <w:r w:rsidRPr="00DB59A7">
              <w:rPr>
                <w:sz w:val="22"/>
                <w:szCs w:val="22"/>
              </w:rPr>
              <w:t>TXU Energy</w:t>
            </w:r>
          </w:p>
        </w:tc>
        <w:tc>
          <w:tcPr>
            <w:tcW w:w="3780" w:type="dxa"/>
            <w:vAlign w:val="bottom"/>
          </w:tcPr>
          <w:p w:rsidR="00831726" w:rsidRPr="00DB59A7" w:rsidRDefault="00831726" w:rsidP="00CD07C6">
            <w:pPr>
              <w:jc w:val="both"/>
              <w:rPr>
                <w:sz w:val="22"/>
                <w:szCs w:val="22"/>
              </w:rPr>
            </w:pPr>
          </w:p>
        </w:tc>
      </w:tr>
      <w:tr w:rsidR="001E355B" w:rsidRPr="00DB59A7" w:rsidTr="008E15A7">
        <w:tc>
          <w:tcPr>
            <w:tcW w:w="2268" w:type="dxa"/>
            <w:vAlign w:val="bottom"/>
          </w:tcPr>
          <w:p w:rsidR="001E355B" w:rsidRPr="00DB59A7" w:rsidRDefault="001E355B" w:rsidP="00CD07C6">
            <w:pPr>
              <w:jc w:val="both"/>
              <w:rPr>
                <w:sz w:val="22"/>
                <w:szCs w:val="22"/>
              </w:rPr>
            </w:pPr>
            <w:r w:rsidRPr="00DB59A7">
              <w:rPr>
                <w:sz w:val="22"/>
                <w:szCs w:val="22"/>
              </w:rPr>
              <w:t>Daniels, Howard</w:t>
            </w:r>
          </w:p>
        </w:tc>
        <w:tc>
          <w:tcPr>
            <w:tcW w:w="3420" w:type="dxa"/>
            <w:vAlign w:val="bottom"/>
          </w:tcPr>
          <w:p w:rsidR="001E355B" w:rsidRPr="00DB59A7" w:rsidRDefault="001E355B" w:rsidP="00CD07C6">
            <w:pPr>
              <w:jc w:val="both"/>
              <w:rPr>
                <w:sz w:val="22"/>
                <w:szCs w:val="22"/>
              </w:rPr>
            </w:pPr>
            <w:r w:rsidRPr="00DB59A7">
              <w:rPr>
                <w:sz w:val="22"/>
                <w:szCs w:val="22"/>
              </w:rPr>
              <w:t>CNP</w:t>
            </w:r>
          </w:p>
        </w:tc>
        <w:tc>
          <w:tcPr>
            <w:tcW w:w="3780" w:type="dxa"/>
            <w:vAlign w:val="bottom"/>
          </w:tcPr>
          <w:p w:rsidR="001E355B" w:rsidRPr="00DB59A7" w:rsidRDefault="001E355B" w:rsidP="00CD07C6">
            <w:pPr>
              <w:jc w:val="both"/>
              <w:rPr>
                <w:sz w:val="22"/>
                <w:szCs w:val="22"/>
              </w:rPr>
            </w:pPr>
          </w:p>
        </w:tc>
      </w:tr>
      <w:tr w:rsidR="00827119" w:rsidRPr="00DB59A7" w:rsidTr="008E15A7">
        <w:tc>
          <w:tcPr>
            <w:tcW w:w="2268" w:type="dxa"/>
            <w:vAlign w:val="bottom"/>
          </w:tcPr>
          <w:p w:rsidR="00827119" w:rsidRPr="00DB59A7" w:rsidRDefault="00827119" w:rsidP="00827119">
            <w:pPr>
              <w:jc w:val="both"/>
              <w:rPr>
                <w:sz w:val="22"/>
                <w:szCs w:val="22"/>
              </w:rPr>
            </w:pPr>
            <w:r w:rsidRPr="00DB59A7">
              <w:rPr>
                <w:sz w:val="22"/>
                <w:szCs w:val="22"/>
              </w:rPr>
              <w:t>Escamilla, José</w:t>
            </w:r>
          </w:p>
        </w:tc>
        <w:tc>
          <w:tcPr>
            <w:tcW w:w="3420" w:type="dxa"/>
            <w:vAlign w:val="bottom"/>
          </w:tcPr>
          <w:p w:rsidR="00827119" w:rsidRPr="00DB59A7" w:rsidRDefault="00827119" w:rsidP="00CD07C6">
            <w:pPr>
              <w:jc w:val="both"/>
              <w:rPr>
                <w:sz w:val="22"/>
                <w:szCs w:val="22"/>
              </w:rPr>
            </w:pPr>
            <w:r w:rsidRPr="00DB59A7">
              <w:rPr>
                <w:sz w:val="22"/>
                <w:szCs w:val="22"/>
              </w:rPr>
              <w:t>CPS Energy</w:t>
            </w:r>
          </w:p>
        </w:tc>
        <w:tc>
          <w:tcPr>
            <w:tcW w:w="3780" w:type="dxa"/>
            <w:vAlign w:val="bottom"/>
          </w:tcPr>
          <w:p w:rsidR="00827119" w:rsidRPr="00DB59A7" w:rsidRDefault="00827119" w:rsidP="00CD07C6">
            <w:pPr>
              <w:jc w:val="both"/>
              <w:rPr>
                <w:sz w:val="22"/>
                <w:szCs w:val="22"/>
              </w:rPr>
            </w:pPr>
          </w:p>
        </w:tc>
      </w:tr>
      <w:tr w:rsidR="00A93E8D" w:rsidRPr="00DB59A7" w:rsidTr="008E15A7">
        <w:tc>
          <w:tcPr>
            <w:tcW w:w="2268" w:type="dxa"/>
            <w:vAlign w:val="bottom"/>
          </w:tcPr>
          <w:p w:rsidR="00A93E8D" w:rsidRPr="00DB59A7" w:rsidRDefault="00827119" w:rsidP="00CD07C6">
            <w:pPr>
              <w:jc w:val="both"/>
              <w:rPr>
                <w:sz w:val="22"/>
                <w:szCs w:val="22"/>
              </w:rPr>
            </w:pPr>
            <w:r w:rsidRPr="00DB59A7">
              <w:rPr>
                <w:sz w:val="22"/>
                <w:szCs w:val="22"/>
              </w:rPr>
              <w:t>Goff, Eric</w:t>
            </w:r>
          </w:p>
        </w:tc>
        <w:tc>
          <w:tcPr>
            <w:tcW w:w="3420" w:type="dxa"/>
            <w:vAlign w:val="bottom"/>
          </w:tcPr>
          <w:p w:rsidR="00A93E8D" w:rsidRPr="00DB59A7" w:rsidRDefault="00827119" w:rsidP="00CD07C6">
            <w:pPr>
              <w:jc w:val="both"/>
              <w:rPr>
                <w:sz w:val="22"/>
                <w:szCs w:val="22"/>
              </w:rPr>
            </w:pPr>
            <w:r w:rsidRPr="00DB59A7">
              <w:rPr>
                <w:sz w:val="22"/>
                <w:szCs w:val="22"/>
              </w:rPr>
              <w:t>Reliant</w:t>
            </w:r>
          </w:p>
        </w:tc>
        <w:tc>
          <w:tcPr>
            <w:tcW w:w="3780" w:type="dxa"/>
            <w:vAlign w:val="bottom"/>
          </w:tcPr>
          <w:p w:rsidR="00A93E8D" w:rsidRPr="00DB59A7" w:rsidRDefault="00A93E8D" w:rsidP="00CD07C6">
            <w:pPr>
              <w:jc w:val="both"/>
              <w:rPr>
                <w:sz w:val="22"/>
                <w:szCs w:val="22"/>
              </w:rPr>
            </w:pPr>
          </w:p>
        </w:tc>
      </w:tr>
      <w:tr w:rsidR="00A93E8D" w:rsidRPr="00DB59A7" w:rsidTr="008E15A7">
        <w:tc>
          <w:tcPr>
            <w:tcW w:w="2268" w:type="dxa"/>
            <w:vAlign w:val="bottom"/>
          </w:tcPr>
          <w:p w:rsidR="00A93E8D" w:rsidRPr="00DB59A7" w:rsidRDefault="00A93E8D" w:rsidP="00CD07C6">
            <w:pPr>
              <w:jc w:val="both"/>
              <w:rPr>
                <w:sz w:val="22"/>
                <w:szCs w:val="22"/>
              </w:rPr>
            </w:pPr>
            <w:r w:rsidRPr="00DB59A7">
              <w:rPr>
                <w:sz w:val="22"/>
                <w:szCs w:val="22"/>
              </w:rPr>
              <w:t>Grimes, Mike</w:t>
            </w:r>
          </w:p>
        </w:tc>
        <w:tc>
          <w:tcPr>
            <w:tcW w:w="3420" w:type="dxa"/>
            <w:vAlign w:val="bottom"/>
          </w:tcPr>
          <w:p w:rsidR="00A93E8D" w:rsidRPr="00DB59A7" w:rsidRDefault="00A93E8D" w:rsidP="00CD07C6">
            <w:pPr>
              <w:jc w:val="both"/>
              <w:rPr>
                <w:sz w:val="22"/>
                <w:szCs w:val="22"/>
              </w:rPr>
            </w:pPr>
            <w:r w:rsidRPr="00DB59A7">
              <w:rPr>
                <w:sz w:val="22"/>
                <w:szCs w:val="22"/>
              </w:rPr>
              <w:t>Horizon Wind Energy</w:t>
            </w:r>
          </w:p>
        </w:tc>
        <w:tc>
          <w:tcPr>
            <w:tcW w:w="3780" w:type="dxa"/>
            <w:vAlign w:val="bottom"/>
          </w:tcPr>
          <w:p w:rsidR="00A93E8D" w:rsidRPr="00DB59A7" w:rsidRDefault="00A93E8D" w:rsidP="00CD07C6">
            <w:pPr>
              <w:jc w:val="both"/>
              <w:rPr>
                <w:sz w:val="22"/>
                <w:szCs w:val="22"/>
              </w:rPr>
            </w:pPr>
          </w:p>
        </w:tc>
      </w:tr>
      <w:tr w:rsidR="001E355B" w:rsidRPr="00DB59A7" w:rsidTr="008E15A7">
        <w:tc>
          <w:tcPr>
            <w:tcW w:w="2268" w:type="dxa"/>
            <w:vAlign w:val="bottom"/>
          </w:tcPr>
          <w:p w:rsidR="001E355B" w:rsidRPr="00DB59A7" w:rsidRDefault="00DB59A7" w:rsidP="00CD07C6">
            <w:pPr>
              <w:jc w:val="both"/>
              <w:rPr>
                <w:sz w:val="22"/>
                <w:szCs w:val="22"/>
              </w:rPr>
            </w:pPr>
            <w:r w:rsidRPr="00DB59A7">
              <w:rPr>
                <w:sz w:val="22"/>
                <w:szCs w:val="22"/>
              </w:rPr>
              <w:lastRenderedPageBreak/>
              <w:t>Hampton, Brenda</w:t>
            </w:r>
          </w:p>
        </w:tc>
        <w:tc>
          <w:tcPr>
            <w:tcW w:w="3420" w:type="dxa"/>
            <w:vAlign w:val="bottom"/>
          </w:tcPr>
          <w:p w:rsidR="001E355B" w:rsidRPr="00DB59A7" w:rsidRDefault="00DB59A7" w:rsidP="00CD07C6">
            <w:pPr>
              <w:jc w:val="both"/>
              <w:rPr>
                <w:sz w:val="22"/>
                <w:szCs w:val="22"/>
              </w:rPr>
            </w:pPr>
            <w:proofErr w:type="spellStart"/>
            <w:r w:rsidRPr="00DB59A7">
              <w:rPr>
                <w:sz w:val="22"/>
                <w:szCs w:val="22"/>
              </w:rPr>
              <w:t>Luminant</w:t>
            </w:r>
            <w:proofErr w:type="spellEnd"/>
          </w:p>
        </w:tc>
        <w:tc>
          <w:tcPr>
            <w:tcW w:w="3780" w:type="dxa"/>
            <w:vAlign w:val="bottom"/>
          </w:tcPr>
          <w:p w:rsidR="001E355B" w:rsidRPr="00DB59A7" w:rsidRDefault="001E355B" w:rsidP="00CD07C6">
            <w:pPr>
              <w:jc w:val="both"/>
              <w:rPr>
                <w:sz w:val="22"/>
                <w:szCs w:val="22"/>
              </w:rPr>
            </w:pPr>
          </w:p>
        </w:tc>
      </w:tr>
      <w:tr w:rsidR="00DB59A7" w:rsidRPr="00DB59A7" w:rsidTr="008E15A7">
        <w:tc>
          <w:tcPr>
            <w:tcW w:w="2268" w:type="dxa"/>
            <w:vAlign w:val="bottom"/>
          </w:tcPr>
          <w:p w:rsidR="00DB59A7" w:rsidRPr="00DB59A7" w:rsidRDefault="00DB59A7" w:rsidP="00CD07C6">
            <w:pPr>
              <w:jc w:val="both"/>
              <w:rPr>
                <w:sz w:val="22"/>
                <w:szCs w:val="22"/>
              </w:rPr>
            </w:pPr>
            <w:proofErr w:type="spellStart"/>
            <w:r w:rsidRPr="00DB59A7">
              <w:rPr>
                <w:sz w:val="22"/>
                <w:szCs w:val="22"/>
              </w:rPr>
              <w:t>Hellinghausen</w:t>
            </w:r>
            <w:proofErr w:type="spellEnd"/>
            <w:r w:rsidRPr="00DB59A7">
              <w:rPr>
                <w:sz w:val="22"/>
                <w:szCs w:val="22"/>
              </w:rPr>
              <w:t>, Bill</w:t>
            </w:r>
          </w:p>
        </w:tc>
        <w:tc>
          <w:tcPr>
            <w:tcW w:w="3420" w:type="dxa"/>
            <w:vAlign w:val="bottom"/>
          </w:tcPr>
          <w:p w:rsidR="00DB59A7" w:rsidRPr="00DB59A7" w:rsidRDefault="00DB59A7" w:rsidP="00CD07C6">
            <w:pPr>
              <w:jc w:val="both"/>
              <w:rPr>
                <w:sz w:val="22"/>
                <w:szCs w:val="22"/>
              </w:rPr>
            </w:pPr>
            <w:r w:rsidRPr="00DB59A7">
              <w:rPr>
                <w:sz w:val="22"/>
                <w:szCs w:val="22"/>
              </w:rPr>
              <w:t>EDF Trading</w:t>
            </w:r>
          </w:p>
        </w:tc>
        <w:tc>
          <w:tcPr>
            <w:tcW w:w="3780" w:type="dxa"/>
            <w:vAlign w:val="bottom"/>
          </w:tcPr>
          <w:p w:rsidR="00DB59A7" w:rsidRPr="00DB59A7" w:rsidRDefault="00DB59A7" w:rsidP="00CD07C6">
            <w:pPr>
              <w:jc w:val="both"/>
              <w:rPr>
                <w:sz w:val="22"/>
                <w:szCs w:val="22"/>
              </w:rPr>
            </w:pPr>
          </w:p>
        </w:tc>
      </w:tr>
      <w:tr w:rsidR="00DB59A7" w:rsidRPr="00DB59A7" w:rsidTr="008E15A7">
        <w:tc>
          <w:tcPr>
            <w:tcW w:w="2268" w:type="dxa"/>
            <w:vAlign w:val="bottom"/>
          </w:tcPr>
          <w:p w:rsidR="00DB59A7" w:rsidRPr="00DB59A7" w:rsidRDefault="00DB59A7" w:rsidP="00CD07C6">
            <w:pPr>
              <w:jc w:val="both"/>
              <w:rPr>
                <w:sz w:val="22"/>
                <w:szCs w:val="22"/>
              </w:rPr>
            </w:pPr>
            <w:r w:rsidRPr="00DB59A7">
              <w:rPr>
                <w:sz w:val="22"/>
                <w:szCs w:val="22"/>
              </w:rPr>
              <w:t>Jones, Dan</w:t>
            </w:r>
          </w:p>
        </w:tc>
        <w:tc>
          <w:tcPr>
            <w:tcW w:w="3420" w:type="dxa"/>
            <w:vAlign w:val="bottom"/>
          </w:tcPr>
          <w:p w:rsidR="00DB59A7" w:rsidRPr="00DB59A7" w:rsidRDefault="00DB59A7" w:rsidP="00CD07C6">
            <w:pPr>
              <w:jc w:val="both"/>
              <w:rPr>
                <w:sz w:val="22"/>
                <w:szCs w:val="22"/>
              </w:rPr>
            </w:pPr>
            <w:r w:rsidRPr="00DB59A7">
              <w:rPr>
                <w:sz w:val="22"/>
                <w:szCs w:val="22"/>
              </w:rPr>
              <w:t>Potomac Economics</w:t>
            </w:r>
          </w:p>
        </w:tc>
        <w:tc>
          <w:tcPr>
            <w:tcW w:w="3780" w:type="dxa"/>
            <w:vAlign w:val="bottom"/>
          </w:tcPr>
          <w:p w:rsidR="00DB59A7" w:rsidRPr="00DB59A7" w:rsidRDefault="00DB59A7" w:rsidP="00CD07C6">
            <w:pPr>
              <w:jc w:val="both"/>
              <w:rPr>
                <w:sz w:val="22"/>
                <w:szCs w:val="22"/>
              </w:rPr>
            </w:pPr>
          </w:p>
        </w:tc>
      </w:tr>
      <w:tr w:rsidR="00831726" w:rsidRPr="00DB59A7" w:rsidTr="008E15A7">
        <w:tc>
          <w:tcPr>
            <w:tcW w:w="2268" w:type="dxa"/>
            <w:vAlign w:val="bottom"/>
          </w:tcPr>
          <w:p w:rsidR="00831726" w:rsidRPr="00DB59A7" w:rsidRDefault="00827119" w:rsidP="00CD07C6">
            <w:pPr>
              <w:jc w:val="both"/>
              <w:rPr>
                <w:sz w:val="22"/>
                <w:szCs w:val="22"/>
              </w:rPr>
            </w:pPr>
            <w:r w:rsidRPr="00DB59A7">
              <w:rPr>
                <w:sz w:val="22"/>
                <w:szCs w:val="22"/>
              </w:rPr>
              <w:t>Jones, Randy</w:t>
            </w:r>
          </w:p>
        </w:tc>
        <w:tc>
          <w:tcPr>
            <w:tcW w:w="3420" w:type="dxa"/>
            <w:vAlign w:val="bottom"/>
          </w:tcPr>
          <w:p w:rsidR="00831726" w:rsidRPr="00DB59A7" w:rsidRDefault="00827119" w:rsidP="00CD07C6">
            <w:pPr>
              <w:jc w:val="both"/>
              <w:rPr>
                <w:sz w:val="22"/>
                <w:szCs w:val="22"/>
              </w:rPr>
            </w:pPr>
            <w:r w:rsidRPr="00DB59A7">
              <w:rPr>
                <w:sz w:val="22"/>
                <w:szCs w:val="22"/>
              </w:rPr>
              <w:t>Calpine</w:t>
            </w:r>
          </w:p>
        </w:tc>
        <w:tc>
          <w:tcPr>
            <w:tcW w:w="3780" w:type="dxa"/>
            <w:vAlign w:val="bottom"/>
          </w:tcPr>
          <w:p w:rsidR="00831726" w:rsidRPr="00DB59A7" w:rsidRDefault="00831726" w:rsidP="00CD07C6">
            <w:pPr>
              <w:jc w:val="both"/>
              <w:rPr>
                <w:sz w:val="22"/>
                <w:szCs w:val="22"/>
              </w:rPr>
            </w:pPr>
          </w:p>
        </w:tc>
      </w:tr>
      <w:tr w:rsidR="00827119" w:rsidRPr="00DB59A7" w:rsidTr="008E15A7">
        <w:tc>
          <w:tcPr>
            <w:tcW w:w="2268" w:type="dxa"/>
            <w:vAlign w:val="bottom"/>
          </w:tcPr>
          <w:p w:rsidR="00827119" w:rsidRPr="00DB59A7" w:rsidRDefault="00827119" w:rsidP="00CD07C6">
            <w:pPr>
              <w:jc w:val="both"/>
              <w:rPr>
                <w:sz w:val="22"/>
                <w:szCs w:val="22"/>
              </w:rPr>
            </w:pPr>
            <w:proofErr w:type="spellStart"/>
            <w:r w:rsidRPr="00DB59A7">
              <w:rPr>
                <w:sz w:val="22"/>
                <w:szCs w:val="22"/>
              </w:rPr>
              <w:t>Lokey</w:t>
            </w:r>
            <w:proofErr w:type="spellEnd"/>
            <w:r w:rsidRPr="00DB59A7">
              <w:rPr>
                <w:sz w:val="22"/>
                <w:szCs w:val="22"/>
              </w:rPr>
              <w:t>, David</w:t>
            </w:r>
          </w:p>
        </w:tc>
        <w:tc>
          <w:tcPr>
            <w:tcW w:w="3420" w:type="dxa"/>
            <w:vAlign w:val="bottom"/>
          </w:tcPr>
          <w:p w:rsidR="00827119" w:rsidRPr="00DB59A7" w:rsidRDefault="00827119" w:rsidP="00CD07C6">
            <w:pPr>
              <w:jc w:val="both"/>
              <w:rPr>
                <w:sz w:val="22"/>
                <w:szCs w:val="22"/>
              </w:rPr>
            </w:pPr>
            <w:proofErr w:type="spellStart"/>
            <w:r w:rsidRPr="00DB59A7">
              <w:rPr>
                <w:sz w:val="22"/>
                <w:szCs w:val="22"/>
              </w:rPr>
              <w:t>Oncor</w:t>
            </w:r>
            <w:proofErr w:type="spellEnd"/>
          </w:p>
        </w:tc>
        <w:tc>
          <w:tcPr>
            <w:tcW w:w="3780" w:type="dxa"/>
            <w:vAlign w:val="bottom"/>
          </w:tcPr>
          <w:p w:rsidR="00827119" w:rsidRPr="00DB59A7" w:rsidRDefault="00827119" w:rsidP="00CD07C6">
            <w:pPr>
              <w:jc w:val="both"/>
              <w:rPr>
                <w:sz w:val="22"/>
                <w:szCs w:val="22"/>
              </w:rPr>
            </w:pPr>
          </w:p>
        </w:tc>
      </w:tr>
      <w:tr w:rsidR="003146AF" w:rsidRPr="00DB59A7" w:rsidTr="008E15A7">
        <w:tc>
          <w:tcPr>
            <w:tcW w:w="2268" w:type="dxa"/>
            <w:vAlign w:val="bottom"/>
          </w:tcPr>
          <w:p w:rsidR="003146AF" w:rsidRPr="00DB59A7" w:rsidRDefault="003146AF" w:rsidP="00CD07C6">
            <w:pPr>
              <w:jc w:val="both"/>
              <w:rPr>
                <w:sz w:val="22"/>
                <w:szCs w:val="22"/>
              </w:rPr>
            </w:pPr>
            <w:r w:rsidRPr="00DB59A7">
              <w:rPr>
                <w:sz w:val="22"/>
                <w:szCs w:val="22"/>
              </w:rPr>
              <w:t>McKeever, Debbie</w:t>
            </w:r>
          </w:p>
        </w:tc>
        <w:tc>
          <w:tcPr>
            <w:tcW w:w="3420" w:type="dxa"/>
            <w:vAlign w:val="bottom"/>
          </w:tcPr>
          <w:p w:rsidR="003146AF" w:rsidRPr="00DB59A7" w:rsidRDefault="003146AF" w:rsidP="003146AF">
            <w:pPr>
              <w:jc w:val="both"/>
              <w:rPr>
                <w:sz w:val="22"/>
                <w:szCs w:val="22"/>
              </w:rPr>
            </w:pPr>
            <w:proofErr w:type="spellStart"/>
            <w:r w:rsidRPr="00DB59A7">
              <w:rPr>
                <w:sz w:val="22"/>
                <w:szCs w:val="22"/>
              </w:rPr>
              <w:t>Oncor</w:t>
            </w:r>
            <w:proofErr w:type="spellEnd"/>
          </w:p>
        </w:tc>
        <w:tc>
          <w:tcPr>
            <w:tcW w:w="3780" w:type="dxa"/>
            <w:vAlign w:val="bottom"/>
          </w:tcPr>
          <w:p w:rsidR="003146AF" w:rsidRPr="00DB59A7" w:rsidRDefault="003146AF" w:rsidP="00CD07C6">
            <w:pPr>
              <w:jc w:val="both"/>
              <w:rPr>
                <w:sz w:val="22"/>
                <w:szCs w:val="22"/>
              </w:rPr>
            </w:pPr>
          </w:p>
        </w:tc>
      </w:tr>
      <w:tr w:rsidR="00827119" w:rsidRPr="00DB59A7" w:rsidTr="008E15A7">
        <w:tc>
          <w:tcPr>
            <w:tcW w:w="2268" w:type="dxa"/>
            <w:vAlign w:val="bottom"/>
          </w:tcPr>
          <w:p w:rsidR="00827119" w:rsidRPr="00DB59A7" w:rsidRDefault="00827119" w:rsidP="00CD07C6">
            <w:pPr>
              <w:jc w:val="both"/>
              <w:rPr>
                <w:sz w:val="22"/>
                <w:szCs w:val="22"/>
              </w:rPr>
            </w:pPr>
            <w:proofErr w:type="spellStart"/>
            <w:r w:rsidRPr="00DB59A7">
              <w:rPr>
                <w:sz w:val="22"/>
                <w:szCs w:val="22"/>
              </w:rPr>
              <w:t>Oehler</w:t>
            </w:r>
            <w:proofErr w:type="spellEnd"/>
            <w:r w:rsidRPr="00DB59A7">
              <w:rPr>
                <w:sz w:val="22"/>
                <w:szCs w:val="22"/>
              </w:rPr>
              <w:t>, Melissa</w:t>
            </w:r>
          </w:p>
        </w:tc>
        <w:tc>
          <w:tcPr>
            <w:tcW w:w="3420" w:type="dxa"/>
            <w:vAlign w:val="bottom"/>
          </w:tcPr>
          <w:p w:rsidR="00827119" w:rsidRPr="00DB59A7" w:rsidRDefault="00827119" w:rsidP="003146AF">
            <w:pPr>
              <w:jc w:val="both"/>
              <w:rPr>
                <w:sz w:val="22"/>
                <w:szCs w:val="22"/>
              </w:rPr>
            </w:pPr>
            <w:r w:rsidRPr="00DB59A7">
              <w:rPr>
                <w:sz w:val="22"/>
                <w:szCs w:val="22"/>
              </w:rPr>
              <w:t>PUCT</w:t>
            </w:r>
          </w:p>
        </w:tc>
        <w:tc>
          <w:tcPr>
            <w:tcW w:w="3780" w:type="dxa"/>
            <w:vAlign w:val="bottom"/>
          </w:tcPr>
          <w:p w:rsidR="00827119" w:rsidRPr="00DB59A7" w:rsidRDefault="00827119" w:rsidP="00CD07C6">
            <w:pPr>
              <w:jc w:val="both"/>
              <w:rPr>
                <w:sz w:val="22"/>
                <w:szCs w:val="22"/>
              </w:rPr>
            </w:pPr>
          </w:p>
        </w:tc>
      </w:tr>
      <w:tr w:rsidR="00827119" w:rsidRPr="00DB59A7" w:rsidTr="008E15A7">
        <w:tc>
          <w:tcPr>
            <w:tcW w:w="2268" w:type="dxa"/>
            <w:vAlign w:val="bottom"/>
          </w:tcPr>
          <w:p w:rsidR="00827119" w:rsidRPr="00DB59A7" w:rsidRDefault="00827119" w:rsidP="00CD07C6">
            <w:pPr>
              <w:jc w:val="both"/>
              <w:rPr>
                <w:sz w:val="22"/>
                <w:szCs w:val="22"/>
              </w:rPr>
            </w:pPr>
            <w:r w:rsidRPr="00DB59A7">
              <w:rPr>
                <w:sz w:val="22"/>
                <w:szCs w:val="22"/>
              </w:rPr>
              <w:t>Owens, Frank</w:t>
            </w:r>
          </w:p>
        </w:tc>
        <w:tc>
          <w:tcPr>
            <w:tcW w:w="3420" w:type="dxa"/>
            <w:vAlign w:val="bottom"/>
          </w:tcPr>
          <w:p w:rsidR="00827119" w:rsidRPr="00DB59A7" w:rsidRDefault="00827119" w:rsidP="003146AF">
            <w:pPr>
              <w:jc w:val="both"/>
              <w:rPr>
                <w:sz w:val="22"/>
                <w:szCs w:val="22"/>
              </w:rPr>
            </w:pPr>
            <w:r w:rsidRPr="00DB59A7">
              <w:rPr>
                <w:sz w:val="22"/>
                <w:szCs w:val="22"/>
              </w:rPr>
              <w:t>TMPA</w:t>
            </w:r>
          </w:p>
        </w:tc>
        <w:tc>
          <w:tcPr>
            <w:tcW w:w="3780" w:type="dxa"/>
            <w:vAlign w:val="bottom"/>
          </w:tcPr>
          <w:p w:rsidR="00827119" w:rsidRPr="00DB59A7" w:rsidRDefault="00827119" w:rsidP="00CD07C6">
            <w:pPr>
              <w:jc w:val="both"/>
              <w:rPr>
                <w:sz w:val="22"/>
                <w:szCs w:val="22"/>
              </w:rPr>
            </w:pPr>
          </w:p>
        </w:tc>
      </w:tr>
      <w:tr w:rsidR="00B13427" w:rsidRPr="00DB59A7" w:rsidTr="008E15A7">
        <w:tc>
          <w:tcPr>
            <w:tcW w:w="2268" w:type="dxa"/>
            <w:vAlign w:val="bottom"/>
          </w:tcPr>
          <w:p w:rsidR="00B13427" w:rsidRPr="00DB59A7" w:rsidRDefault="00AA2576" w:rsidP="00CD07C6">
            <w:pPr>
              <w:jc w:val="both"/>
              <w:rPr>
                <w:sz w:val="22"/>
                <w:szCs w:val="22"/>
              </w:rPr>
            </w:pPr>
            <w:r w:rsidRPr="00DB59A7">
              <w:rPr>
                <w:sz w:val="22"/>
                <w:szCs w:val="22"/>
              </w:rPr>
              <w:t>Patrick, Kyle</w:t>
            </w:r>
          </w:p>
        </w:tc>
        <w:tc>
          <w:tcPr>
            <w:tcW w:w="3420" w:type="dxa"/>
            <w:vAlign w:val="bottom"/>
          </w:tcPr>
          <w:p w:rsidR="00B13427" w:rsidRPr="00DB59A7" w:rsidRDefault="00AA2576" w:rsidP="00CD07C6">
            <w:pPr>
              <w:jc w:val="both"/>
              <w:rPr>
                <w:sz w:val="22"/>
                <w:szCs w:val="22"/>
              </w:rPr>
            </w:pPr>
            <w:r w:rsidRPr="00DB59A7">
              <w:rPr>
                <w:sz w:val="22"/>
                <w:szCs w:val="22"/>
              </w:rPr>
              <w:t>Reliant</w:t>
            </w:r>
            <w:r w:rsidR="00FF5A3F" w:rsidRPr="00DB59A7">
              <w:rPr>
                <w:sz w:val="22"/>
                <w:szCs w:val="22"/>
              </w:rPr>
              <w:t xml:space="preserve"> Energy</w:t>
            </w:r>
          </w:p>
        </w:tc>
        <w:tc>
          <w:tcPr>
            <w:tcW w:w="3780" w:type="dxa"/>
            <w:vAlign w:val="bottom"/>
          </w:tcPr>
          <w:p w:rsidR="00B13427" w:rsidRPr="00DB59A7" w:rsidRDefault="00B13427" w:rsidP="00CD07C6">
            <w:pPr>
              <w:jc w:val="both"/>
              <w:rPr>
                <w:sz w:val="22"/>
                <w:szCs w:val="22"/>
              </w:rPr>
            </w:pPr>
          </w:p>
        </w:tc>
      </w:tr>
      <w:tr w:rsidR="003146AF" w:rsidRPr="00DB59A7" w:rsidTr="008E15A7">
        <w:tc>
          <w:tcPr>
            <w:tcW w:w="2268" w:type="dxa"/>
            <w:vAlign w:val="bottom"/>
          </w:tcPr>
          <w:p w:rsidR="003146AF" w:rsidRPr="00DB59A7" w:rsidRDefault="00827119" w:rsidP="00CD07C6">
            <w:pPr>
              <w:jc w:val="both"/>
              <w:rPr>
                <w:sz w:val="22"/>
                <w:szCs w:val="22"/>
              </w:rPr>
            </w:pPr>
            <w:r w:rsidRPr="00DB59A7">
              <w:rPr>
                <w:sz w:val="22"/>
                <w:szCs w:val="22"/>
              </w:rPr>
              <w:t>Quinn, Michael</w:t>
            </w:r>
          </w:p>
        </w:tc>
        <w:tc>
          <w:tcPr>
            <w:tcW w:w="3420" w:type="dxa"/>
            <w:vAlign w:val="bottom"/>
          </w:tcPr>
          <w:p w:rsidR="003146AF" w:rsidRPr="00DB59A7" w:rsidRDefault="00827119" w:rsidP="00CD07C6">
            <w:pPr>
              <w:jc w:val="both"/>
              <w:rPr>
                <w:sz w:val="22"/>
                <w:szCs w:val="22"/>
              </w:rPr>
            </w:pPr>
            <w:proofErr w:type="spellStart"/>
            <w:r w:rsidRPr="00DB59A7">
              <w:rPr>
                <w:sz w:val="22"/>
                <w:szCs w:val="22"/>
              </w:rPr>
              <w:t>Oncor</w:t>
            </w:r>
            <w:proofErr w:type="spellEnd"/>
          </w:p>
        </w:tc>
        <w:tc>
          <w:tcPr>
            <w:tcW w:w="3780" w:type="dxa"/>
            <w:vAlign w:val="bottom"/>
          </w:tcPr>
          <w:p w:rsidR="003146AF" w:rsidRPr="00DB59A7" w:rsidRDefault="003146AF" w:rsidP="00CD07C6">
            <w:pPr>
              <w:jc w:val="both"/>
              <w:rPr>
                <w:sz w:val="22"/>
                <w:szCs w:val="22"/>
              </w:rPr>
            </w:pPr>
          </w:p>
        </w:tc>
      </w:tr>
      <w:tr w:rsidR="001E355B" w:rsidRPr="00DB59A7" w:rsidTr="008E15A7">
        <w:tc>
          <w:tcPr>
            <w:tcW w:w="2268" w:type="dxa"/>
            <w:vAlign w:val="bottom"/>
          </w:tcPr>
          <w:p w:rsidR="001E355B" w:rsidRPr="00DB59A7" w:rsidRDefault="001E355B" w:rsidP="00CD07C6">
            <w:pPr>
              <w:jc w:val="both"/>
              <w:rPr>
                <w:sz w:val="22"/>
                <w:szCs w:val="22"/>
              </w:rPr>
            </w:pPr>
            <w:r w:rsidRPr="00DB59A7">
              <w:rPr>
                <w:sz w:val="22"/>
                <w:szCs w:val="22"/>
              </w:rPr>
              <w:t>Reid, Walter</w:t>
            </w:r>
          </w:p>
        </w:tc>
        <w:tc>
          <w:tcPr>
            <w:tcW w:w="3420" w:type="dxa"/>
            <w:vAlign w:val="bottom"/>
          </w:tcPr>
          <w:p w:rsidR="001E355B" w:rsidRPr="00DB59A7" w:rsidRDefault="001E355B" w:rsidP="00CD07C6">
            <w:pPr>
              <w:jc w:val="both"/>
              <w:rPr>
                <w:sz w:val="22"/>
                <w:szCs w:val="22"/>
              </w:rPr>
            </w:pPr>
            <w:r w:rsidRPr="00DB59A7">
              <w:rPr>
                <w:sz w:val="22"/>
                <w:szCs w:val="22"/>
              </w:rPr>
              <w:t>Wind Coalition</w:t>
            </w:r>
          </w:p>
        </w:tc>
        <w:tc>
          <w:tcPr>
            <w:tcW w:w="3780" w:type="dxa"/>
            <w:vAlign w:val="bottom"/>
          </w:tcPr>
          <w:p w:rsidR="001E355B" w:rsidRPr="00DB59A7" w:rsidRDefault="001E355B" w:rsidP="00CD07C6">
            <w:pPr>
              <w:jc w:val="both"/>
              <w:rPr>
                <w:sz w:val="22"/>
                <w:szCs w:val="22"/>
              </w:rPr>
            </w:pPr>
          </w:p>
        </w:tc>
      </w:tr>
      <w:tr w:rsidR="00A93E8D" w:rsidRPr="00DB59A7" w:rsidTr="008E15A7">
        <w:tc>
          <w:tcPr>
            <w:tcW w:w="2268" w:type="dxa"/>
            <w:vAlign w:val="bottom"/>
          </w:tcPr>
          <w:p w:rsidR="00A93E8D" w:rsidRPr="00DB59A7" w:rsidRDefault="00831726" w:rsidP="00CD07C6">
            <w:pPr>
              <w:jc w:val="both"/>
              <w:rPr>
                <w:sz w:val="22"/>
                <w:szCs w:val="22"/>
              </w:rPr>
            </w:pPr>
            <w:r w:rsidRPr="00DB59A7">
              <w:rPr>
                <w:sz w:val="22"/>
                <w:szCs w:val="22"/>
              </w:rPr>
              <w:t>Richard, Naomi</w:t>
            </w:r>
          </w:p>
        </w:tc>
        <w:tc>
          <w:tcPr>
            <w:tcW w:w="3420" w:type="dxa"/>
            <w:vAlign w:val="bottom"/>
          </w:tcPr>
          <w:p w:rsidR="00A93E8D" w:rsidRPr="00DB59A7" w:rsidRDefault="00831726" w:rsidP="00CD07C6">
            <w:pPr>
              <w:jc w:val="both"/>
              <w:rPr>
                <w:sz w:val="22"/>
                <w:szCs w:val="22"/>
              </w:rPr>
            </w:pPr>
            <w:r w:rsidRPr="00DB59A7">
              <w:rPr>
                <w:sz w:val="22"/>
                <w:szCs w:val="22"/>
              </w:rPr>
              <w:t>LCRA</w:t>
            </w:r>
          </w:p>
        </w:tc>
        <w:tc>
          <w:tcPr>
            <w:tcW w:w="3780" w:type="dxa"/>
            <w:vAlign w:val="bottom"/>
          </w:tcPr>
          <w:p w:rsidR="00A93E8D" w:rsidRPr="00DB59A7" w:rsidRDefault="00A93E8D" w:rsidP="00CD07C6">
            <w:pPr>
              <w:jc w:val="both"/>
              <w:rPr>
                <w:sz w:val="22"/>
                <w:szCs w:val="22"/>
              </w:rPr>
            </w:pPr>
          </w:p>
        </w:tc>
      </w:tr>
      <w:tr w:rsidR="00827119" w:rsidRPr="00DB59A7" w:rsidTr="008E15A7">
        <w:tc>
          <w:tcPr>
            <w:tcW w:w="2268" w:type="dxa"/>
            <w:vAlign w:val="bottom"/>
          </w:tcPr>
          <w:p w:rsidR="00827119" w:rsidRPr="00DB59A7" w:rsidRDefault="00827119" w:rsidP="00CD07C6">
            <w:pPr>
              <w:jc w:val="both"/>
              <w:rPr>
                <w:sz w:val="22"/>
                <w:szCs w:val="22"/>
              </w:rPr>
            </w:pPr>
            <w:r w:rsidRPr="00DB59A7">
              <w:rPr>
                <w:sz w:val="22"/>
                <w:szCs w:val="22"/>
              </w:rPr>
              <w:t>Rowe, Evan</w:t>
            </w:r>
          </w:p>
        </w:tc>
        <w:tc>
          <w:tcPr>
            <w:tcW w:w="3420" w:type="dxa"/>
            <w:vAlign w:val="bottom"/>
          </w:tcPr>
          <w:p w:rsidR="00827119" w:rsidRPr="00DB59A7" w:rsidRDefault="00827119" w:rsidP="00CD07C6">
            <w:pPr>
              <w:jc w:val="both"/>
              <w:rPr>
                <w:sz w:val="22"/>
                <w:szCs w:val="22"/>
              </w:rPr>
            </w:pPr>
            <w:r w:rsidRPr="00DB59A7">
              <w:rPr>
                <w:sz w:val="22"/>
                <w:szCs w:val="22"/>
              </w:rPr>
              <w:t>PUCT</w:t>
            </w:r>
          </w:p>
        </w:tc>
        <w:tc>
          <w:tcPr>
            <w:tcW w:w="3780" w:type="dxa"/>
            <w:vAlign w:val="bottom"/>
          </w:tcPr>
          <w:p w:rsidR="00827119" w:rsidRPr="00DB59A7" w:rsidRDefault="00827119" w:rsidP="00CD07C6">
            <w:pPr>
              <w:jc w:val="both"/>
              <w:rPr>
                <w:sz w:val="22"/>
                <w:szCs w:val="22"/>
              </w:rPr>
            </w:pPr>
          </w:p>
        </w:tc>
      </w:tr>
      <w:tr w:rsidR="00831726" w:rsidRPr="00DB59A7" w:rsidTr="008E15A7">
        <w:tc>
          <w:tcPr>
            <w:tcW w:w="2268" w:type="dxa"/>
            <w:vAlign w:val="bottom"/>
          </w:tcPr>
          <w:p w:rsidR="00831726" w:rsidRPr="00DB59A7" w:rsidRDefault="00831726" w:rsidP="00CD07C6">
            <w:pPr>
              <w:jc w:val="both"/>
              <w:rPr>
                <w:sz w:val="22"/>
                <w:szCs w:val="22"/>
              </w:rPr>
            </w:pPr>
            <w:r w:rsidRPr="00DB59A7">
              <w:rPr>
                <w:sz w:val="22"/>
                <w:szCs w:val="22"/>
              </w:rPr>
              <w:t>Schwarz, Brad</w:t>
            </w:r>
          </w:p>
        </w:tc>
        <w:tc>
          <w:tcPr>
            <w:tcW w:w="3420" w:type="dxa"/>
            <w:vAlign w:val="bottom"/>
          </w:tcPr>
          <w:p w:rsidR="00831726" w:rsidRPr="00DB59A7" w:rsidRDefault="00831726" w:rsidP="00CD07C6">
            <w:pPr>
              <w:jc w:val="both"/>
              <w:rPr>
                <w:sz w:val="22"/>
                <w:szCs w:val="22"/>
              </w:rPr>
            </w:pPr>
            <w:r w:rsidRPr="00DB59A7">
              <w:rPr>
                <w:sz w:val="22"/>
                <w:szCs w:val="22"/>
              </w:rPr>
              <w:t xml:space="preserve">E.ON Climate and </w:t>
            </w:r>
            <w:proofErr w:type="spellStart"/>
            <w:r w:rsidRPr="00DB59A7">
              <w:rPr>
                <w:sz w:val="22"/>
                <w:szCs w:val="22"/>
              </w:rPr>
              <w:t>Renewables</w:t>
            </w:r>
            <w:proofErr w:type="spellEnd"/>
          </w:p>
        </w:tc>
        <w:tc>
          <w:tcPr>
            <w:tcW w:w="3780" w:type="dxa"/>
            <w:vAlign w:val="bottom"/>
          </w:tcPr>
          <w:p w:rsidR="00831726" w:rsidRPr="00DB59A7" w:rsidRDefault="00831726" w:rsidP="00CD07C6">
            <w:pPr>
              <w:jc w:val="both"/>
              <w:rPr>
                <w:sz w:val="22"/>
                <w:szCs w:val="22"/>
              </w:rPr>
            </w:pPr>
          </w:p>
        </w:tc>
      </w:tr>
      <w:tr w:rsidR="00DB59A7" w:rsidRPr="00DB59A7" w:rsidTr="008E15A7">
        <w:tc>
          <w:tcPr>
            <w:tcW w:w="2268" w:type="dxa"/>
            <w:vAlign w:val="bottom"/>
          </w:tcPr>
          <w:p w:rsidR="00DB59A7" w:rsidRPr="00DB59A7" w:rsidRDefault="00DB59A7" w:rsidP="00CD07C6">
            <w:pPr>
              <w:jc w:val="both"/>
              <w:rPr>
                <w:sz w:val="22"/>
                <w:szCs w:val="22"/>
              </w:rPr>
            </w:pPr>
            <w:r w:rsidRPr="00DB59A7">
              <w:rPr>
                <w:sz w:val="22"/>
                <w:szCs w:val="22"/>
              </w:rPr>
              <w:t>Scott, Kathy</w:t>
            </w:r>
          </w:p>
        </w:tc>
        <w:tc>
          <w:tcPr>
            <w:tcW w:w="3420" w:type="dxa"/>
            <w:vAlign w:val="bottom"/>
          </w:tcPr>
          <w:p w:rsidR="00DB59A7" w:rsidRPr="00DB59A7" w:rsidRDefault="00DB59A7" w:rsidP="00CD07C6">
            <w:pPr>
              <w:jc w:val="both"/>
              <w:rPr>
                <w:sz w:val="22"/>
                <w:szCs w:val="22"/>
              </w:rPr>
            </w:pPr>
            <w:proofErr w:type="spellStart"/>
            <w:r w:rsidRPr="00DB59A7">
              <w:rPr>
                <w:sz w:val="22"/>
                <w:szCs w:val="22"/>
              </w:rPr>
              <w:t>CenterPoint</w:t>
            </w:r>
            <w:proofErr w:type="spellEnd"/>
            <w:r w:rsidRPr="00DB59A7">
              <w:rPr>
                <w:sz w:val="22"/>
                <w:szCs w:val="22"/>
              </w:rPr>
              <w:t xml:space="preserve"> Energy</w:t>
            </w:r>
          </w:p>
        </w:tc>
        <w:tc>
          <w:tcPr>
            <w:tcW w:w="3780" w:type="dxa"/>
            <w:vAlign w:val="bottom"/>
          </w:tcPr>
          <w:p w:rsidR="00DB59A7" w:rsidRPr="00DB59A7" w:rsidRDefault="00DB59A7" w:rsidP="00CD07C6">
            <w:pPr>
              <w:jc w:val="both"/>
              <w:rPr>
                <w:sz w:val="22"/>
                <w:szCs w:val="22"/>
              </w:rPr>
            </w:pPr>
          </w:p>
        </w:tc>
      </w:tr>
      <w:tr w:rsidR="000428FA" w:rsidRPr="00DB59A7" w:rsidTr="008E15A7">
        <w:tc>
          <w:tcPr>
            <w:tcW w:w="2268" w:type="dxa"/>
            <w:vAlign w:val="bottom"/>
          </w:tcPr>
          <w:p w:rsidR="000428FA" w:rsidRPr="00DB59A7" w:rsidRDefault="000428FA" w:rsidP="00CD07C6">
            <w:pPr>
              <w:jc w:val="both"/>
              <w:rPr>
                <w:sz w:val="22"/>
                <w:szCs w:val="22"/>
              </w:rPr>
            </w:pPr>
            <w:proofErr w:type="spellStart"/>
            <w:r w:rsidRPr="00DB59A7">
              <w:rPr>
                <w:sz w:val="22"/>
                <w:szCs w:val="22"/>
              </w:rPr>
              <w:t>Siddiqi</w:t>
            </w:r>
            <w:proofErr w:type="spellEnd"/>
            <w:r w:rsidRPr="00DB59A7">
              <w:rPr>
                <w:sz w:val="22"/>
                <w:szCs w:val="22"/>
              </w:rPr>
              <w:t>, Shams</w:t>
            </w:r>
          </w:p>
        </w:tc>
        <w:tc>
          <w:tcPr>
            <w:tcW w:w="3420" w:type="dxa"/>
            <w:vAlign w:val="bottom"/>
          </w:tcPr>
          <w:p w:rsidR="000428FA" w:rsidRPr="00DB59A7" w:rsidRDefault="000428FA" w:rsidP="00CD07C6">
            <w:pPr>
              <w:jc w:val="both"/>
              <w:rPr>
                <w:sz w:val="22"/>
                <w:szCs w:val="22"/>
              </w:rPr>
            </w:pPr>
            <w:r w:rsidRPr="00DB59A7">
              <w:rPr>
                <w:sz w:val="22"/>
                <w:szCs w:val="22"/>
              </w:rPr>
              <w:t>LCRA</w:t>
            </w:r>
          </w:p>
        </w:tc>
        <w:tc>
          <w:tcPr>
            <w:tcW w:w="3780" w:type="dxa"/>
            <w:vAlign w:val="bottom"/>
          </w:tcPr>
          <w:p w:rsidR="000428FA" w:rsidRPr="00DB59A7" w:rsidRDefault="000428FA" w:rsidP="00CD07C6">
            <w:pPr>
              <w:jc w:val="both"/>
              <w:rPr>
                <w:sz w:val="22"/>
                <w:szCs w:val="22"/>
              </w:rPr>
            </w:pPr>
          </w:p>
        </w:tc>
      </w:tr>
      <w:tr w:rsidR="00831726" w:rsidRPr="00DB59A7" w:rsidTr="008E15A7">
        <w:tc>
          <w:tcPr>
            <w:tcW w:w="2268" w:type="dxa"/>
            <w:vAlign w:val="bottom"/>
          </w:tcPr>
          <w:p w:rsidR="00831726" w:rsidRPr="00DB59A7" w:rsidRDefault="00DB59A7" w:rsidP="00CD07C6">
            <w:pPr>
              <w:jc w:val="both"/>
              <w:rPr>
                <w:sz w:val="22"/>
                <w:szCs w:val="22"/>
              </w:rPr>
            </w:pPr>
            <w:proofErr w:type="spellStart"/>
            <w:r w:rsidRPr="00DB59A7">
              <w:rPr>
                <w:sz w:val="22"/>
                <w:szCs w:val="22"/>
              </w:rPr>
              <w:t>Soutter</w:t>
            </w:r>
            <w:proofErr w:type="spellEnd"/>
            <w:r w:rsidRPr="00DB59A7">
              <w:rPr>
                <w:sz w:val="22"/>
                <w:szCs w:val="22"/>
              </w:rPr>
              <w:t>, Mark</w:t>
            </w:r>
          </w:p>
        </w:tc>
        <w:tc>
          <w:tcPr>
            <w:tcW w:w="3420" w:type="dxa"/>
            <w:vAlign w:val="bottom"/>
          </w:tcPr>
          <w:p w:rsidR="00831726" w:rsidRPr="00DB59A7" w:rsidRDefault="00DB59A7" w:rsidP="00CD07C6">
            <w:pPr>
              <w:jc w:val="both"/>
              <w:rPr>
                <w:sz w:val="22"/>
                <w:szCs w:val="22"/>
              </w:rPr>
            </w:pPr>
            <w:proofErr w:type="spellStart"/>
            <w:r w:rsidRPr="00DB59A7">
              <w:rPr>
                <w:sz w:val="22"/>
                <w:szCs w:val="22"/>
              </w:rPr>
              <w:t>Invenergy</w:t>
            </w:r>
            <w:proofErr w:type="spellEnd"/>
          </w:p>
        </w:tc>
        <w:tc>
          <w:tcPr>
            <w:tcW w:w="3780" w:type="dxa"/>
            <w:vAlign w:val="bottom"/>
          </w:tcPr>
          <w:p w:rsidR="00831726" w:rsidRPr="00DB59A7" w:rsidRDefault="00831726" w:rsidP="00CD07C6">
            <w:pPr>
              <w:jc w:val="both"/>
              <w:rPr>
                <w:sz w:val="22"/>
                <w:szCs w:val="22"/>
              </w:rPr>
            </w:pPr>
          </w:p>
        </w:tc>
      </w:tr>
      <w:tr w:rsidR="00831726" w:rsidRPr="00DB59A7" w:rsidTr="008E15A7">
        <w:tc>
          <w:tcPr>
            <w:tcW w:w="2268" w:type="dxa"/>
            <w:vAlign w:val="bottom"/>
          </w:tcPr>
          <w:p w:rsidR="00831726" w:rsidRPr="00DB59A7" w:rsidRDefault="00827119" w:rsidP="00CD07C6">
            <w:pPr>
              <w:jc w:val="both"/>
              <w:rPr>
                <w:sz w:val="22"/>
                <w:szCs w:val="22"/>
              </w:rPr>
            </w:pPr>
            <w:r w:rsidRPr="00DB59A7">
              <w:rPr>
                <w:sz w:val="22"/>
                <w:szCs w:val="22"/>
              </w:rPr>
              <w:t>Trout, Seth</w:t>
            </w:r>
          </w:p>
        </w:tc>
        <w:tc>
          <w:tcPr>
            <w:tcW w:w="3420" w:type="dxa"/>
            <w:vAlign w:val="bottom"/>
          </w:tcPr>
          <w:p w:rsidR="00831726" w:rsidRPr="00DB59A7" w:rsidRDefault="00827119" w:rsidP="00CD07C6">
            <w:pPr>
              <w:jc w:val="both"/>
              <w:rPr>
                <w:sz w:val="22"/>
                <w:szCs w:val="22"/>
              </w:rPr>
            </w:pPr>
            <w:r w:rsidRPr="00DB59A7">
              <w:rPr>
                <w:sz w:val="22"/>
                <w:szCs w:val="22"/>
              </w:rPr>
              <w:t>Customized Energy Solutions</w:t>
            </w:r>
          </w:p>
        </w:tc>
        <w:tc>
          <w:tcPr>
            <w:tcW w:w="3780" w:type="dxa"/>
            <w:vAlign w:val="bottom"/>
          </w:tcPr>
          <w:p w:rsidR="00831726" w:rsidRPr="00DB59A7" w:rsidRDefault="00831726" w:rsidP="00CD07C6">
            <w:pPr>
              <w:jc w:val="both"/>
              <w:rPr>
                <w:sz w:val="22"/>
                <w:szCs w:val="22"/>
              </w:rPr>
            </w:pPr>
          </w:p>
        </w:tc>
      </w:tr>
      <w:tr w:rsidR="00DD6235" w:rsidRPr="00DB59A7" w:rsidTr="008E15A7">
        <w:trPr>
          <w:trHeight w:val="80"/>
        </w:trPr>
        <w:tc>
          <w:tcPr>
            <w:tcW w:w="2268" w:type="dxa"/>
            <w:vAlign w:val="bottom"/>
          </w:tcPr>
          <w:p w:rsidR="00DD6235" w:rsidRPr="00DB59A7" w:rsidRDefault="00DD6235" w:rsidP="00CD07C6">
            <w:pPr>
              <w:jc w:val="both"/>
              <w:rPr>
                <w:sz w:val="22"/>
                <w:szCs w:val="22"/>
              </w:rPr>
            </w:pPr>
            <w:r w:rsidRPr="00DB59A7">
              <w:rPr>
                <w:sz w:val="22"/>
                <w:szCs w:val="22"/>
              </w:rPr>
              <w:t>Wagner, Marguerite</w:t>
            </w:r>
          </w:p>
        </w:tc>
        <w:tc>
          <w:tcPr>
            <w:tcW w:w="3420" w:type="dxa"/>
            <w:vAlign w:val="bottom"/>
          </w:tcPr>
          <w:p w:rsidR="00DD6235" w:rsidRPr="00DB59A7" w:rsidRDefault="00DD6235" w:rsidP="00CD07C6">
            <w:pPr>
              <w:jc w:val="both"/>
              <w:rPr>
                <w:sz w:val="22"/>
                <w:szCs w:val="22"/>
              </w:rPr>
            </w:pPr>
            <w:r w:rsidRPr="00DB59A7">
              <w:rPr>
                <w:sz w:val="22"/>
                <w:szCs w:val="22"/>
              </w:rPr>
              <w:t>PSEG Texas</w:t>
            </w:r>
          </w:p>
        </w:tc>
        <w:tc>
          <w:tcPr>
            <w:tcW w:w="3780" w:type="dxa"/>
            <w:vAlign w:val="bottom"/>
          </w:tcPr>
          <w:p w:rsidR="00DD6235" w:rsidRPr="00DB59A7" w:rsidRDefault="00DD6235" w:rsidP="00CD07C6">
            <w:pPr>
              <w:jc w:val="both"/>
              <w:rPr>
                <w:sz w:val="22"/>
                <w:szCs w:val="22"/>
                <w:u w:val="words"/>
              </w:rPr>
            </w:pPr>
          </w:p>
        </w:tc>
      </w:tr>
      <w:tr w:rsidR="00964218" w:rsidRPr="00DB59A7" w:rsidTr="008E15A7">
        <w:trPr>
          <w:trHeight w:val="80"/>
        </w:trPr>
        <w:tc>
          <w:tcPr>
            <w:tcW w:w="2268" w:type="dxa"/>
            <w:vAlign w:val="bottom"/>
          </w:tcPr>
          <w:p w:rsidR="00964218" w:rsidRPr="00DB59A7" w:rsidRDefault="00DB59A7" w:rsidP="00CD07C6">
            <w:pPr>
              <w:jc w:val="both"/>
              <w:rPr>
                <w:sz w:val="22"/>
                <w:szCs w:val="22"/>
              </w:rPr>
            </w:pPr>
            <w:r w:rsidRPr="00DB59A7">
              <w:rPr>
                <w:sz w:val="22"/>
                <w:szCs w:val="22"/>
              </w:rPr>
              <w:t>Walker, DeAnn</w:t>
            </w:r>
          </w:p>
        </w:tc>
        <w:tc>
          <w:tcPr>
            <w:tcW w:w="3420" w:type="dxa"/>
            <w:vAlign w:val="bottom"/>
          </w:tcPr>
          <w:p w:rsidR="00964218" w:rsidRPr="00DB59A7" w:rsidRDefault="00DB59A7" w:rsidP="00CD07C6">
            <w:pPr>
              <w:jc w:val="both"/>
              <w:rPr>
                <w:sz w:val="22"/>
                <w:szCs w:val="22"/>
              </w:rPr>
            </w:pPr>
            <w:proofErr w:type="spellStart"/>
            <w:r w:rsidRPr="00DB59A7">
              <w:rPr>
                <w:sz w:val="22"/>
                <w:szCs w:val="22"/>
              </w:rPr>
              <w:t>CenterPoint</w:t>
            </w:r>
            <w:proofErr w:type="spellEnd"/>
            <w:r w:rsidRPr="00DB59A7">
              <w:rPr>
                <w:sz w:val="22"/>
                <w:szCs w:val="22"/>
              </w:rPr>
              <w:t xml:space="preserve"> Energy</w:t>
            </w:r>
          </w:p>
        </w:tc>
        <w:tc>
          <w:tcPr>
            <w:tcW w:w="3780" w:type="dxa"/>
            <w:vAlign w:val="bottom"/>
          </w:tcPr>
          <w:p w:rsidR="00964218" w:rsidRPr="00DB59A7" w:rsidRDefault="00964218" w:rsidP="00CD07C6">
            <w:pPr>
              <w:jc w:val="both"/>
              <w:rPr>
                <w:sz w:val="22"/>
                <w:szCs w:val="22"/>
              </w:rPr>
            </w:pPr>
          </w:p>
        </w:tc>
      </w:tr>
    </w:tbl>
    <w:p w:rsidR="003C19A4" w:rsidRDefault="003C19A4" w:rsidP="00CD07C6">
      <w:pPr>
        <w:jc w:val="both"/>
        <w:rPr>
          <w:sz w:val="22"/>
          <w:szCs w:val="22"/>
        </w:rPr>
      </w:pPr>
    </w:p>
    <w:p w:rsidR="008A25B4" w:rsidRPr="00DB59A7" w:rsidRDefault="008A25B4" w:rsidP="00CD07C6">
      <w:pPr>
        <w:jc w:val="both"/>
        <w:rPr>
          <w:sz w:val="22"/>
          <w:szCs w:val="22"/>
        </w:rPr>
      </w:pPr>
    </w:p>
    <w:p w:rsidR="001E355B" w:rsidRPr="00DB59A7" w:rsidRDefault="001E355B" w:rsidP="00CD07C6">
      <w:pPr>
        <w:jc w:val="both"/>
        <w:rPr>
          <w:sz w:val="22"/>
          <w:szCs w:val="22"/>
        </w:rPr>
      </w:pPr>
      <w:r w:rsidRPr="00DB59A7">
        <w:rPr>
          <w:sz w:val="22"/>
          <w:szCs w:val="22"/>
        </w:rPr>
        <w:t>ERCOT-ISO Staff:</w:t>
      </w:r>
    </w:p>
    <w:tbl>
      <w:tblPr>
        <w:tblW w:w="0" w:type="auto"/>
        <w:tblLook w:val="0000"/>
      </w:tblPr>
      <w:tblGrid>
        <w:gridCol w:w="2268"/>
        <w:gridCol w:w="3420"/>
        <w:gridCol w:w="3780"/>
      </w:tblGrid>
      <w:tr w:rsidR="001E355B" w:rsidRPr="00DB59A7" w:rsidTr="008E15A7">
        <w:trPr>
          <w:trHeight w:val="80"/>
        </w:trPr>
        <w:tc>
          <w:tcPr>
            <w:tcW w:w="2268" w:type="dxa"/>
            <w:vAlign w:val="bottom"/>
          </w:tcPr>
          <w:p w:rsidR="001E355B" w:rsidRPr="00DB59A7" w:rsidRDefault="001E355B" w:rsidP="00CD07C6">
            <w:pPr>
              <w:jc w:val="both"/>
              <w:rPr>
                <w:sz w:val="22"/>
                <w:szCs w:val="22"/>
              </w:rPr>
            </w:pPr>
            <w:r w:rsidRPr="00DB59A7">
              <w:rPr>
                <w:sz w:val="22"/>
                <w:szCs w:val="22"/>
              </w:rPr>
              <w:t>Albracht, Brittney</w:t>
            </w:r>
          </w:p>
        </w:tc>
        <w:tc>
          <w:tcPr>
            <w:tcW w:w="3420" w:type="dxa"/>
          </w:tcPr>
          <w:p w:rsidR="001E355B" w:rsidRPr="00DB59A7" w:rsidRDefault="001E355B" w:rsidP="00CD07C6">
            <w:pPr>
              <w:jc w:val="both"/>
              <w:rPr>
                <w:sz w:val="22"/>
                <w:szCs w:val="22"/>
              </w:rPr>
            </w:pPr>
          </w:p>
        </w:tc>
        <w:tc>
          <w:tcPr>
            <w:tcW w:w="3780" w:type="dxa"/>
          </w:tcPr>
          <w:p w:rsidR="001E355B" w:rsidRPr="00DB59A7" w:rsidRDefault="001E355B" w:rsidP="00CD07C6">
            <w:pPr>
              <w:jc w:val="both"/>
              <w:rPr>
                <w:sz w:val="22"/>
                <w:szCs w:val="22"/>
              </w:rPr>
            </w:pPr>
          </w:p>
        </w:tc>
      </w:tr>
      <w:tr w:rsidR="000C2DB2" w:rsidRPr="00DB59A7" w:rsidTr="008E15A7">
        <w:trPr>
          <w:trHeight w:val="80"/>
        </w:trPr>
        <w:tc>
          <w:tcPr>
            <w:tcW w:w="2268" w:type="dxa"/>
            <w:vAlign w:val="bottom"/>
          </w:tcPr>
          <w:p w:rsidR="000C2DB2" w:rsidRPr="00DB59A7" w:rsidRDefault="000C2DB2" w:rsidP="00CD07C6">
            <w:pPr>
              <w:jc w:val="both"/>
              <w:rPr>
                <w:sz w:val="22"/>
                <w:szCs w:val="22"/>
              </w:rPr>
            </w:pPr>
            <w:r w:rsidRPr="00DB59A7">
              <w:rPr>
                <w:sz w:val="22"/>
                <w:szCs w:val="22"/>
              </w:rPr>
              <w:t>Bohart, Jim</w:t>
            </w:r>
          </w:p>
        </w:tc>
        <w:tc>
          <w:tcPr>
            <w:tcW w:w="3420" w:type="dxa"/>
          </w:tcPr>
          <w:p w:rsidR="000C2DB2" w:rsidRPr="00DB59A7" w:rsidRDefault="000C2DB2" w:rsidP="00CD07C6">
            <w:pPr>
              <w:jc w:val="both"/>
              <w:rPr>
                <w:sz w:val="22"/>
                <w:szCs w:val="22"/>
              </w:rPr>
            </w:pPr>
          </w:p>
        </w:tc>
        <w:tc>
          <w:tcPr>
            <w:tcW w:w="3780" w:type="dxa"/>
          </w:tcPr>
          <w:p w:rsidR="000C2DB2" w:rsidRPr="00DB59A7" w:rsidRDefault="000C2DB2" w:rsidP="00CD07C6">
            <w:pPr>
              <w:jc w:val="both"/>
              <w:rPr>
                <w:sz w:val="22"/>
                <w:szCs w:val="22"/>
              </w:rPr>
            </w:pPr>
          </w:p>
        </w:tc>
      </w:tr>
      <w:tr w:rsidR="006A37D1" w:rsidRPr="00DB59A7" w:rsidTr="008E15A7">
        <w:trPr>
          <w:trHeight w:val="80"/>
        </w:trPr>
        <w:tc>
          <w:tcPr>
            <w:tcW w:w="2268" w:type="dxa"/>
            <w:vAlign w:val="bottom"/>
          </w:tcPr>
          <w:p w:rsidR="006A37D1" w:rsidRPr="00DB59A7" w:rsidRDefault="006A37D1" w:rsidP="00CD07C6">
            <w:pPr>
              <w:jc w:val="both"/>
              <w:rPr>
                <w:sz w:val="22"/>
                <w:szCs w:val="22"/>
              </w:rPr>
            </w:pPr>
            <w:r w:rsidRPr="00DB59A7">
              <w:rPr>
                <w:sz w:val="22"/>
                <w:szCs w:val="22"/>
              </w:rPr>
              <w:t>Boren, Ann</w:t>
            </w:r>
          </w:p>
        </w:tc>
        <w:tc>
          <w:tcPr>
            <w:tcW w:w="3420" w:type="dxa"/>
          </w:tcPr>
          <w:p w:rsidR="006A37D1" w:rsidRPr="00DB59A7" w:rsidRDefault="006A37D1" w:rsidP="00CD07C6">
            <w:pPr>
              <w:jc w:val="both"/>
              <w:rPr>
                <w:sz w:val="22"/>
                <w:szCs w:val="22"/>
              </w:rPr>
            </w:pPr>
          </w:p>
        </w:tc>
        <w:tc>
          <w:tcPr>
            <w:tcW w:w="3780" w:type="dxa"/>
          </w:tcPr>
          <w:p w:rsidR="006A37D1" w:rsidRPr="00DB59A7" w:rsidRDefault="006A37D1" w:rsidP="00CD07C6">
            <w:pPr>
              <w:jc w:val="both"/>
              <w:rPr>
                <w:sz w:val="22"/>
                <w:szCs w:val="22"/>
              </w:rPr>
            </w:pPr>
          </w:p>
        </w:tc>
      </w:tr>
      <w:tr w:rsidR="00025060" w:rsidRPr="00DB59A7" w:rsidTr="00FF757D">
        <w:trPr>
          <w:trHeight w:val="80"/>
        </w:trPr>
        <w:tc>
          <w:tcPr>
            <w:tcW w:w="2268" w:type="dxa"/>
            <w:vAlign w:val="bottom"/>
          </w:tcPr>
          <w:p w:rsidR="00025060" w:rsidRPr="00DB59A7" w:rsidRDefault="00025060" w:rsidP="00CD07C6">
            <w:pPr>
              <w:jc w:val="both"/>
              <w:rPr>
                <w:sz w:val="22"/>
                <w:szCs w:val="22"/>
              </w:rPr>
            </w:pPr>
            <w:r w:rsidRPr="00DB59A7">
              <w:rPr>
                <w:sz w:val="22"/>
                <w:szCs w:val="22"/>
              </w:rPr>
              <w:t>Cleary, Mike</w:t>
            </w:r>
          </w:p>
        </w:tc>
        <w:tc>
          <w:tcPr>
            <w:tcW w:w="3420" w:type="dxa"/>
          </w:tcPr>
          <w:p w:rsidR="00025060" w:rsidRPr="00DB59A7" w:rsidRDefault="00025060" w:rsidP="00CD07C6">
            <w:pPr>
              <w:jc w:val="both"/>
              <w:rPr>
                <w:sz w:val="22"/>
                <w:szCs w:val="22"/>
              </w:rPr>
            </w:pPr>
          </w:p>
        </w:tc>
        <w:tc>
          <w:tcPr>
            <w:tcW w:w="3780" w:type="dxa"/>
          </w:tcPr>
          <w:p w:rsidR="00025060" w:rsidRPr="00DB59A7" w:rsidRDefault="00025060" w:rsidP="00CD07C6">
            <w:pPr>
              <w:jc w:val="both"/>
              <w:rPr>
                <w:sz w:val="22"/>
                <w:szCs w:val="22"/>
              </w:rPr>
            </w:pPr>
          </w:p>
        </w:tc>
      </w:tr>
      <w:tr w:rsidR="008647B4" w:rsidRPr="00DB59A7" w:rsidTr="00FF757D">
        <w:trPr>
          <w:trHeight w:val="80"/>
        </w:trPr>
        <w:tc>
          <w:tcPr>
            <w:tcW w:w="2268" w:type="dxa"/>
            <w:vAlign w:val="bottom"/>
          </w:tcPr>
          <w:p w:rsidR="008647B4" w:rsidRPr="00DB59A7" w:rsidRDefault="00DB59A7" w:rsidP="00CD07C6">
            <w:pPr>
              <w:jc w:val="both"/>
              <w:rPr>
                <w:sz w:val="22"/>
                <w:szCs w:val="22"/>
              </w:rPr>
            </w:pPr>
            <w:r w:rsidRPr="00DB59A7">
              <w:rPr>
                <w:sz w:val="22"/>
                <w:szCs w:val="22"/>
              </w:rPr>
              <w:t>Day, Betty</w:t>
            </w:r>
          </w:p>
        </w:tc>
        <w:tc>
          <w:tcPr>
            <w:tcW w:w="3420" w:type="dxa"/>
          </w:tcPr>
          <w:p w:rsidR="008647B4" w:rsidRPr="00DB59A7" w:rsidRDefault="008647B4" w:rsidP="00CD07C6">
            <w:pPr>
              <w:jc w:val="both"/>
              <w:rPr>
                <w:sz w:val="22"/>
                <w:szCs w:val="22"/>
              </w:rPr>
            </w:pPr>
          </w:p>
        </w:tc>
        <w:tc>
          <w:tcPr>
            <w:tcW w:w="3780" w:type="dxa"/>
          </w:tcPr>
          <w:p w:rsidR="008647B4" w:rsidRPr="00DB59A7" w:rsidRDefault="008647B4" w:rsidP="00CD07C6">
            <w:pPr>
              <w:jc w:val="both"/>
              <w:rPr>
                <w:sz w:val="22"/>
                <w:szCs w:val="22"/>
              </w:rPr>
            </w:pPr>
          </w:p>
        </w:tc>
      </w:tr>
      <w:tr w:rsidR="001E355B" w:rsidRPr="00DB59A7" w:rsidTr="008E15A7">
        <w:trPr>
          <w:trHeight w:val="21"/>
        </w:trPr>
        <w:tc>
          <w:tcPr>
            <w:tcW w:w="2268" w:type="dxa"/>
            <w:vAlign w:val="bottom"/>
          </w:tcPr>
          <w:p w:rsidR="001E355B" w:rsidRPr="00DB59A7" w:rsidRDefault="001E355B" w:rsidP="00CD07C6">
            <w:pPr>
              <w:jc w:val="both"/>
              <w:rPr>
                <w:sz w:val="22"/>
                <w:szCs w:val="22"/>
              </w:rPr>
            </w:pPr>
            <w:r w:rsidRPr="00DB59A7">
              <w:rPr>
                <w:sz w:val="22"/>
                <w:szCs w:val="22"/>
              </w:rPr>
              <w:t>Hobbs, Kristi</w:t>
            </w:r>
          </w:p>
        </w:tc>
        <w:tc>
          <w:tcPr>
            <w:tcW w:w="3420" w:type="dxa"/>
          </w:tcPr>
          <w:p w:rsidR="001E355B" w:rsidRPr="00DB59A7" w:rsidRDefault="001E355B" w:rsidP="00CD07C6">
            <w:pPr>
              <w:jc w:val="both"/>
              <w:rPr>
                <w:sz w:val="22"/>
                <w:szCs w:val="22"/>
              </w:rPr>
            </w:pPr>
          </w:p>
        </w:tc>
        <w:tc>
          <w:tcPr>
            <w:tcW w:w="3780" w:type="dxa"/>
          </w:tcPr>
          <w:p w:rsidR="001E355B" w:rsidRPr="00DB59A7" w:rsidRDefault="001E355B" w:rsidP="00CD07C6">
            <w:pPr>
              <w:jc w:val="both"/>
              <w:rPr>
                <w:sz w:val="22"/>
                <w:szCs w:val="22"/>
              </w:rPr>
            </w:pPr>
          </w:p>
        </w:tc>
      </w:tr>
      <w:tr w:rsidR="00DB59A7" w:rsidRPr="00DB59A7" w:rsidTr="008E15A7">
        <w:trPr>
          <w:trHeight w:val="21"/>
        </w:trPr>
        <w:tc>
          <w:tcPr>
            <w:tcW w:w="2268" w:type="dxa"/>
            <w:vAlign w:val="bottom"/>
          </w:tcPr>
          <w:p w:rsidR="00DB59A7" w:rsidRPr="00DB59A7" w:rsidRDefault="00DB59A7" w:rsidP="00CD07C6">
            <w:pPr>
              <w:jc w:val="both"/>
              <w:rPr>
                <w:sz w:val="22"/>
                <w:szCs w:val="22"/>
              </w:rPr>
            </w:pPr>
            <w:r w:rsidRPr="00DB59A7">
              <w:rPr>
                <w:sz w:val="22"/>
                <w:szCs w:val="22"/>
              </w:rPr>
              <w:t>Iacobucci, Jason</w:t>
            </w:r>
          </w:p>
        </w:tc>
        <w:tc>
          <w:tcPr>
            <w:tcW w:w="3420" w:type="dxa"/>
          </w:tcPr>
          <w:p w:rsidR="00DB59A7" w:rsidRPr="00DB59A7" w:rsidRDefault="00DB59A7" w:rsidP="00CD07C6">
            <w:pPr>
              <w:jc w:val="both"/>
              <w:rPr>
                <w:sz w:val="22"/>
                <w:szCs w:val="22"/>
              </w:rPr>
            </w:pPr>
          </w:p>
        </w:tc>
        <w:tc>
          <w:tcPr>
            <w:tcW w:w="3780" w:type="dxa"/>
          </w:tcPr>
          <w:p w:rsidR="00DB59A7" w:rsidRPr="00DB59A7" w:rsidRDefault="00DB59A7" w:rsidP="00CD07C6">
            <w:pPr>
              <w:jc w:val="both"/>
              <w:rPr>
                <w:sz w:val="22"/>
                <w:szCs w:val="22"/>
              </w:rPr>
            </w:pPr>
          </w:p>
        </w:tc>
      </w:tr>
      <w:tr w:rsidR="005A4073" w:rsidRPr="00DB59A7" w:rsidTr="008E15A7">
        <w:trPr>
          <w:trHeight w:val="21"/>
        </w:trPr>
        <w:tc>
          <w:tcPr>
            <w:tcW w:w="2268" w:type="dxa"/>
            <w:vAlign w:val="bottom"/>
          </w:tcPr>
          <w:p w:rsidR="005A4073" w:rsidRPr="00DB59A7" w:rsidRDefault="0090192A" w:rsidP="00CD07C6">
            <w:pPr>
              <w:jc w:val="both"/>
              <w:rPr>
                <w:sz w:val="22"/>
                <w:szCs w:val="22"/>
              </w:rPr>
            </w:pPr>
            <w:r w:rsidRPr="00DB59A7">
              <w:rPr>
                <w:sz w:val="22"/>
                <w:szCs w:val="22"/>
              </w:rPr>
              <w:t>Ragsdale, Kenneth</w:t>
            </w:r>
          </w:p>
        </w:tc>
        <w:tc>
          <w:tcPr>
            <w:tcW w:w="3420" w:type="dxa"/>
          </w:tcPr>
          <w:p w:rsidR="005A4073" w:rsidRPr="00DB59A7" w:rsidRDefault="005A4073" w:rsidP="00CD07C6">
            <w:pPr>
              <w:jc w:val="both"/>
              <w:rPr>
                <w:sz w:val="22"/>
                <w:szCs w:val="22"/>
              </w:rPr>
            </w:pPr>
          </w:p>
        </w:tc>
        <w:tc>
          <w:tcPr>
            <w:tcW w:w="3780" w:type="dxa"/>
          </w:tcPr>
          <w:p w:rsidR="005A4073" w:rsidRPr="00DB59A7" w:rsidRDefault="005A4073" w:rsidP="00CD07C6">
            <w:pPr>
              <w:jc w:val="both"/>
              <w:rPr>
                <w:sz w:val="22"/>
                <w:szCs w:val="22"/>
              </w:rPr>
            </w:pPr>
          </w:p>
        </w:tc>
      </w:tr>
    </w:tbl>
    <w:p w:rsidR="003C19A4" w:rsidRPr="00DB59A7" w:rsidRDefault="003C19A4" w:rsidP="00B255A6">
      <w:pPr>
        <w:jc w:val="both"/>
        <w:rPr>
          <w:b/>
          <w:i/>
          <w:sz w:val="22"/>
          <w:szCs w:val="22"/>
        </w:rPr>
      </w:pPr>
    </w:p>
    <w:p w:rsidR="003C19A4" w:rsidRPr="00DB59A7" w:rsidRDefault="003C19A4" w:rsidP="00B255A6">
      <w:pPr>
        <w:jc w:val="both"/>
        <w:rPr>
          <w:b/>
          <w:i/>
          <w:sz w:val="22"/>
          <w:szCs w:val="22"/>
        </w:rPr>
      </w:pPr>
    </w:p>
    <w:p w:rsidR="001E355B" w:rsidRPr="00ED72E0" w:rsidRDefault="001E355B" w:rsidP="00B255A6">
      <w:pPr>
        <w:jc w:val="both"/>
        <w:rPr>
          <w:b/>
          <w:i/>
          <w:sz w:val="22"/>
          <w:szCs w:val="22"/>
        </w:rPr>
      </w:pPr>
      <w:r w:rsidRPr="00ED72E0">
        <w:rPr>
          <w:b/>
          <w:i/>
          <w:sz w:val="22"/>
          <w:szCs w:val="22"/>
        </w:rPr>
        <w:t>Unless otherwise indicated, all Market Segments were present for a vote.</w:t>
      </w:r>
    </w:p>
    <w:p w:rsidR="001E355B" w:rsidRPr="00ED72E0" w:rsidRDefault="001E355B" w:rsidP="00B8648E">
      <w:pPr>
        <w:jc w:val="both"/>
        <w:rPr>
          <w:sz w:val="22"/>
          <w:szCs w:val="22"/>
        </w:rPr>
      </w:pPr>
    </w:p>
    <w:p w:rsidR="003663EC" w:rsidRPr="00ED72E0" w:rsidRDefault="003663EC" w:rsidP="00B8648E">
      <w:pPr>
        <w:jc w:val="both"/>
        <w:rPr>
          <w:sz w:val="22"/>
          <w:szCs w:val="22"/>
        </w:rPr>
      </w:pPr>
    </w:p>
    <w:p w:rsidR="000A078E" w:rsidRPr="00ED72E0" w:rsidRDefault="000A078E" w:rsidP="00B8648E">
      <w:pPr>
        <w:jc w:val="both"/>
        <w:rPr>
          <w:sz w:val="22"/>
          <w:szCs w:val="22"/>
        </w:rPr>
      </w:pPr>
      <w:r w:rsidRPr="00ED72E0">
        <w:rPr>
          <w:sz w:val="22"/>
          <w:szCs w:val="22"/>
        </w:rPr>
        <w:t xml:space="preserve">TAC Chair </w:t>
      </w:r>
      <w:r w:rsidR="004556AD" w:rsidRPr="00ED72E0">
        <w:rPr>
          <w:sz w:val="22"/>
          <w:szCs w:val="22"/>
        </w:rPr>
        <w:t>Brad Jones</w:t>
      </w:r>
      <w:r w:rsidRPr="00ED72E0">
        <w:rPr>
          <w:sz w:val="22"/>
          <w:szCs w:val="22"/>
        </w:rPr>
        <w:t xml:space="preserve"> cal</w:t>
      </w:r>
      <w:r w:rsidR="004556AD" w:rsidRPr="00ED72E0">
        <w:rPr>
          <w:sz w:val="22"/>
          <w:szCs w:val="22"/>
        </w:rPr>
        <w:t>led the meeting to or</w:t>
      </w:r>
      <w:r w:rsidR="00BF4FF9" w:rsidRPr="00ED72E0">
        <w:rPr>
          <w:sz w:val="22"/>
          <w:szCs w:val="22"/>
        </w:rPr>
        <w:t>der at 9:35</w:t>
      </w:r>
      <w:r w:rsidRPr="00ED72E0">
        <w:rPr>
          <w:sz w:val="22"/>
          <w:szCs w:val="22"/>
        </w:rPr>
        <w:t xml:space="preserve"> a.m. and reviewed assigned proxies and Alternate Representatives.  Mr. </w:t>
      </w:r>
      <w:r w:rsidR="004556AD" w:rsidRPr="00ED72E0">
        <w:rPr>
          <w:sz w:val="22"/>
          <w:szCs w:val="22"/>
        </w:rPr>
        <w:t>B. Jones</w:t>
      </w:r>
      <w:r w:rsidRPr="00ED72E0">
        <w:rPr>
          <w:sz w:val="22"/>
          <w:szCs w:val="22"/>
        </w:rPr>
        <w:t xml:space="preserve"> reminded Market Participants to identify themselves and the organization they represent when taking the floor.</w:t>
      </w:r>
    </w:p>
    <w:p w:rsidR="00615F1D" w:rsidRPr="00ED72E0" w:rsidRDefault="00615F1D" w:rsidP="00B8648E">
      <w:pPr>
        <w:jc w:val="both"/>
        <w:rPr>
          <w:sz w:val="22"/>
          <w:szCs w:val="22"/>
        </w:rPr>
      </w:pPr>
    </w:p>
    <w:p w:rsidR="000A078E" w:rsidRPr="00ED72E0" w:rsidRDefault="000A078E" w:rsidP="005E2510">
      <w:pPr>
        <w:jc w:val="both"/>
        <w:rPr>
          <w:sz w:val="22"/>
          <w:szCs w:val="22"/>
        </w:rPr>
      </w:pPr>
    </w:p>
    <w:p w:rsidR="00A6381B" w:rsidRPr="00ED72E0" w:rsidRDefault="00A6381B" w:rsidP="005E2510">
      <w:pPr>
        <w:jc w:val="both"/>
        <w:rPr>
          <w:sz w:val="22"/>
          <w:szCs w:val="22"/>
        </w:rPr>
      </w:pPr>
      <w:r w:rsidRPr="00ED72E0">
        <w:rPr>
          <w:sz w:val="22"/>
          <w:szCs w:val="22"/>
          <w:u w:val="single"/>
        </w:rPr>
        <w:t>Antitrust Admonition</w:t>
      </w:r>
    </w:p>
    <w:p w:rsidR="00075A0F" w:rsidRPr="00ED72E0" w:rsidRDefault="00A6381B" w:rsidP="005E2510">
      <w:pPr>
        <w:jc w:val="both"/>
        <w:rPr>
          <w:sz w:val="22"/>
          <w:szCs w:val="22"/>
        </w:rPr>
      </w:pPr>
      <w:r w:rsidRPr="00ED72E0">
        <w:rPr>
          <w:sz w:val="22"/>
          <w:szCs w:val="22"/>
        </w:rPr>
        <w:t xml:space="preserve">Mr. </w:t>
      </w:r>
      <w:r w:rsidR="004556AD" w:rsidRPr="00ED72E0">
        <w:rPr>
          <w:sz w:val="22"/>
          <w:szCs w:val="22"/>
        </w:rPr>
        <w:t>B. Jones</w:t>
      </w:r>
      <w:r w:rsidRPr="00ED72E0">
        <w:rPr>
          <w:sz w:val="22"/>
          <w:szCs w:val="22"/>
        </w:rPr>
        <w:t xml:space="preserve"> directed attention to the Antitrust Admonition, which was displayed.  A copy of the Antitrust Guidelines was available for review. </w:t>
      </w:r>
    </w:p>
    <w:p w:rsidR="00433810" w:rsidRPr="00ED72E0" w:rsidRDefault="00433810" w:rsidP="005E2510">
      <w:pPr>
        <w:jc w:val="both"/>
        <w:rPr>
          <w:sz w:val="22"/>
          <w:szCs w:val="22"/>
          <w:highlight w:val="yellow"/>
        </w:rPr>
      </w:pPr>
    </w:p>
    <w:p w:rsidR="00433810" w:rsidRDefault="00433810" w:rsidP="005E2510">
      <w:pPr>
        <w:jc w:val="both"/>
        <w:rPr>
          <w:sz w:val="22"/>
          <w:szCs w:val="22"/>
          <w:highlight w:val="lightGray"/>
          <w:u w:val="single"/>
        </w:rPr>
      </w:pPr>
    </w:p>
    <w:p w:rsidR="008A25B4" w:rsidRDefault="008A25B4" w:rsidP="005E2510">
      <w:pPr>
        <w:jc w:val="both"/>
        <w:rPr>
          <w:sz w:val="22"/>
          <w:szCs w:val="22"/>
          <w:highlight w:val="lightGray"/>
          <w:u w:val="single"/>
        </w:rPr>
      </w:pPr>
    </w:p>
    <w:p w:rsidR="008A25B4" w:rsidRDefault="008A25B4" w:rsidP="005E2510">
      <w:pPr>
        <w:jc w:val="both"/>
        <w:rPr>
          <w:sz w:val="22"/>
          <w:szCs w:val="22"/>
          <w:highlight w:val="lightGray"/>
          <w:u w:val="single"/>
        </w:rPr>
      </w:pPr>
    </w:p>
    <w:p w:rsidR="008A25B4" w:rsidRDefault="008A25B4" w:rsidP="005E2510">
      <w:pPr>
        <w:jc w:val="both"/>
        <w:rPr>
          <w:sz w:val="22"/>
          <w:szCs w:val="22"/>
          <w:highlight w:val="lightGray"/>
          <w:u w:val="single"/>
        </w:rPr>
      </w:pPr>
    </w:p>
    <w:p w:rsidR="008A25B4" w:rsidRPr="00F16325" w:rsidRDefault="008A25B4" w:rsidP="005E2510">
      <w:pPr>
        <w:jc w:val="both"/>
        <w:rPr>
          <w:sz w:val="22"/>
          <w:szCs w:val="22"/>
          <w:highlight w:val="lightGray"/>
          <w:u w:val="single"/>
        </w:rPr>
      </w:pPr>
    </w:p>
    <w:p w:rsidR="00A6381B" w:rsidRPr="008A25B4" w:rsidRDefault="00A6381B" w:rsidP="005E2510">
      <w:pPr>
        <w:jc w:val="both"/>
        <w:rPr>
          <w:sz w:val="22"/>
          <w:szCs w:val="22"/>
          <w:u w:val="single"/>
        </w:rPr>
      </w:pPr>
      <w:r w:rsidRPr="008A25B4">
        <w:rPr>
          <w:sz w:val="22"/>
          <w:szCs w:val="22"/>
          <w:u w:val="single"/>
        </w:rPr>
        <w:lastRenderedPageBreak/>
        <w:t>ERCOT Board Update (see Key Documents)</w:t>
      </w:r>
      <w:r w:rsidRPr="008A25B4">
        <w:rPr>
          <w:rStyle w:val="FootnoteReference"/>
          <w:sz w:val="22"/>
          <w:szCs w:val="22"/>
          <w:u w:val="single"/>
        </w:rPr>
        <w:footnoteReference w:id="1"/>
      </w:r>
    </w:p>
    <w:p w:rsidR="008A25B4" w:rsidRPr="00E54CCB" w:rsidRDefault="008A25B4" w:rsidP="008A25B4">
      <w:pPr>
        <w:overflowPunct w:val="0"/>
        <w:autoSpaceDE w:val="0"/>
        <w:autoSpaceDN w:val="0"/>
        <w:adjustRightInd w:val="0"/>
        <w:jc w:val="both"/>
        <w:textAlignment w:val="baseline"/>
        <w:rPr>
          <w:i/>
          <w:sz w:val="22"/>
          <w:szCs w:val="22"/>
        </w:rPr>
      </w:pPr>
      <w:r w:rsidRPr="008A25B4">
        <w:rPr>
          <w:i/>
          <w:sz w:val="22"/>
          <w:szCs w:val="22"/>
        </w:rPr>
        <w:t>P</w:t>
      </w:r>
      <w:r w:rsidR="007F513B">
        <w:rPr>
          <w:i/>
          <w:sz w:val="22"/>
          <w:szCs w:val="22"/>
        </w:rPr>
        <w:t>rotocol Revision Request (P</w:t>
      </w:r>
      <w:r w:rsidRPr="008A25B4">
        <w:rPr>
          <w:i/>
          <w:sz w:val="22"/>
          <w:szCs w:val="22"/>
        </w:rPr>
        <w:t>RR</w:t>
      </w:r>
      <w:r w:rsidR="007F513B">
        <w:rPr>
          <w:i/>
          <w:sz w:val="22"/>
          <w:szCs w:val="22"/>
        </w:rPr>
        <w:t xml:space="preserve">) </w:t>
      </w:r>
      <w:r w:rsidRPr="008A25B4">
        <w:rPr>
          <w:i/>
          <w:sz w:val="22"/>
          <w:szCs w:val="22"/>
        </w:rPr>
        <w:t>846, Deadlines for Initiating</w:t>
      </w:r>
      <w:r w:rsidRPr="00E54CCB">
        <w:rPr>
          <w:i/>
          <w:sz w:val="22"/>
          <w:szCs w:val="22"/>
        </w:rPr>
        <w:t xml:space="preserve"> Alternative Dispute Resolution </w:t>
      </w:r>
    </w:p>
    <w:p w:rsidR="008A25B4" w:rsidRDefault="007F513B" w:rsidP="008A25B4">
      <w:pPr>
        <w:overflowPunct w:val="0"/>
        <w:autoSpaceDE w:val="0"/>
        <w:autoSpaceDN w:val="0"/>
        <w:adjustRightInd w:val="0"/>
        <w:jc w:val="both"/>
        <w:textAlignment w:val="baseline"/>
        <w:rPr>
          <w:sz w:val="22"/>
          <w:szCs w:val="22"/>
        </w:rPr>
      </w:pPr>
      <w:r>
        <w:rPr>
          <w:i/>
          <w:sz w:val="22"/>
          <w:szCs w:val="22"/>
        </w:rPr>
        <w:t>Nodal Protocol Revision Request (NPR</w:t>
      </w:r>
      <w:r w:rsidR="008A25B4" w:rsidRPr="00E54CCB">
        <w:rPr>
          <w:i/>
          <w:sz w:val="22"/>
          <w:szCs w:val="22"/>
        </w:rPr>
        <w:t>R</w:t>
      </w:r>
      <w:r>
        <w:rPr>
          <w:i/>
          <w:sz w:val="22"/>
          <w:szCs w:val="22"/>
        </w:rPr>
        <w:t xml:space="preserve">) </w:t>
      </w:r>
      <w:r w:rsidR="008A25B4" w:rsidRPr="00E54CCB">
        <w:rPr>
          <w:i/>
          <w:sz w:val="22"/>
          <w:szCs w:val="22"/>
        </w:rPr>
        <w:t xml:space="preserve">213, Deadlines for Initiating Alternative Dispute Resolution </w:t>
      </w:r>
    </w:p>
    <w:p w:rsidR="008A25B4" w:rsidRDefault="008A25B4" w:rsidP="008A25B4">
      <w:pPr>
        <w:overflowPunct w:val="0"/>
        <w:autoSpaceDE w:val="0"/>
        <w:autoSpaceDN w:val="0"/>
        <w:adjustRightInd w:val="0"/>
        <w:jc w:val="both"/>
        <w:textAlignment w:val="baseline"/>
        <w:rPr>
          <w:sz w:val="22"/>
          <w:szCs w:val="22"/>
        </w:rPr>
      </w:pPr>
      <w:r>
        <w:rPr>
          <w:sz w:val="22"/>
          <w:szCs w:val="22"/>
        </w:rPr>
        <w:t>Mr. B. Jones reported that the E</w:t>
      </w:r>
      <w:r w:rsidRPr="008A25B4">
        <w:rPr>
          <w:sz w:val="22"/>
          <w:szCs w:val="22"/>
        </w:rPr>
        <w:t>RCOT Board remanded PRR846 and NPRR213 to TAC</w:t>
      </w:r>
      <w:r w:rsidR="0094029B">
        <w:rPr>
          <w:sz w:val="22"/>
          <w:szCs w:val="22"/>
        </w:rPr>
        <w:t>, and that ERCOT Staff raised concerns at the Ju</w:t>
      </w:r>
      <w:r w:rsidR="00312EE5">
        <w:rPr>
          <w:sz w:val="22"/>
          <w:szCs w:val="22"/>
        </w:rPr>
        <w:t xml:space="preserve">ly 20, 2010 ERCOT Board meeting regarding two separate sets of requirements for handling Alternative Dispute Resolutions (ADRs).  Mr. B. Jones recommended tabling PRR846 and NPRR213 to allow ERCOT Staff and the items’ sponsor time to </w:t>
      </w:r>
      <w:r w:rsidR="00F85FD7">
        <w:rPr>
          <w:sz w:val="22"/>
          <w:szCs w:val="22"/>
        </w:rPr>
        <w:t>discuss</w:t>
      </w:r>
      <w:r w:rsidR="00ED19F5">
        <w:rPr>
          <w:sz w:val="22"/>
          <w:szCs w:val="22"/>
        </w:rPr>
        <w:t xml:space="preserve"> the ADR process timeline.</w:t>
      </w:r>
    </w:p>
    <w:p w:rsidR="00E54CCB" w:rsidRPr="00D507BB" w:rsidRDefault="00E54CCB" w:rsidP="005E2510">
      <w:pPr>
        <w:jc w:val="both"/>
        <w:rPr>
          <w:sz w:val="22"/>
          <w:szCs w:val="22"/>
        </w:rPr>
      </w:pPr>
    </w:p>
    <w:p w:rsidR="00ED72E0" w:rsidRPr="005E2510" w:rsidRDefault="005240D9" w:rsidP="007D1DAF">
      <w:pPr>
        <w:jc w:val="both"/>
        <w:rPr>
          <w:sz w:val="22"/>
          <w:szCs w:val="22"/>
        </w:rPr>
      </w:pPr>
      <w:r>
        <w:rPr>
          <w:b/>
          <w:sz w:val="22"/>
          <w:szCs w:val="22"/>
        </w:rPr>
        <w:t>Adrian</w:t>
      </w:r>
      <w:r w:rsidR="00E54CCB">
        <w:rPr>
          <w:b/>
          <w:sz w:val="22"/>
          <w:szCs w:val="22"/>
        </w:rPr>
        <w:t xml:space="preserve"> </w:t>
      </w:r>
      <w:r w:rsidR="00ED72E0" w:rsidRPr="00E25029">
        <w:rPr>
          <w:b/>
          <w:sz w:val="22"/>
          <w:szCs w:val="22"/>
        </w:rPr>
        <w:t>Pieniazek</w:t>
      </w:r>
      <w:r w:rsidR="00E54CCB">
        <w:rPr>
          <w:b/>
          <w:sz w:val="22"/>
          <w:szCs w:val="22"/>
        </w:rPr>
        <w:t xml:space="preserve"> moved to table PRR846 and NPRR213.  Mr. Brewster seconded the motion</w:t>
      </w:r>
      <w:r w:rsidR="00FA0DF7">
        <w:rPr>
          <w:b/>
          <w:sz w:val="22"/>
          <w:szCs w:val="22"/>
        </w:rPr>
        <w:t xml:space="preserve">.  </w:t>
      </w:r>
      <w:r w:rsidR="00283E4B" w:rsidRPr="00283E4B">
        <w:rPr>
          <w:sz w:val="22"/>
          <w:szCs w:val="22"/>
        </w:rPr>
        <w:t>Clayton Greer asked if any current disputes would be adversely affected by tabling the items.  Mike Grimes and Kristi Hobbs offered that tabling the items would be acceptable.</w:t>
      </w:r>
      <w:r w:rsidR="005E2510">
        <w:rPr>
          <w:sz w:val="22"/>
          <w:szCs w:val="22"/>
        </w:rPr>
        <w:t xml:space="preserve"> </w:t>
      </w:r>
      <w:r w:rsidR="005E2510">
        <w:rPr>
          <w:b/>
          <w:sz w:val="22"/>
          <w:szCs w:val="22"/>
        </w:rPr>
        <w:t xml:space="preserve">The motion carried </w:t>
      </w:r>
      <w:r w:rsidR="00E54CCB">
        <w:rPr>
          <w:b/>
          <w:sz w:val="22"/>
          <w:szCs w:val="22"/>
        </w:rPr>
        <w:t>unanimously.</w:t>
      </w:r>
    </w:p>
    <w:p w:rsidR="00ED72E0" w:rsidRDefault="00ED72E0" w:rsidP="007D1DAF">
      <w:pPr>
        <w:jc w:val="both"/>
        <w:rPr>
          <w:sz w:val="22"/>
          <w:szCs w:val="22"/>
        </w:rPr>
      </w:pPr>
    </w:p>
    <w:p w:rsidR="00ED72E0" w:rsidRPr="00D9070F" w:rsidRDefault="00ED72E0" w:rsidP="007D1DAF">
      <w:pPr>
        <w:overflowPunct w:val="0"/>
        <w:autoSpaceDE w:val="0"/>
        <w:autoSpaceDN w:val="0"/>
        <w:adjustRightInd w:val="0"/>
        <w:jc w:val="both"/>
        <w:textAlignment w:val="baseline"/>
        <w:rPr>
          <w:i/>
          <w:sz w:val="22"/>
          <w:szCs w:val="22"/>
        </w:rPr>
      </w:pPr>
      <w:r w:rsidRPr="007D1DAF">
        <w:rPr>
          <w:i/>
          <w:sz w:val="22"/>
          <w:szCs w:val="22"/>
        </w:rPr>
        <w:t>PRR847, Additional Exemptions for Uninstructed Resource Charge</w:t>
      </w:r>
      <w:r w:rsidR="00D9070F" w:rsidRPr="00D9070F">
        <w:rPr>
          <w:i/>
          <w:sz w:val="22"/>
          <w:szCs w:val="22"/>
        </w:rPr>
        <w:t xml:space="preserve"> </w:t>
      </w:r>
    </w:p>
    <w:p w:rsidR="007D1DAF" w:rsidRDefault="007D1DAF" w:rsidP="007D1DAF">
      <w:pPr>
        <w:jc w:val="both"/>
        <w:rPr>
          <w:sz w:val="22"/>
          <w:szCs w:val="22"/>
        </w:rPr>
      </w:pPr>
      <w:r>
        <w:rPr>
          <w:sz w:val="22"/>
          <w:szCs w:val="22"/>
        </w:rPr>
        <w:t xml:space="preserve">Mr. B. Jones noted that the ERCOT Board requested clarification of language regarding </w:t>
      </w:r>
      <w:r w:rsidR="000C6CE5">
        <w:rPr>
          <w:sz w:val="22"/>
          <w:szCs w:val="22"/>
        </w:rPr>
        <w:t xml:space="preserve">Verbal Dispatch </w:t>
      </w:r>
      <w:r w:rsidR="000C6CE5" w:rsidRPr="000C6CE5">
        <w:rPr>
          <w:sz w:val="22"/>
          <w:szCs w:val="22"/>
        </w:rPr>
        <w:t>Instructions (</w:t>
      </w:r>
      <w:r w:rsidRPr="000C6CE5">
        <w:rPr>
          <w:sz w:val="22"/>
          <w:szCs w:val="22"/>
        </w:rPr>
        <w:t>VDIs</w:t>
      </w:r>
      <w:r w:rsidR="000C6CE5" w:rsidRPr="000C6CE5">
        <w:rPr>
          <w:sz w:val="22"/>
          <w:szCs w:val="22"/>
        </w:rPr>
        <w:t>)</w:t>
      </w:r>
      <w:r w:rsidR="00094562" w:rsidRPr="000C6CE5">
        <w:rPr>
          <w:sz w:val="22"/>
          <w:szCs w:val="22"/>
        </w:rPr>
        <w:t>.</w:t>
      </w:r>
      <w:r w:rsidR="00094562">
        <w:rPr>
          <w:sz w:val="22"/>
          <w:szCs w:val="22"/>
        </w:rPr>
        <w:t xml:space="preserve">  </w:t>
      </w:r>
      <w:r w:rsidR="007F513B">
        <w:rPr>
          <w:sz w:val="22"/>
          <w:szCs w:val="22"/>
        </w:rPr>
        <w:t>Kenan</w:t>
      </w:r>
      <w:r w:rsidR="00094562">
        <w:rPr>
          <w:sz w:val="22"/>
          <w:szCs w:val="22"/>
        </w:rPr>
        <w:t xml:space="preserve"> </w:t>
      </w:r>
      <w:proofErr w:type="spellStart"/>
      <w:r w:rsidR="007F513B" w:rsidRPr="00DB59A7">
        <w:rPr>
          <w:sz w:val="22"/>
          <w:szCs w:val="22"/>
        </w:rPr>
        <w:t>Ö</w:t>
      </w:r>
      <w:r w:rsidR="00094562">
        <w:rPr>
          <w:sz w:val="22"/>
          <w:szCs w:val="22"/>
        </w:rPr>
        <w:t>gelman</w:t>
      </w:r>
      <w:proofErr w:type="spellEnd"/>
      <w:r w:rsidR="00094562">
        <w:rPr>
          <w:sz w:val="22"/>
          <w:szCs w:val="22"/>
        </w:rPr>
        <w:t xml:space="preserve"> explained the concern was that a VDI would be given, forcing a unit to deviate from its </w:t>
      </w:r>
      <w:r w:rsidR="000C6CE5">
        <w:rPr>
          <w:sz w:val="22"/>
          <w:szCs w:val="22"/>
        </w:rPr>
        <w:t xml:space="preserve">Uninstructed Resource </w:t>
      </w:r>
      <w:r w:rsidR="000C6CE5" w:rsidRPr="000C6CE5">
        <w:rPr>
          <w:sz w:val="22"/>
          <w:szCs w:val="22"/>
        </w:rPr>
        <w:t>Charge (</w:t>
      </w:r>
      <w:r w:rsidR="00094562" w:rsidRPr="000C6CE5">
        <w:rPr>
          <w:sz w:val="22"/>
          <w:szCs w:val="22"/>
        </w:rPr>
        <w:t>URC</w:t>
      </w:r>
      <w:r w:rsidR="000C6CE5" w:rsidRPr="000C6CE5">
        <w:rPr>
          <w:sz w:val="22"/>
          <w:szCs w:val="22"/>
        </w:rPr>
        <w:t>)</w:t>
      </w:r>
      <w:r w:rsidR="00094562" w:rsidRPr="000C6CE5">
        <w:rPr>
          <w:sz w:val="22"/>
          <w:szCs w:val="22"/>
        </w:rPr>
        <w:t xml:space="preserve"> calculation</w:t>
      </w:r>
      <w:r w:rsidR="00094562">
        <w:rPr>
          <w:sz w:val="22"/>
          <w:szCs w:val="22"/>
        </w:rPr>
        <w:t xml:space="preserve">, and that the unit would not return to following dispatch instructions after the VDI is expired.  Market Participants discussed that there are other requirements that address units not following dispatch instructions; that the language in PRR847 </w:t>
      </w:r>
      <w:r w:rsidR="001E1DDE">
        <w:rPr>
          <w:sz w:val="22"/>
          <w:szCs w:val="22"/>
        </w:rPr>
        <w:t>sufficiently communicates that the URC exemption ends when the VDI ends</w:t>
      </w:r>
      <w:r w:rsidR="000C2FAC">
        <w:rPr>
          <w:sz w:val="22"/>
          <w:szCs w:val="22"/>
        </w:rPr>
        <w:t>; that there are many single R</w:t>
      </w:r>
      <w:r w:rsidR="00094562">
        <w:rPr>
          <w:sz w:val="22"/>
          <w:szCs w:val="22"/>
        </w:rPr>
        <w:t xml:space="preserve">esource </w:t>
      </w:r>
      <w:r w:rsidR="007F513B">
        <w:rPr>
          <w:sz w:val="22"/>
          <w:szCs w:val="22"/>
        </w:rPr>
        <w:t xml:space="preserve">Qualified Scheduling </w:t>
      </w:r>
      <w:r w:rsidR="007F513B" w:rsidRPr="007F513B">
        <w:rPr>
          <w:sz w:val="22"/>
          <w:szCs w:val="22"/>
        </w:rPr>
        <w:t>Entities (</w:t>
      </w:r>
      <w:r w:rsidR="00094562" w:rsidRPr="007F513B">
        <w:rPr>
          <w:sz w:val="22"/>
          <w:szCs w:val="22"/>
        </w:rPr>
        <w:t>QSEs</w:t>
      </w:r>
      <w:r w:rsidR="007F513B" w:rsidRPr="007F513B">
        <w:rPr>
          <w:sz w:val="22"/>
          <w:szCs w:val="22"/>
        </w:rPr>
        <w:t>)</w:t>
      </w:r>
      <w:r w:rsidR="00094562" w:rsidRPr="007F513B">
        <w:rPr>
          <w:sz w:val="22"/>
          <w:szCs w:val="22"/>
        </w:rPr>
        <w:t>;</w:t>
      </w:r>
      <w:r w:rsidR="00094562">
        <w:rPr>
          <w:sz w:val="22"/>
          <w:szCs w:val="22"/>
        </w:rPr>
        <w:t xml:space="preserve"> and that there are disputes currently </w:t>
      </w:r>
      <w:r w:rsidR="000C2FAC">
        <w:rPr>
          <w:sz w:val="22"/>
          <w:szCs w:val="22"/>
        </w:rPr>
        <w:t>in process.</w:t>
      </w:r>
    </w:p>
    <w:p w:rsidR="00D9070F" w:rsidRDefault="00D9070F" w:rsidP="007D1DAF">
      <w:pPr>
        <w:jc w:val="both"/>
        <w:rPr>
          <w:sz w:val="22"/>
          <w:szCs w:val="22"/>
        </w:rPr>
      </w:pPr>
    </w:p>
    <w:p w:rsidR="00ED72E0" w:rsidRPr="00094562" w:rsidRDefault="00ED19F5" w:rsidP="001E1DDE">
      <w:pPr>
        <w:jc w:val="both"/>
        <w:rPr>
          <w:sz w:val="22"/>
          <w:szCs w:val="22"/>
        </w:rPr>
      </w:pPr>
      <w:r w:rsidRPr="00ED19F5">
        <w:rPr>
          <w:b/>
          <w:sz w:val="22"/>
          <w:szCs w:val="22"/>
        </w:rPr>
        <w:t>Mr. Greer moved to recommend approval of PRR847 as recommended by TAC in the 7/1/10 TAC Report</w:t>
      </w:r>
      <w:r w:rsidRPr="005240D9">
        <w:rPr>
          <w:b/>
          <w:sz w:val="22"/>
          <w:szCs w:val="22"/>
        </w:rPr>
        <w:t>.  Keith Emery</w:t>
      </w:r>
      <w:r w:rsidRPr="00ED19F5">
        <w:rPr>
          <w:b/>
          <w:sz w:val="22"/>
          <w:szCs w:val="22"/>
        </w:rPr>
        <w:t xml:space="preserve"> seconded the motion.</w:t>
      </w:r>
      <w:r w:rsidR="001325DE">
        <w:rPr>
          <w:b/>
          <w:sz w:val="22"/>
          <w:szCs w:val="22"/>
        </w:rPr>
        <w:t xml:space="preserve">  </w:t>
      </w:r>
      <w:r w:rsidR="001325DE">
        <w:rPr>
          <w:sz w:val="22"/>
          <w:szCs w:val="22"/>
        </w:rPr>
        <w:t>Mr. Greer asked if additional information is needed, as TAC ha</w:t>
      </w:r>
      <w:r w:rsidR="007D1DAF">
        <w:rPr>
          <w:sz w:val="22"/>
          <w:szCs w:val="22"/>
        </w:rPr>
        <w:t>d previously approved the langua</w:t>
      </w:r>
      <w:r w:rsidR="001325DE">
        <w:rPr>
          <w:sz w:val="22"/>
          <w:szCs w:val="22"/>
        </w:rPr>
        <w:t>ge</w:t>
      </w:r>
      <w:r w:rsidR="007D1DAF">
        <w:rPr>
          <w:sz w:val="22"/>
          <w:szCs w:val="22"/>
        </w:rPr>
        <w:t xml:space="preserve">.  Mr. B. Jones noted that he would </w:t>
      </w:r>
      <w:proofErr w:type="gramStart"/>
      <w:r w:rsidR="007D1DAF">
        <w:rPr>
          <w:sz w:val="22"/>
          <w:szCs w:val="22"/>
        </w:rPr>
        <w:t>apprise</w:t>
      </w:r>
      <w:proofErr w:type="gramEnd"/>
      <w:r w:rsidR="007D1DAF">
        <w:rPr>
          <w:sz w:val="22"/>
          <w:szCs w:val="22"/>
        </w:rPr>
        <w:t xml:space="preserve"> the ERCOT Board of TAC’s review and discussion o</w:t>
      </w:r>
      <w:r w:rsidR="00E46469">
        <w:rPr>
          <w:sz w:val="22"/>
          <w:szCs w:val="22"/>
        </w:rPr>
        <w:t>f</w:t>
      </w:r>
      <w:r w:rsidR="007D1DAF">
        <w:rPr>
          <w:sz w:val="22"/>
          <w:szCs w:val="22"/>
        </w:rPr>
        <w:t xml:space="preserve"> the item.  Mr. Brewster requested that Mr. B. Jones seek additional guidance should the ERCOT Board have additional concerns</w:t>
      </w:r>
      <w:r w:rsidR="001E1DDE">
        <w:rPr>
          <w:sz w:val="22"/>
          <w:szCs w:val="22"/>
        </w:rPr>
        <w:t xml:space="preserve">.  </w:t>
      </w:r>
      <w:r>
        <w:rPr>
          <w:b/>
          <w:sz w:val="22"/>
          <w:szCs w:val="22"/>
        </w:rPr>
        <w:t>The motion carried unanimously.</w:t>
      </w:r>
    </w:p>
    <w:p w:rsidR="00ED72E0" w:rsidRDefault="00ED72E0" w:rsidP="001E1DDE">
      <w:pPr>
        <w:jc w:val="both"/>
        <w:rPr>
          <w:sz w:val="22"/>
          <w:szCs w:val="22"/>
        </w:rPr>
      </w:pPr>
    </w:p>
    <w:p w:rsidR="00ED72E0" w:rsidRPr="00ED19F5" w:rsidRDefault="00ED19F5" w:rsidP="001E1DDE">
      <w:pPr>
        <w:overflowPunct w:val="0"/>
        <w:autoSpaceDE w:val="0"/>
        <w:autoSpaceDN w:val="0"/>
        <w:adjustRightInd w:val="0"/>
        <w:jc w:val="both"/>
        <w:textAlignment w:val="baseline"/>
        <w:rPr>
          <w:i/>
          <w:sz w:val="22"/>
          <w:szCs w:val="22"/>
        </w:rPr>
      </w:pPr>
      <w:r w:rsidRPr="00ED19F5">
        <w:rPr>
          <w:i/>
          <w:sz w:val="22"/>
          <w:szCs w:val="22"/>
        </w:rPr>
        <w:t xml:space="preserve">ERCOT </w:t>
      </w:r>
      <w:r w:rsidR="00ED72E0" w:rsidRPr="00ED19F5">
        <w:rPr>
          <w:i/>
          <w:sz w:val="22"/>
          <w:szCs w:val="22"/>
        </w:rPr>
        <w:t>Board Instruction on “No” Votes</w:t>
      </w:r>
    </w:p>
    <w:p w:rsidR="00354F36" w:rsidRDefault="00354F36" w:rsidP="001E1DDE">
      <w:pPr>
        <w:jc w:val="both"/>
        <w:rPr>
          <w:sz w:val="22"/>
          <w:szCs w:val="22"/>
        </w:rPr>
      </w:pPr>
      <w:r>
        <w:rPr>
          <w:sz w:val="22"/>
          <w:szCs w:val="22"/>
        </w:rPr>
        <w:t xml:space="preserve">Mr. B. Jones reported that the ERCOT Board desires as much information as possible regarding TAC member votes, and has requested in the case of “no” votes, that TAC members provide an explanation, if possible.  Mr. B. Jones added that in the case of controversial abstentions, an explanation might also be helpful.  Mr. B. Jones stated his discomfort in trying to portray why a member might have voted “no” on a particular issue, and suggested that TAC members communicate to their Market Segment’s </w:t>
      </w:r>
      <w:r w:rsidR="00EA310F">
        <w:rPr>
          <w:sz w:val="22"/>
          <w:szCs w:val="22"/>
        </w:rPr>
        <w:t xml:space="preserve">ERCOT </w:t>
      </w:r>
      <w:r>
        <w:rPr>
          <w:sz w:val="22"/>
          <w:szCs w:val="22"/>
        </w:rPr>
        <w:t xml:space="preserve">Board member either their reason for their objection, or that they would not be offering the ERCOT Board an explanation.  </w:t>
      </w:r>
    </w:p>
    <w:p w:rsidR="00354F36" w:rsidRDefault="00354F36" w:rsidP="001E1DDE">
      <w:pPr>
        <w:jc w:val="both"/>
        <w:rPr>
          <w:sz w:val="22"/>
          <w:szCs w:val="22"/>
        </w:rPr>
      </w:pPr>
    </w:p>
    <w:p w:rsidR="00354F36" w:rsidRDefault="00354F36" w:rsidP="001E1DDE">
      <w:pPr>
        <w:jc w:val="both"/>
        <w:rPr>
          <w:sz w:val="22"/>
          <w:szCs w:val="22"/>
        </w:rPr>
      </w:pPr>
      <w:r>
        <w:rPr>
          <w:sz w:val="22"/>
          <w:szCs w:val="22"/>
        </w:rPr>
        <w:t xml:space="preserve">Mr. Greer noted that such a request has never been made of stakeholders, and that it would be understandable if ERCOT Board members are seeking to understand </w:t>
      </w:r>
      <w:r w:rsidR="009B5514">
        <w:rPr>
          <w:sz w:val="22"/>
          <w:szCs w:val="22"/>
        </w:rPr>
        <w:t>i</w:t>
      </w:r>
      <w:r>
        <w:rPr>
          <w:sz w:val="22"/>
          <w:szCs w:val="22"/>
        </w:rPr>
        <w:t>f there is a defect in particular language, or if parties might be harmed if an item is approved, but expressed concern that the ERCOT Board might not weigh objections unless an explanation is offered.  Mr. B. Jones expressed concern that “yes” votes might not be given as much consideration; Mr. R. Jones shared Mr. B. Jones</w:t>
      </w:r>
      <w:r w:rsidR="00A9151D">
        <w:rPr>
          <w:sz w:val="22"/>
          <w:szCs w:val="22"/>
        </w:rPr>
        <w:t>’</w:t>
      </w:r>
      <w:r>
        <w:rPr>
          <w:sz w:val="22"/>
          <w:szCs w:val="22"/>
        </w:rPr>
        <w:t xml:space="preserve"> concern and suggested that “no” votes may be explained through the appeals process.  </w:t>
      </w:r>
    </w:p>
    <w:p w:rsidR="00354F36" w:rsidRDefault="00354F36" w:rsidP="001E1DDE">
      <w:pPr>
        <w:jc w:val="both"/>
        <w:rPr>
          <w:sz w:val="22"/>
          <w:szCs w:val="22"/>
        </w:rPr>
      </w:pPr>
    </w:p>
    <w:p w:rsidR="00354F36" w:rsidRDefault="00354F36" w:rsidP="001E1DDE">
      <w:pPr>
        <w:jc w:val="both"/>
        <w:rPr>
          <w:sz w:val="22"/>
          <w:szCs w:val="22"/>
        </w:rPr>
      </w:pPr>
      <w:r>
        <w:rPr>
          <w:sz w:val="22"/>
          <w:szCs w:val="22"/>
        </w:rPr>
        <w:t xml:space="preserve">Market Participants discussed that the TAC chair must represent the full TAC discussion of an issue to the ERCOT Board; </w:t>
      </w:r>
      <w:r w:rsidR="00EA310F">
        <w:rPr>
          <w:sz w:val="22"/>
          <w:szCs w:val="22"/>
        </w:rPr>
        <w:t xml:space="preserve">that the request came from Independent ERCOT Board members who might not have attended particular meetings; that ERCOT Board members may contact TAC members directly for </w:t>
      </w:r>
      <w:r w:rsidR="00EA310F">
        <w:rPr>
          <w:sz w:val="22"/>
          <w:szCs w:val="22"/>
        </w:rPr>
        <w:lastRenderedPageBreak/>
        <w:t xml:space="preserve">additional information, and that there should be increased communication between stakeholders and their Market Segment’s ERCOT Board member; and that </w:t>
      </w:r>
      <w:r w:rsidR="00C20C0B">
        <w:rPr>
          <w:sz w:val="22"/>
          <w:szCs w:val="22"/>
        </w:rPr>
        <w:t>stakeholders should take care to not unduly burden ERCOT Board members to communicate the reason for a particular stakeholder’s dissenting vote.</w:t>
      </w:r>
      <w:r w:rsidR="00041929">
        <w:rPr>
          <w:sz w:val="22"/>
          <w:szCs w:val="22"/>
        </w:rPr>
        <w:t xml:space="preserve">  Mr. Cochran noted that there are many venues for information</w:t>
      </w:r>
      <w:r w:rsidR="000C7F87">
        <w:rPr>
          <w:sz w:val="22"/>
          <w:szCs w:val="22"/>
        </w:rPr>
        <w:t xml:space="preserve"> </w:t>
      </w:r>
      <w:r w:rsidR="009B5514">
        <w:rPr>
          <w:sz w:val="22"/>
          <w:szCs w:val="22"/>
        </w:rPr>
        <w:t xml:space="preserve">on </w:t>
      </w:r>
      <w:r w:rsidR="000C7F87">
        <w:rPr>
          <w:sz w:val="22"/>
          <w:szCs w:val="22"/>
        </w:rPr>
        <w:t>particular votes</w:t>
      </w:r>
      <w:r w:rsidR="00041929">
        <w:rPr>
          <w:sz w:val="22"/>
          <w:szCs w:val="22"/>
        </w:rPr>
        <w:t xml:space="preserve">, including </w:t>
      </w:r>
      <w:r w:rsidR="000C7F87">
        <w:rPr>
          <w:sz w:val="22"/>
          <w:szCs w:val="22"/>
        </w:rPr>
        <w:t xml:space="preserve">presentations, meeting minutes, video archives, and calls to TAC members, and expressed apprehension that stakeholders might be disadvantaged for not offering an explanation for their position. </w:t>
      </w:r>
    </w:p>
    <w:p w:rsidR="00ED72E0" w:rsidRDefault="00ED72E0" w:rsidP="001E1DDE">
      <w:pPr>
        <w:jc w:val="both"/>
        <w:rPr>
          <w:sz w:val="22"/>
          <w:szCs w:val="22"/>
        </w:rPr>
      </w:pPr>
    </w:p>
    <w:p w:rsidR="00ED72E0" w:rsidRPr="00F15AB7" w:rsidRDefault="00ED72E0" w:rsidP="001E1DDE">
      <w:pPr>
        <w:overflowPunct w:val="0"/>
        <w:autoSpaceDE w:val="0"/>
        <w:autoSpaceDN w:val="0"/>
        <w:adjustRightInd w:val="0"/>
        <w:jc w:val="both"/>
        <w:textAlignment w:val="baseline"/>
        <w:rPr>
          <w:i/>
          <w:sz w:val="22"/>
          <w:szCs w:val="22"/>
        </w:rPr>
      </w:pPr>
      <w:r w:rsidRPr="00F15AB7">
        <w:rPr>
          <w:i/>
          <w:sz w:val="22"/>
          <w:szCs w:val="22"/>
        </w:rPr>
        <w:t>Board Assignment: Committee Structure Review</w:t>
      </w:r>
    </w:p>
    <w:p w:rsidR="00E67028" w:rsidRDefault="00F15AB7" w:rsidP="001E1DDE">
      <w:pPr>
        <w:jc w:val="both"/>
        <w:rPr>
          <w:sz w:val="22"/>
          <w:szCs w:val="22"/>
        </w:rPr>
      </w:pPr>
      <w:r>
        <w:rPr>
          <w:sz w:val="22"/>
          <w:szCs w:val="22"/>
        </w:rPr>
        <w:t xml:space="preserve">Mr. B. Jones noted the ERCOT Board’s </w:t>
      </w:r>
      <w:r w:rsidR="00E67028">
        <w:rPr>
          <w:sz w:val="22"/>
          <w:szCs w:val="22"/>
        </w:rPr>
        <w:t>recommendation that Market Participants review the stakeholder committee structure.  Mr. B. Jones offered to meet with current subcommittee leadership to draft a proposal of possible committee structure revisions for consideration at th</w:t>
      </w:r>
      <w:r w:rsidR="008A63B5">
        <w:rPr>
          <w:sz w:val="22"/>
          <w:szCs w:val="22"/>
        </w:rPr>
        <w:t xml:space="preserve">e September 2, 2010 TAC meeting and the October 19, 2010 ERCOT Board </w:t>
      </w:r>
      <w:proofErr w:type="gramStart"/>
      <w:r w:rsidR="008A63B5">
        <w:rPr>
          <w:sz w:val="22"/>
          <w:szCs w:val="22"/>
        </w:rPr>
        <w:t>meeting.</w:t>
      </w:r>
      <w:proofErr w:type="gramEnd"/>
      <w:r w:rsidR="00E67028">
        <w:rPr>
          <w:sz w:val="22"/>
          <w:szCs w:val="22"/>
        </w:rPr>
        <w:t xml:space="preserve">  Mr. Greer noted that the ERCOT Board’s request </w:t>
      </w:r>
      <w:r w:rsidR="004D0372">
        <w:rPr>
          <w:sz w:val="22"/>
          <w:szCs w:val="22"/>
        </w:rPr>
        <w:t>is</w:t>
      </w:r>
      <w:r w:rsidR="00E67028">
        <w:rPr>
          <w:sz w:val="22"/>
          <w:szCs w:val="22"/>
        </w:rPr>
        <w:t xml:space="preserve"> related to the </w:t>
      </w:r>
      <w:r w:rsidR="008A63B5">
        <w:rPr>
          <w:sz w:val="22"/>
          <w:szCs w:val="22"/>
        </w:rPr>
        <w:t>2011 Sunset Review process</w:t>
      </w:r>
      <w:r w:rsidR="004D0372">
        <w:rPr>
          <w:sz w:val="22"/>
          <w:szCs w:val="22"/>
        </w:rPr>
        <w:t xml:space="preserve"> </w:t>
      </w:r>
      <w:r w:rsidR="008A63B5">
        <w:rPr>
          <w:sz w:val="22"/>
          <w:szCs w:val="22"/>
        </w:rPr>
        <w:t xml:space="preserve">and </w:t>
      </w:r>
      <w:r w:rsidR="004D0372">
        <w:rPr>
          <w:sz w:val="22"/>
          <w:szCs w:val="22"/>
        </w:rPr>
        <w:t>what is under question is how stakeholders conduct their business, and the decision making processes that are very familiar to stakeholders, but are unfamiliar to parties outside the issue vetting process.  Mr. B. Jones suggested that a preamble regarding the decision making process be included with the report and requested that Market Participants send their suggestions up through their subcommittee leadership.</w:t>
      </w:r>
    </w:p>
    <w:p w:rsidR="00E67028" w:rsidRDefault="00E67028" w:rsidP="001E1DDE">
      <w:pPr>
        <w:jc w:val="both"/>
        <w:rPr>
          <w:sz w:val="22"/>
          <w:szCs w:val="22"/>
        </w:rPr>
      </w:pPr>
    </w:p>
    <w:p w:rsidR="00ED19F5" w:rsidRPr="00ED19F5" w:rsidRDefault="00ED19F5" w:rsidP="001E1DDE">
      <w:pPr>
        <w:jc w:val="both"/>
        <w:rPr>
          <w:sz w:val="22"/>
          <w:szCs w:val="22"/>
        </w:rPr>
      </w:pPr>
    </w:p>
    <w:p w:rsidR="004E5B2F" w:rsidRPr="00F31A5E" w:rsidRDefault="00075A0F" w:rsidP="001E1DDE">
      <w:pPr>
        <w:jc w:val="both"/>
        <w:rPr>
          <w:sz w:val="22"/>
          <w:szCs w:val="22"/>
          <w:u w:val="single"/>
        </w:rPr>
      </w:pPr>
      <w:r w:rsidRPr="00F31A5E">
        <w:rPr>
          <w:sz w:val="22"/>
          <w:szCs w:val="22"/>
          <w:u w:val="single"/>
        </w:rPr>
        <w:t xml:space="preserve">Approval of Draft </w:t>
      </w:r>
      <w:r w:rsidR="00056574" w:rsidRPr="00F31A5E">
        <w:rPr>
          <w:sz w:val="22"/>
          <w:szCs w:val="22"/>
          <w:u w:val="single"/>
        </w:rPr>
        <w:t>May 6</w:t>
      </w:r>
      <w:r w:rsidRPr="00F31A5E">
        <w:rPr>
          <w:sz w:val="22"/>
          <w:szCs w:val="22"/>
          <w:u w:val="single"/>
        </w:rPr>
        <w:t>, 2010 TAC Meeting Minute</w:t>
      </w:r>
      <w:r w:rsidR="006D39AE" w:rsidRPr="00F31A5E">
        <w:rPr>
          <w:sz w:val="22"/>
          <w:szCs w:val="22"/>
          <w:u w:val="single"/>
        </w:rPr>
        <w:t>s</w:t>
      </w:r>
    </w:p>
    <w:p w:rsidR="00F31A5E" w:rsidRPr="00F31A5E" w:rsidRDefault="00F31A5E" w:rsidP="001E1DDE">
      <w:pPr>
        <w:overflowPunct w:val="0"/>
        <w:autoSpaceDE w:val="0"/>
        <w:autoSpaceDN w:val="0"/>
        <w:adjustRightInd w:val="0"/>
        <w:jc w:val="both"/>
        <w:textAlignment w:val="baseline"/>
        <w:rPr>
          <w:i/>
          <w:sz w:val="22"/>
          <w:szCs w:val="22"/>
        </w:rPr>
      </w:pPr>
      <w:r w:rsidRPr="00F31A5E">
        <w:rPr>
          <w:i/>
          <w:sz w:val="22"/>
          <w:szCs w:val="22"/>
        </w:rPr>
        <w:t>July 1, 2010</w:t>
      </w:r>
    </w:p>
    <w:p w:rsidR="00F31A5E" w:rsidRPr="00F31A5E" w:rsidRDefault="00F31A5E" w:rsidP="001E1DDE">
      <w:pPr>
        <w:overflowPunct w:val="0"/>
        <w:autoSpaceDE w:val="0"/>
        <w:autoSpaceDN w:val="0"/>
        <w:adjustRightInd w:val="0"/>
        <w:jc w:val="both"/>
        <w:textAlignment w:val="baseline"/>
        <w:rPr>
          <w:i/>
          <w:sz w:val="22"/>
          <w:szCs w:val="22"/>
        </w:rPr>
      </w:pPr>
      <w:r w:rsidRPr="00F31A5E">
        <w:rPr>
          <w:i/>
          <w:sz w:val="22"/>
          <w:szCs w:val="22"/>
        </w:rPr>
        <w:t>July 20, 2010</w:t>
      </w:r>
    </w:p>
    <w:p w:rsidR="0086235C" w:rsidRPr="00F31A5E" w:rsidRDefault="006C69A7" w:rsidP="001E1DDE">
      <w:pPr>
        <w:jc w:val="both"/>
        <w:rPr>
          <w:sz w:val="22"/>
          <w:szCs w:val="22"/>
        </w:rPr>
      </w:pPr>
      <w:r w:rsidRPr="00F31A5E">
        <w:rPr>
          <w:sz w:val="22"/>
          <w:szCs w:val="22"/>
        </w:rPr>
        <w:t xml:space="preserve">Brittney Albracht </w:t>
      </w:r>
      <w:r w:rsidR="00F31A5E" w:rsidRPr="00F31A5E">
        <w:rPr>
          <w:sz w:val="22"/>
          <w:szCs w:val="22"/>
        </w:rPr>
        <w:t xml:space="preserve">reported a date correction to page three of the draft July 1, 2010 TAC meeting minutes and noted that the draft had been posted for six rather than seven days.  </w:t>
      </w:r>
    </w:p>
    <w:p w:rsidR="00ED72E0" w:rsidRDefault="00ED72E0" w:rsidP="00F31A5E">
      <w:pPr>
        <w:jc w:val="both"/>
        <w:rPr>
          <w:sz w:val="22"/>
          <w:szCs w:val="22"/>
        </w:rPr>
      </w:pPr>
    </w:p>
    <w:p w:rsidR="00F31A5E" w:rsidRDefault="00F31A5E" w:rsidP="00E824F8">
      <w:pPr>
        <w:jc w:val="both"/>
        <w:rPr>
          <w:b/>
          <w:sz w:val="22"/>
          <w:szCs w:val="22"/>
        </w:rPr>
      </w:pPr>
      <w:r>
        <w:rPr>
          <w:b/>
          <w:sz w:val="22"/>
          <w:szCs w:val="22"/>
        </w:rPr>
        <w:t>Mr. Gresham moved to approve the July 1, 2010 TAC meeting minutes as amended, and the July 20, 2010 TAC meeting minutes as posted.  Mr</w:t>
      </w:r>
      <w:r w:rsidRPr="007F513B">
        <w:rPr>
          <w:b/>
          <w:sz w:val="22"/>
          <w:szCs w:val="22"/>
        </w:rPr>
        <w:t xml:space="preserve">. </w:t>
      </w:r>
      <w:proofErr w:type="spellStart"/>
      <w:r w:rsidR="007F513B" w:rsidRPr="007F513B">
        <w:rPr>
          <w:b/>
          <w:sz w:val="22"/>
          <w:szCs w:val="22"/>
        </w:rPr>
        <w:t>Ö</w:t>
      </w:r>
      <w:r w:rsidRPr="007F513B">
        <w:rPr>
          <w:b/>
          <w:sz w:val="22"/>
          <w:szCs w:val="22"/>
        </w:rPr>
        <w:t>gelman</w:t>
      </w:r>
      <w:proofErr w:type="spellEnd"/>
      <w:r>
        <w:rPr>
          <w:b/>
          <w:sz w:val="22"/>
          <w:szCs w:val="22"/>
        </w:rPr>
        <w:t xml:space="preserve"> seconded the motion.  The motion carried unanimously.</w:t>
      </w:r>
    </w:p>
    <w:p w:rsidR="00ED72E0" w:rsidRPr="00983D28" w:rsidRDefault="00ED72E0" w:rsidP="00E824F8">
      <w:pPr>
        <w:jc w:val="both"/>
        <w:rPr>
          <w:sz w:val="22"/>
          <w:szCs w:val="22"/>
        </w:rPr>
      </w:pPr>
    </w:p>
    <w:p w:rsidR="00BF4FF9" w:rsidRPr="00983D28" w:rsidRDefault="00BF4FF9" w:rsidP="00E824F8">
      <w:pPr>
        <w:jc w:val="both"/>
        <w:rPr>
          <w:sz w:val="22"/>
          <w:szCs w:val="22"/>
        </w:rPr>
      </w:pPr>
    </w:p>
    <w:p w:rsidR="00BF4FF9" w:rsidRPr="00983D28" w:rsidRDefault="00BF4FF9" w:rsidP="00E824F8">
      <w:pPr>
        <w:jc w:val="both"/>
        <w:rPr>
          <w:sz w:val="22"/>
          <w:szCs w:val="22"/>
          <w:u w:val="single"/>
        </w:rPr>
      </w:pPr>
      <w:r w:rsidRPr="00983D28">
        <w:rPr>
          <w:sz w:val="22"/>
          <w:szCs w:val="22"/>
          <w:u w:val="single"/>
        </w:rPr>
        <w:t>N</w:t>
      </w:r>
      <w:r w:rsidR="006C69A7" w:rsidRPr="00983D28">
        <w:rPr>
          <w:sz w:val="22"/>
          <w:szCs w:val="22"/>
          <w:u w:val="single"/>
        </w:rPr>
        <w:t xml:space="preserve">odal Advisory Task Force </w:t>
      </w:r>
      <w:r w:rsidR="000E5F00" w:rsidRPr="00983D28">
        <w:rPr>
          <w:sz w:val="22"/>
          <w:szCs w:val="22"/>
          <w:u w:val="single"/>
        </w:rPr>
        <w:t xml:space="preserve">(NATF) </w:t>
      </w:r>
      <w:r w:rsidR="006C69A7" w:rsidRPr="00983D28">
        <w:rPr>
          <w:sz w:val="22"/>
          <w:szCs w:val="22"/>
          <w:u w:val="single"/>
        </w:rPr>
        <w:t>Report (see Key Documents)</w:t>
      </w:r>
    </w:p>
    <w:p w:rsidR="00ED72E0" w:rsidRDefault="00ED72E0" w:rsidP="00E824F8">
      <w:pPr>
        <w:jc w:val="both"/>
        <w:rPr>
          <w:sz w:val="22"/>
          <w:szCs w:val="22"/>
        </w:rPr>
      </w:pPr>
      <w:r w:rsidRPr="00983D28">
        <w:rPr>
          <w:sz w:val="22"/>
          <w:szCs w:val="22"/>
        </w:rPr>
        <w:t>Don Blackburn presented</w:t>
      </w:r>
      <w:r w:rsidR="000C2FAC" w:rsidRPr="00983D28">
        <w:rPr>
          <w:sz w:val="22"/>
          <w:szCs w:val="22"/>
        </w:rPr>
        <w:t xml:space="preserve"> highlights of the July 8, 9, and 29, 2010 and August 3, 2010 NATF meetings.</w:t>
      </w:r>
      <w:r w:rsidR="004B138B" w:rsidRPr="00983D28">
        <w:rPr>
          <w:sz w:val="22"/>
          <w:szCs w:val="22"/>
        </w:rPr>
        <w:t xml:space="preserve">  Mr. Blackburn</w:t>
      </w:r>
      <w:r w:rsidR="004B138B">
        <w:rPr>
          <w:sz w:val="22"/>
          <w:szCs w:val="22"/>
        </w:rPr>
        <w:t xml:space="preserve"> noted that when NATF recommended that TAC certify that the Outage Scheduler Market Readiness Criteria had been met, that ERCOT Management sign-off was pending, but that as of the evening of August 4, 2010, ERCOT Management had signed-off on the item.  </w:t>
      </w:r>
      <w:r w:rsidR="00983D28">
        <w:rPr>
          <w:sz w:val="22"/>
          <w:szCs w:val="22"/>
        </w:rPr>
        <w:t xml:space="preserve">Mr. Blackburn added that it is believed that known issues </w:t>
      </w:r>
      <w:r w:rsidR="00E824F8">
        <w:rPr>
          <w:sz w:val="22"/>
          <w:szCs w:val="22"/>
        </w:rPr>
        <w:t xml:space="preserve">with the Outage Scheduler </w:t>
      </w:r>
      <w:r w:rsidR="00983D28">
        <w:rPr>
          <w:sz w:val="22"/>
          <w:szCs w:val="22"/>
        </w:rPr>
        <w:t>have been communicated; that the price separation issue has been resolved; that the new topology process</w:t>
      </w:r>
      <w:r w:rsidR="00E824F8">
        <w:rPr>
          <w:sz w:val="22"/>
          <w:szCs w:val="22"/>
        </w:rPr>
        <w:t>or</w:t>
      </w:r>
      <w:r w:rsidR="00983D28">
        <w:rPr>
          <w:sz w:val="22"/>
          <w:szCs w:val="22"/>
        </w:rPr>
        <w:t xml:space="preserve"> has a defect and is not picking up Outages, but that ERCOT’s manual entering of Outages is a </w:t>
      </w:r>
      <w:r w:rsidR="00E824F8">
        <w:rPr>
          <w:sz w:val="22"/>
          <w:szCs w:val="22"/>
        </w:rPr>
        <w:t>workaround</w:t>
      </w:r>
      <w:r w:rsidR="00983D28">
        <w:rPr>
          <w:sz w:val="22"/>
          <w:szCs w:val="22"/>
        </w:rPr>
        <w:t xml:space="preserve"> that has been used successfully for eight years, and that the Congestion Revenue Right (CRR) auction can run even if the patch does not correct the defect.   </w:t>
      </w:r>
    </w:p>
    <w:p w:rsidR="000C2FAC" w:rsidRDefault="000C2FAC" w:rsidP="00E824F8">
      <w:pPr>
        <w:jc w:val="both"/>
        <w:rPr>
          <w:sz w:val="22"/>
          <w:szCs w:val="22"/>
        </w:rPr>
      </w:pPr>
    </w:p>
    <w:p w:rsidR="00ED72E0" w:rsidRDefault="00E824F8" w:rsidP="00E824F8">
      <w:pPr>
        <w:jc w:val="both"/>
        <w:rPr>
          <w:sz w:val="22"/>
          <w:szCs w:val="22"/>
        </w:rPr>
      </w:pPr>
      <w:r>
        <w:rPr>
          <w:sz w:val="22"/>
          <w:szCs w:val="22"/>
        </w:rPr>
        <w:t xml:space="preserve">Mr. Blackburn noted that ERCOT Staff produced, and posted for review and comment, the ERCOT Business Practice Manual for the Current </w:t>
      </w:r>
      <w:r w:rsidRPr="007F513B">
        <w:rPr>
          <w:sz w:val="22"/>
          <w:szCs w:val="22"/>
        </w:rPr>
        <w:t>Operating Plan (COP),</w:t>
      </w:r>
      <w:r>
        <w:rPr>
          <w:sz w:val="22"/>
          <w:szCs w:val="22"/>
        </w:rPr>
        <w:t xml:space="preserve"> and expressed hope that more information shared in white papers will be developed as business practice manuals. Mr. Blackburn noted discussion at NAT</w:t>
      </w:r>
      <w:r w:rsidR="00E23460">
        <w:rPr>
          <w:sz w:val="22"/>
          <w:szCs w:val="22"/>
        </w:rPr>
        <w:t xml:space="preserve">F regarding the 168 </w:t>
      </w:r>
      <w:r w:rsidR="004458E1">
        <w:rPr>
          <w:sz w:val="22"/>
          <w:szCs w:val="22"/>
        </w:rPr>
        <w:t xml:space="preserve">High </w:t>
      </w:r>
      <w:r w:rsidR="004458E1" w:rsidRPr="004458E1">
        <w:rPr>
          <w:sz w:val="22"/>
          <w:szCs w:val="22"/>
        </w:rPr>
        <w:t>Sustained Limit (</w:t>
      </w:r>
      <w:r w:rsidR="00E23460" w:rsidRPr="004458E1">
        <w:rPr>
          <w:sz w:val="22"/>
          <w:szCs w:val="22"/>
        </w:rPr>
        <w:t>HSL</w:t>
      </w:r>
      <w:r w:rsidR="004458E1" w:rsidRPr="004458E1">
        <w:rPr>
          <w:sz w:val="22"/>
          <w:szCs w:val="22"/>
        </w:rPr>
        <w:t>)</w:t>
      </w:r>
      <w:r w:rsidR="00E23460" w:rsidRPr="004458E1">
        <w:rPr>
          <w:sz w:val="22"/>
          <w:szCs w:val="22"/>
        </w:rPr>
        <w:t xml:space="preserve"> </w:t>
      </w:r>
      <w:proofErr w:type="gramStart"/>
      <w:r w:rsidR="00E23460" w:rsidRPr="004458E1">
        <w:rPr>
          <w:sz w:val="22"/>
          <w:szCs w:val="22"/>
        </w:rPr>
        <w:t>requirement</w:t>
      </w:r>
      <w:proofErr w:type="gramEnd"/>
      <w:r w:rsidR="00E23460">
        <w:rPr>
          <w:sz w:val="22"/>
          <w:szCs w:val="22"/>
        </w:rPr>
        <w:t xml:space="preserve"> for </w:t>
      </w:r>
      <w:r w:rsidR="004458E1">
        <w:rPr>
          <w:sz w:val="22"/>
          <w:szCs w:val="22"/>
        </w:rPr>
        <w:t>Wind-powered Generation Resources (</w:t>
      </w:r>
      <w:r w:rsidR="00E23460">
        <w:rPr>
          <w:sz w:val="22"/>
          <w:szCs w:val="22"/>
        </w:rPr>
        <w:t>WGRs</w:t>
      </w:r>
      <w:r w:rsidR="004458E1">
        <w:rPr>
          <w:sz w:val="22"/>
          <w:szCs w:val="22"/>
        </w:rPr>
        <w:t>)</w:t>
      </w:r>
      <w:r w:rsidR="00E23460">
        <w:rPr>
          <w:sz w:val="22"/>
          <w:szCs w:val="22"/>
        </w:rPr>
        <w:t>, and that some open question</w:t>
      </w:r>
      <w:r w:rsidR="00A9151D">
        <w:rPr>
          <w:sz w:val="22"/>
          <w:szCs w:val="22"/>
        </w:rPr>
        <w:t>s</w:t>
      </w:r>
      <w:r w:rsidR="00E23460">
        <w:rPr>
          <w:sz w:val="22"/>
          <w:szCs w:val="22"/>
        </w:rPr>
        <w:t xml:space="preserve"> are not answered by the manual.  </w:t>
      </w:r>
      <w:r w:rsidR="0081382B">
        <w:rPr>
          <w:sz w:val="22"/>
          <w:szCs w:val="22"/>
        </w:rPr>
        <w:t xml:space="preserve">Regarding the </w:t>
      </w:r>
      <w:r w:rsidR="00E23460">
        <w:rPr>
          <w:sz w:val="22"/>
          <w:szCs w:val="22"/>
        </w:rPr>
        <w:t xml:space="preserve">July 19, 2010 NATF </w:t>
      </w:r>
      <w:r w:rsidR="004458E1">
        <w:rPr>
          <w:sz w:val="22"/>
          <w:szCs w:val="22"/>
        </w:rPr>
        <w:t>Day-</w:t>
      </w:r>
      <w:r w:rsidR="004458E1" w:rsidRPr="004458E1">
        <w:rPr>
          <w:sz w:val="22"/>
          <w:szCs w:val="22"/>
        </w:rPr>
        <w:t>Ahead Market (</w:t>
      </w:r>
      <w:r w:rsidR="00ED72E0" w:rsidRPr="004458E1">
        <w:rPr>
          <w:sz w:val="22"/>
          <w:szCs w:val="22"/>
        </w:rPr>
        <w:t>DAM</w:t>
      </w:r>
      <w:r w:rsidR="004458E1" w:rsidRPr="004458E1">
        <w:rPr>
          <w:sz w:val="22"/>
          <w:szCs w:val="22"/>
        </w:rPr>
        <w:t>)</w:t>
      </w:r>
      <w:r w:rsidR="00ED72E0" w:rsidRPr="004458E1">
        <w:rPr>
          <w:sz w:val="22"/>
          <w:szCs w:val="22"/>
        </w:rPr>
        <w:t xml:space="preserve"> Workshop</w:t>
      </w:r>
      <w:r w:rsidR="00E23460">
        <w:rPr>
          <w:sz w:val="22"/>
          <w:szCs w:val="22"/>
        </w:rPr>
        <w:t>, Mr. Blackburn noted that the focus was on quality of solution, and that NATF believes that more testing is needed.</w:t>
      </w:r>
    </w:p>
    <w:p w:rsidR="00E23460" w:rsidRDefault="00E23460" w:rsidP="00E824F8">
      <w:pPr>
        <w:jc w:val="both"/>
        <w:rPr>
          <w:sz w:val="22"/>
          <w:szCs w:val="22"/>
        </w:rPr>
      </w:pPr>
    </w:p>
    <w:p w:rsidR="00E23460" w:rsidRDefault="00E23460" w:rsidP="00E824F8">
      <w:pPr>
        <w:jc w:val="both"/>
        <w:rPr>
          <w:sz w:val="22"/>
          <w:szCs w:val="22"/>
        </w:rPr>
      </w:pPr>
      <w:r>
        <w:rPr>
          <w:sz w:val="22"/>
          <w:szCs w:val="22"/>
        </w:rPr>
        <w:t xml:space="preserve">Regarding the readiness criteria </w:t>
      </w:r>
      <w:r w:rsidRPr="005240D9">
        <w:rPr>
          <w:sz w:val="22"/>
          <w:szCs w:val="22"/>
        </w:rPr>
        <w:t xml:space="preserve">votes, </w:t>
      </w:r>
      <w:r w:rsidR="005240D9" w:rsidRPr="005240D9">
        <w:rPr>
          <w:sz w:val="22"/>
          <w:szCs w:val="22"/>
        </w:rPr>
        <w:t>Read</w:t>
      </w:r>
      <w:r w:rsidRPr="005240D9">
        <w:rPr>
          <w:sz w:val="22"/>
          <w:szCs w:val="22"/>
        </w:rPr>
        <w:t xml:space="preserve"> Comstock asked</w:t>
      </w:r>
      <w:r>
        <w:rPr>
          <w:sz w:val="22"/>
          <w:szCs w:val="22"/>
        </w:rPr>
        <w:t xml:space="preserve"> if NATF discussed </w:t>
      </w:r>
      <w:r w:rsidR="00762AA4">
        <w:rPr>
          <w:sz w:val="22"/>
          <w:szCs w:val="22"/>
        </w:rPr>
        <w:t xml:space="preserve">and adopted ERCOT’s proposed categories, or if NATF considered different criteria.  Mr. Blackburn noted that there is much </w:t>
      </w:r>
      <w:r w:rsidR="00762AA4">
        <w:rPr>
          <w:sz w:val="22"/>
          <w:szCs w:val="22"/>
        </w:rPr>
        <w:lastRenderedPageBreak/>
        <w:t xml:space="preserve">NATF does not have visibility into and must rely on ERCOT’s assessment of its own capabilities, and as such, the ERCOT Management sign-off is weighed by NATF; and that NATF does consider the criteria in ERCOT’s three categories.  Mr. Comstock suggested that it would be useful for NATF to indicate specific criteria that they consider that may be in addition to the ERCOT criteria.  </w:t>
      </w:r>
    </w:p>
    <w:p w:rsidR="004C65FD" w:rsidRDefault="004C65FD" w:rsidP="00E824F8">
      <w:pPr>
        <w:jc w:val="both"/>
        <w:rPr>
          <w:sz w:val="22"/>
          <w:szCs w:val="22"/>
        </w:rPr>
      </w:pPr>
    </w:p>
    <w:p w:rsidR="004C65FD" w:rsidRDefault="005240D9" w:rsidP="00E824F8">
      <w:pPr>
        <w:jc w:val="both"/>
        <w:rPr>
          <w:sz w:val="22"/>
          <w:szCs w:val="22"/>
        </w:rPr>
      </w:pPr>
      <w:r w:rsidRPr="005240D9">
        <w:rPr>
          <w:sz w:val="22"/>
          <w:szCs w:val="22"/>
        </w:rPr>
        <w:t>Walter</w:t>
      </w:r>
      <w:r w:rsidR="004C65FD" w:rsidRPr="005240D9">
        <w:rPr>
          <w:sz w:val="22"/>
          <w:szCs w:val="22"/>
        </w:rPr>
        <w:t xml:space="preserve"> Reid noted</w:t>
      </w:r>
      <w:r w:rsidR="004C65FD">
        <w:rPr>
          <w:sz w:val="22"/>
          <w:szCs w:val="22"/>
        </w:rPr>
        <w:t xml:space="preserve"> the recent effort to focus ERCOT Staff participation in discussions of Nodal issues at NATF meetings and expressed hope that NATF would be given meeting space priority.  Mr. Blackburn noted that NATF technical workshops might provide additional helpful focus; that the recent NATF </w:t>
      </w:r>
      <w:r w:rsidR="00864BEE">
        <w:rPr>
          <w:sz w:val="22"/>
          <w:szCs w:val="22"/>
        </w:rPr>
        <w:t xml:space="preserve">DAM </w:t>
      </w:r>
      <w:r w:rsidR="004C65FD">
        <w:rPr>
          <w:sz w:val="22"/>
          <w:szCs w:val="22"/>
        </w:rPr>
        <w:t>workshop had more than 100 WebEx participants; and that when considering the stakeholder forums structure, TAC leadership should remember to consider ERCOT Staff participation.</w:t>
      </w:r>
    </w:p>
    <w:p w:rsidR="00ED72E0" w:rsidRDefault="00ED72E0" w:rsidP="00E824F8">
      <w:pPr>
        <w:jc w:val="both"/>
        <w:rPr>
          <w:sz w:val="22"/>
          <w:szCs w:val="22"/>
        </w:rPr>
      </w:pPr>
    </w:p>
    <w:p w:rsidR="00ED72E0" w:rsidRDefault="0081382B" w:rsidP="00E824F8">
      <w:pPr>
        <w:jc w:val="both"/>
        <w:rPr>
          <w:sz w:val="22"/>
          <w:szCs w:val="22"/>
        </w:rPr>
      </w:pPr>
      <w:r>
        <w:rPr>
          <w:sz w:val="22"/>
          <w:szCs w:val="22"/>
        </w:rPr>
        <w:t xml:space="preserve">Regarding </w:t>
      </w:r>
      <w:r w:rsidR="004C65FD">
        <w:rPr>
          <w:sz w:val="22"/>
          <w:szCs w:val="22"/>
        </w:rPr>
        <w:t xml:space="preserve">planning for the 168-Hour Test, Mr. Blackburn noted that ERCOT is seeking input, and that opinions are being assembled into a document that will likely be available in the coming week, but that will also likely require further discussion; and that ERCOT Staff has concerns for reliability issues posed by a long test, wherein pricing is flat and incentives to follow dispatch directions are low.  Market Participants discussed </w:t>
      </w:r>
      <w:r w:rsidR="00D2700B">
        <w:rPr>
          <w:sz w:val="22"/>
          <w:szCs w:val="22"/>
        </w:rPr>
        <w:t>the need for clearly defined test entrance and exit criteria; the process for determining the length of the test; and whether ERCOT, NATF, TAC, or the ERCOT Board would authorize the start of the test.  Mr. B. Jones noted that there is not a requirement that TAC vote on the test, but that he would prefer that TAC have the opportunity to endorse the test and send it to the ERCOT Board.</w:t>
      </w:r>
    </w:p>
    <w:p w:rsidR="00D2700B" w:rsidRDefault="00D2700B" w:rsidP="00E824F8">
      <w:pPr>
        <w:jc w:val="both"/>
        <w:rPr>
          <w:sz w:val="22"/>
          <w:szCs w:val="22"/>
        </w:rPr>
      </w:pPr>
    </w:p>
    <w:p w:rsidR="00D2700B" w:rsidRDefault="00D2700B" w:rsidP="00E824F8">
      <w:pPr>
        <w:jc w:val="both"/>
        <w:rPr>
          <w:sz w:val="22"/>
          <w:szCs w:val="22"/>
        </w:rPr>
      </w:pPr>
      <w:r>
        <w:rPr>
          <w:sz w:val="22"/>
          <w:szCs w:val="22"/>
        </w:rPr>
        <w:t>Dan Jones expressed concern for the lack of a binding document for the test and emphasized the need for strict rules during the test.  Mr. D. Jones added that currently, prices can be</w:t>
      </w:r>
      <w:r w:rsidR="005C4AE5">
        <w:rPr>
          <w:sz w:val="22"/>
          <w:szCs w:val="22"/>
        </w:rPr>
        <w:t xml:space="preserve"> influenced without consequence; that there is currently no congestion component in the tests; that long tests will exacerbate the results of perverse incentives; and that he had given some </w:t>
      </w:r>
      <w:r w:rsidR="005C4AE5" w:rsidRPr="006C1BDD">
        <w:rPr>
          <w:sz w:val="22"/>
          <w:szCs w:val="22"/>
        </w:rPr>
        <w:t xml:space="preserve">consideration as to whether a Market Notice regarding price issues and perverse incentives should be issued.  </w:t>
      </w:r>
      <w:r w:rsidR="00842EB0">
        <w:rPr>
          <w:sz w:val="22"/>
          <w:szCs w:val="22"/>
        </w:rPr>
        <w:t>Howard</w:t>
      </w:r>
      <w:r w:rsidR="005C4AE5" w:rsidRPr="006C1BDD">
        <w:rPr>
          <w:sz w:val="22"/>
          <w:szCs w:val="22"/>
        </w:rPr>
        <w:t xml:space="preserve"> Daniels noted that </w:t>
      </w:r>
      <w:r w:rsidR="006C1BDD">
        <w:rPr>
          <w:sz w:val="22"/>
          <w:szCs w:val="22"/>
        </w:rPr>
        <w:t>September and October are peak h</w:t>
      </w:r>
      <w:r w:rsidR="005C4AE5" w:rsidRPr="006C1BDD">
        <w:rPr>
          <w:sz w:val="22"/>
          <w:szCs w:val="22"/>
        </w:rPr>
        <w:t xml:space="preserve">urricane months, and that any </w:t>
      </w:r>
      <w:r w:rsidR="006C1BDD">
        <w:rPr>
          <w:sz w:val="22"/>
          <w:szCs w:val="22"/>
        </w:rPr>
        <w:t xml:space="preserve">long </w:t>
      </w:r>
      <w:r w:rsidR="005C4AE5" w:rsidRPr="006C1BDD">
        <w:rPr>
          <w:sz w:val="22"/>
          <w:szCs w:val="22"/>
        </w:rPr>
        <w:t>test has the potential</w:t>
      </w:r>
      <w:r w:rsidR="005C4AE5">
        <w:rPr>
          <w:sz w:val="22"/>
          <w:szCs w:val="22"/>
        </w:rPr>
        <w:t xml:space="preserve"> to be reschedu</w:t>
      </w:r>
      <w:r w:rsidR="006C1BDD">
        <w:rPr>
          <w:sz w:val="22"/>
          <w:szCs w:val="22"/>
        </w:rPr>
        <w:t xml:space="preserve">led, and that in a long test it is assumed that a data base switch will be conducted, as it is the most complex activity in the Nodal environment, and must be conducted as least once before </w:t>
      </w:r>
      <w:r w:rsidR="004458E1">
        <w:rPr>
          <w:sz w:val="22"/>
          <w:szCs w:val="22"/>
        </w:rPr>
        <w:t xml:space="preserve">Texas Nodal Market </w:t>
      </w:r>
      <w:r w:rsidR="00F85FD7">
        <w:rPr>
          <w:sz w:val="22"/>
          <w:szCs w:val="22"/>
        </w:rPr>
        <w:t>Implementation</w:t>
      </w:r>
      <w:r w:rsidR="004458E1">
        <w:rPr>
          <w:sz w:val="22"/>
          <w:szCs w:val="22"/>
        </w:rPr>
        <w:t xml:space="preserve"> Date </w:t>
      </w:r>
      <w:r w:rsidR="004458E1" w:rsidRPr="004458E1">
        <w:rPr>
          <w:sz w:val="22"/>
          <w:szCs w:val="22"/>
        </w:rPr>
        <w:t>(</w:t>
      </w:r>
      <w:r w:rsidR="006C1BDD" w:rsidRPr="004458E1">
        <w:rPr>
          <w:sz w:val="22"/>
          <w:szCs w:val="22"/>
        </w:rPr>
        <w:t>TNMID</w:t>
      </w:r>
      <w:r w:rsidR="004458E1" w:rsidRPr="004458E1">
        <w:rPr>
          <w:sz w:val="22"/>
          <w:szCs w:val="22"/>
        </w:rPr>
        <w:t>)</w:t>
      </w:r>
      <w:r w:rsidR="006C1BDD" w:rsidRPr="004458E1">
        <w:rPr>
          <w:sz w:val="22"/>
          <w:szCs w:val="22"/>
        </w:rPr>
        <w:t xml:space="preserve">.  </w:t>
      </w:r>
      <w:r w:rsidR="00842EB0">
        <w:rPr>
          <w:sz w:val="22"/>
          <w:szCs w:val="22"/>
        </w:rPr>
        <w:t>William</w:t>
      </w:r>
      <w:r w:rsidR="006C1BDD">
        <w:rPr>
          <w:sz w:val="22"/>
          <w:szCs w:val="22"/>
        </w:rPr>
        <w:t xml:space="preserve"> Lewis argued that any season could be problematic for scheduling a long test, and that the Nodal systems will be utilized during hurricane seasons in the future, and that while the long test will be expensive to conduct, the cost is worthwhile and in all parties interest, given the expense of the Nodal system.  </w:t>
      </w:r>
    </w:p>
    <w:p w:rsidR="006C1BDD" w:rsidRDefault="006C1BDD" w:rsidP="00E824F8">
      <w:pPr>
        <w:jc w:val="both"/>
        <w:rPr>
          <w:sz w:val="22"/>
          <w:szCs w:val="22"/>
        </w:rPr>
      </w:pPr>
    </w:p>
    <w:p w:rsidR="006C1BDD" w:rsidRDefault="006C1BDD" w:rsidP="00E824F8">
      <w:pPr>
        <w:jc w:val="both"/>
        <w:rPr>
          <w:sz w:val="22"/>
          <w:szCs w:val="22"/>
        </w:rPr>
      </w:pPr>
      <w:r>
        <w:rPr>
          <w:sz w:val="22"/>
          <w:szCs w:val="22"/>
        </w:rPr>
        <w:t xml:space="preserve">Mr. B. Jones announced that TAC would host a WebEx-capable conversation regarding the 168-Hour Test and would conduct an e-mail vote on the same before the August 17, 2010 ERCOT Board meeting.  </w:t>
      </w:r>
    </w:p>
    <w:p w:rsidR="00A8154F" w:rsidRDefault="00A8154F" w:rsidP="00E824F8">
      <w:pPr>
        <w:jc w:val="both"/>
        <w:rPr>
          <w:sz w:val="22"/>
          <w:szCs w:val="22"/>
          <w:highlight w:val="lightGray"/>
        </w:rPr>
      </w:pPr>
    </w:p>
    <w:p w:rsidR="00ED72E0" w:rsidRPr="00884D95" w:rsidRDefault="00ED72E0" w:rsidP="00E824F8">
      <w:pPr>
        <w:jc w:val="both"/>
        <w:rPr>
          <w:sz w:val="22"/>
          <w:szCs w:val="22"/>
        </w:rPr>
      </w:pPr>
    </w:p>
    <w:p w:rsidR="006A1D52" w:rsidRPr="00884D95" w:rsidRDefault="00C92A51" w:rsidP="00E824F8">
      <w:pPr>
        <w:jc w:val="both"/>
        <w:rPr>
          <w:sz w:val="22"/>
          <w:szCs w:val="22"/>
          <w:u w:val="single"/>
        </w:rPr>
      </w:pPr>
      <w:r w:rsidRPr="00884D95">
        <w:rPr>
          <w:sz w:val="22"/>
          <w:szCs w:val="22"/>
          <w:u w:val="single"/>
        </w:rPr>
        <w:t>Texas Nodal Implementation (see Key Documents)</w:t>
      </w:r>
    </w:p>
    <w:p w:rsidR="00ED72E0" w:rsidRPr="00884D95" w:rsidRDefault="00ED72E0" w:rsidP="00884D95">
      <w:pPr>
        <w:overflowPunct w:val="0"/>
        <w:autoSpaceDE w:val="0"/>
        <w:autoSpaceDN w:val="0"/>
        <w:adjustRightInd w:val="0"/>
        <w:jc w:val="both"/>
        <w:textAlignment w:val="baseline"/>
        <w:rPr>
          <w:i/>
          <w:sz w:val="22"/>
          <w:szCs w:val="22"/>
        </w:rPr>
      </w:pPr>
      <w:r w:rsidRPr="00884D95">
        <w:rPr>
          <w:i/>
          <w:sz w:val="22"/>
          <w:szCs w:val="22"/>
        </w:rPr>
        <w:t xml:space="preserve">ERCOT </w:t>
      </w:r>
      <w:r w:rsidRPr="00884D95">
        <w:rPr>
          <w:bCs/>
          <w:i/>
          <w:sz w:val="22"/>
          <w:szCs w:val="22"/>
        </w:rPr>
        <w:t>Program Update</w:t>
      </w:r>
    </w:p>
    <w:p w:rsidR="00884D95" w:rsidRDefault="00ED72E0" w:rsidP="00E824F8">
      <w:pPr>
        <w:jc w:val="both"/>
        <w:rPr>
          <w:bCs/>
          <w:sz w:val="22"/>
          <w:szCs w:val="22"/>
        </w:rPr>
      </w:pPr>
      <w:r w:rsidRPr="00884D95">
        <w:rPr>
          <w:bCs/>
          <w:sz w:val="22"/>
          <w:szCs w:val="22"/>
        </w:rPr>
        <w:t>Jason Iacobucci pr</w:t>
      </w:r>
      <w:r w:rsidR="00884D95" w:rsidRPr="00884D95">
        <w:rPr>
          <w:bCs/>
          <w:sz w:val="22"/>
          <w:szCs w:val="22"/>
        </w:rPr>
        <w:t>ovided</w:t>
      </w:r>
      <w:r w:rsidR="00884D95">
        <w:rPr>
          <w:bCs/>
          <w:sz w:val="22"/>
          <w:szCs w:val="22"/>
        </w:rPr>
        <w:t xml:space="preserve"> an ERCOT program update, noting divisions regarding the mechanics of the 168-Hour Test.  Mr. Iacobucci opined that there is no one perfect test; and that a test is not the final word on whether Nodal is ready for implementation.  Market Participants further discussed how the 168-Hour Test plan would be finalized; the process for soliciting Market Participant</w:t>
      </w:r>
      <w:r w:rsidR="008A799F">
        <w:rPr>
          <w:bCs/>
          <w:sz w:val="22"/>
          <w:szCs w:val="22"/>
        </w:rPr>
        <w:t xml:space="preserve"> input regarding the test plan; and that the TAC would need to host the discussion by Thursday, August 12, 2010.  Mr. Greer asked if there are plans to review results of the 168-Hour Test, or to do additional testing.  Mr. Iacobucci answered that there are not currently plans for a debriefing, but that one could be planned.  Mr. Greer requested that a debrief be conducted as soon as possible after the test, and advised that TAC should be prepared to have a special meeting, depending on the test results. </w:t>
      </w:r>
    </w:p>
    <w:p w:rsidR="008A799F" w:rsidRDefault="008A799F" w:rsidP="00E824F8">
      <w:pPr>
        <w:jc w:val="both"/>
        <w:rPr>
          <w:bCs/>
          <w:sz w:val="22"/>
          <w:szCs w:val="22"/>
        </w:rPr>
      </w:pPr>
    </w:p>
    <w:p w:rsidR="008A799F" w:rsidRDefault="008A799F" w:rsidP="00E824F8">
      <w:pPr>
        <w:jc w:val="both"/>
        <w:rPr>
          <w:bCs/>
          <w:sz w:val="22"/>
          <w:szCs w:val="22"/>
        </w:rPr>
      </w:pPr>
      <w:r>
        <w:rPr>
          <w:bCs/>
          <w:sz w:val="22"/>
          <w:szCs w:val="22"/>
        </w:rPr>
        <w:lastRenderedPageBreak/>
        <w:t xml:space="preserve">Mike Cleary noted that a market risk assessment would be presented at the August 17, 2010 ERCOT Board meeting and is the next phase of traceability, and that the Independent Market Monitor was involved in the assessment.  </w:t>
      </w:r>
    </w:p>
    <w:p w:rsidR="008A799F" w:rsidRDefault="008A799F" w:rsidP="008A799F">
      <w:pPr>
        <w:overflowPunct w:val="0"/>
        <w:autoSpaceDE w:val="0"/>
        <w:autoSpaceDN w:val="0"/>
        <w:adjustRightInd w:val="0"/>
        <w:jc w:val="both"/>
        <w:textAlignment w:val="baseline"/>
        <w:rPr>
          <w:bCs/>
          <w:sz w:val="22"/>
          <w:szCs w:val="22"/>
        </w:rPr>
      </w:pPr>
    </w:p>
    <w:p w:rsidR="00ED72E0" w:rsidRPr="008A799F" w:rsidRDefault="00F5169D" w:rsidP="008A799F">
      <w:pPr>
        <w:overflowPunct w:val="0"/>
        <w:autoSpaceDE w:val="0"/>
        <w:autoSpaceDN w:val="0"/>
        <w:adjustRightInd w:val="0"/>
        <w:jc w:val="both"/>
        <w:textAlignment w:val="baseline"/>
        <w:rPr>
          <w:i/>
          <w:sz w:val="22"/>
          <w:szCs w:val="22"/>
        </w:rPr>
      </w:pPr>
      <w:r>
        <w:rPr>
          <w:i/>
          <w:sz w:val="22"/>
          <w:szCs w:val="22"/>
        </w:rPr>
        <w:t>CRR</w:t>
      </w:r>
      <w:r w:rsidR="00ED72E0" w:rsidRPr="008A799F">
        <w:rPr>
          <w:i/>
          <w:sz w:val="22"/>
          <w:szCs w:val="22"/>
        </w:rPr>
        <w:t xml:space="preserve"> Go-Live</w:t>
      </w:r>
      <w:r w:rsidR="008A799F">
        <w:rPr>
          <w:i/>
          <w:sz w:val="22"/>
          <w:szCs w:val="22"/>
        </w:rPr>
        <w:t xml:space="preserve"> Decision /</w:t>
      </w:r>
      <w:r w:rsidR="008A799F" w:rsidRPr="008A799F">
        <w:rPr>
          <w:i/>
          <w:sz w:val="22"/>
          <w:szCs w:val="22"/>
        </w:rPr>
        <w:t xml:space="preserve"> </w:t>
      </w:r>
      <w:r w:rsidR="008A799F" w:rsidRPr="004423AC">
        <w:rPr>
          <w:i/>
          <w:sz w:val="22"/>
          <w:szCs w:val="22"/>
        </w:rPr>
        <w:t>Outage Scheduler Go-Live Decision</w:t>
      </w:r>
    </w:p>
    <w:p w:rsidR="008A799F" w:rsidRDefault="008A799F" w:rsidP="00CA4936">
      <w:pPr>
        <w:jc w:val="both"/>
        <w:rPr>
          <w:sz w:val="22"/>
          <w:szCs w:val="22"/>
        </w:rPr>
      </w:pPr>
      <w:r>
        <w:rPr>
          <w:sz w:val="22"/>
          <w:szCs w:val="22"/>
        </w:rPr>
        <w:t xml:space="preserve">Kenneth Ragsdale presented a review of Outage Scheduler and CRR go-live items, including open defects and closed issues.  Mr. Gresham asked, in light of the frequency and demands of the Nodal systems, if the </w:t>
      </w:r>
      <w:r w:rsidR="00C34DE1">
        <w:rPr>
          <w:sz w:val="22"/>
          <w:szCs w:val="22"/>
        </w:rPr>
        <w:t xml:space="preserve">zonal workaround for entering Outages would work in the Nodal systems.  Mr. Cleary </w:t>
      </w:r>
      <w:r w:rsidR="009A3651">
        <w:rPr>
          <w:sz w:val="22"/>
          <w:szCs w:val="22"/>
        </w:rPr>
        <w:t>noted that the workaround is used today, is part of ERCOT’s normal practice</w:t>
      </w:r>
      <w:r w:rsidR="0031413E">
        <w:rPr>
          <w:sz w:val="22"/>
          <w:szCs w:val="22"/>
        </w:rPr>
        <w:t>,</w:t>
      </w:r>
      <w:r w:rsidR="009A3651">
        <w:rPr>
          <w:sz w:val="22"/>
          <w:szCs w:val="22"/>
        </w:rPr>
        <w:t xml:space="preserve"> and </w:t>
      </w:r>
      <w:r w:rsidR="0031413E">
        <w:rPr>
          <w:sz w:val="22"/>
          <w:szCs w:val="22"/>
        </w:rPr>
        <w:t xml:space="preserve">that </w:t>
      </w:r>
      <w:r w:rsidR="009A3651">
        <w:rPr>
          <w:sz w:val="22"/>
          <w:szCs w:val="22"/>
        </w:rPr>
        <w:t>ERCOT Staff has much practice with the workaround</w:t>
      </w:r>
      <w:r w:rsidR="0031413E">
        <w:rPr>
          <w:sz w:val="22"/>
          <w:szCs w:val="22"/>
        </w:rPr>
        <w:t>.  Mr. Cleary added that neither testing nor TNMID is dependent upon a correction to the topology processor, as ERCOT Staff is so familiar with the workaround.</w:t>
      </w:r>
    </w:p>
    <w:p w:rsidR="00ED72E0" w:rsidRPr="006C1FFE" w:rsidRDefault="00ED72E0" w:rsidP="00CA4936">
      <w:pPr>
        <w:jc w:val="both"/>
        <w:rPr>
          <w:b/>
          <w:sz w:val="22"/>
          <w:szCs w:val="22"/>
        </w:rPr>
      </w:pPr>
    </w:p>
    <w:p w:rsidR="00ED72E0" w:rsidRDefault="00471B14" w:rsidP="00CA4936">
      <w:pPr>
        <w:ind w:right="720"/>
        <w:jc w:val="both"/>
        <w:rPr>
          <w:b/>
          <w:sz w:val="22"/>
          <w:szCs w:val="22"/>
        </w:rPr>
      </w:pPr>
      <w:r>
        <w:rPr>
          <w:b/>
          <w:sz w:val="22"/>
          <w:szCs w:val="22"/>
        </w:rPr>
        <w:t>Mr.</w:t>
      </w:r>
      <w:r w:rsidRPr="007F513B">
        <w:rPr>
          <w:b/>
          <w:sz w:val="22"/>
          <w:szCs w:val="22"/>
        </w:rPr>
        <w:t xml:space="preserve"> </w:t>
      </w:r>
      <w:proofErr w:type="spellStart"/>
      <w:r w:rsidR="007F513B" w:rsidRPr="007F513B">
        <w:rPr>
          <w:b/>
          <w:sz w:val="22"/>
          <w:szCs w:val="22"/>
        </w:rPr>
        <w:t>Ö</w:t>
      </w:r>
      <w:r w:rsidRPr="007F513B">
        <w:rPr>
          <w:b/>
          <w:sz w:val="22"/>
          <w:szCs w:val="22"/>
        </w:rPr>
        <w:t>gelman</w:t>
      </w:r>
      <w:proofErr w:type="spellEnd"/>
      <w:r>
        <w:rPr>
          <w:b/>
          <w:sz w:val="22"/>
          <w:szCs w:val="22"/>
        </w:rPr>
        <w:t xml:space="preserve"> moved the following:</w:t>
      </w:r>
    </w:p>
    <w:p w:rsidR="00471B14" w:rsidRPr="006C1FFE" w:rsidRDefault="00471B14" w:rsidP="00CA4936">
      <w:pPr>
        <w:ind w:right="720"/>
        <w:jc w:val="both"/>
        <w:rPr>
          <w:b/>
          <w:sz w:val="22"/>
          <w:szCs w:val="22"/>
        </w:rPr>
      </w:pPr>
    </w:p>
    <w:p w:rsidR="00ED72E0" w:rsidRDefault="00ED72E0" w:rsidP="00CA4936">
      <w:pPr>
        <w:ind w:left="720" w:right="720" w:hanging="360"/>
        <w:jc w:val="both"/>
        <w:rPr>
          <w:b/>
          <w:bCs/>
          <w:sz w:val="22"/>
          <w:szCs w:val="22"/>
        </w:rPr>
      </w:pPr>
      <w:r w:rsidRPr="006C1FFE">
        <w:rPr>
          <w:b/>
          <w:bCs/>
          <w:sz w:val="22"/>
          <w:szCs w:val="22"/>
        </w:rPr>
        <w:t>WHEREAS, Protocols Section 21.12.3 (Notice to Market Participants of Effective Date for Nodal Protocol Provisions and Retirement of Zonal Protocol Provisions) provides that before a “part of the nodal market design may start operation,” a vote of the Technical Advisory Committee (TAC) is required affirming that the “Market Readiness Criteria for that part of the nodal market design have been met”</w:t>
      </w:r>
    </w:p>
    <w:p w:rsidR="00990003" w:rsidRPr="006C1FFE" w:rsidRDefault="00990003" w:rsidP="00CA4936">
      <w:pPr>
        <w:ind w:left="720" w:right="720" w:hanging="360"/>
        <w:jc w:val="both"/>
        <w:rPr>
          <w:b/>
          <w:bCs/>
          <w:sz w:val="22"/>
          <w:szCs w:val="22"/>
        </w:rPr>
      </w:pPr>
    </w:p>
    <w:p w:rsidR="00ED72E0" w:rsidRDefault="00ED72E0" w:rsidP="00CA4936">
      <w:pPr>
        <w:ind w:left="720" w:right="720" w:hanging="360"/>
        <w:jc w:val="both"/>
        <w:rPr>
          <w:b/>
          <w:bCs/>
          <w:sz w:val="22"/>
          <w:szCs w:val="22"/>
        </w:rPr>
      </w:pPr>
      <w:r w:rsidRPr="006C1FFE">
        <w:rPr>
          <w:b/>
          <w:bCs/>
          <w:sz w:val="22"/>
          <w:szCs w:val="22"/>
        </w:rPr>
        <w:t>WHEREAS, the Section 21.12.3 certification by TAC, Electric Reliability Council of Texas, Inc. (ERCOT) staff, and the ERCOT Board of Directors regarding the satisfaction of “Market Readiness Criteria” for a particular part of the nodal market design will result in ERCOT issuing “two Notices alerting Market Participants to the effective date of Nodal Protocol sections and the retirement of Zonal Protocol sections, as applicable”;</w:t>
      </w:r>
    </w:p>
    <w:p w:rsidR="00990003" w:rsidRPr="006C1FFE" w:rsidRDefault="00990003" w:rsidP="00CA4936">
      <w:pPr>
        <w:ind w:left="720" w:right="720" w:hanging="360"/>
        <w:jc w:val="both"/>
        <w:rPr>
          <w:b/>
          <w:bCs/>
          <w:sz w:val="22"/>
          <w:szCs w:val="22"/>
        </w:rPr>
      </w:pPr>
    </w:p>
    <w:p w:rsidR="00ED72E0" w:rsidRDefault="00ED72E0" w:rsidP="00CA4936">
      <w:pPr>
        <w:ind w:left="720" w:right="720" w:hanging="360"/>
        <w:jc w:val="both"/>
        <w:rPr>
          <w:b/>
          <w:bCs/>
          <w:sz w:val="22"/>
          <w:szCs w:val="22"/>
        </w:rPr>
      </w:pPr>
      <w:r w:rsidRPr="006C1FFE">
        <w:rPr>
          <w:b/>
          <w:bCs/>
          <w:sz w:val="22"/>
          <w:szCs w:val="22"/>
        </w:rPr>
        <w:t>WHEREAS, the Protocols do not define the term “Market Readiness Criteria,” and ERCOT, in conjunction with Market Participants, has developed specific metrics and a Nodal Readiness Scorecard that are used to determine the progress of specific parts of the nodal market design in meeting the criteria necessary for implementing the Nodal Protocols and starting operations;</w:t>
      </w:r>
    </w:p>
    <w:p w:rsidR="00990003" w:rsidRPr="006C1FFE" w:rsidRDefault="00990003" w:rsidP="00CA4936">
      <w:pPr>
        <w:ind w:left="720" w:right="720" w:hanging="360"/>
        <w:jc w:val="both"/>
        <w:rPr>
          <w:b/>
          <w:bCs/>
          <w:sz w:val="22"/>
          <w:szCs w:val="22"/>
        </w:rPr>
      </w:pPr>
    </w:p>
    <w:p w:rsidR="00ED72E0" w:rsidRDefault="00ED72E0" w:rsidP="00CA4936">
      <w:pPr>
        <w:ind w:left="720" w:right="720" w:hanging="360"/>
        <w:jc w:val="both"/>
        <w:rPr>
          <w:b/>
          <w:bCs/>
          <w:sz w:val="22"/>
          <w:szCs w:val="22"/>
        </w:rPr>
      </w:pPr>
      <w:r w:rsidRPr="006C1FFE">
        <w:rPr>
          <w:b/>
          <w:bCs/>
          <w:sz w:val="22"/>
          <w:szCs w:val="22"/>
        </w:rPr>
        <w:t xml:space="preserve">WHEREAS, the members of TAC recognize that there are issues that remain to be addressed regarding the implementation and operation of the Congestion Revenue Rights before </w:t>
      </w:r>
      <w:r w:rsidR="004458E1">
        <w:rPr>
          <w:b/>
          <w:bCs/>
          <w:sz w:val="22"/>
          <w:szCs w:val="22"/>
        </w:rPr>
        <w:t>TNMID</w:t>
      </w:r>
      <w:r w:rsidRPr="006C1FFE">
        <w:rPr>
          <w:b/>
          <w:bCs/>
          <w:sz w:val="22"/>
          <w:szCs w:val="22"/>
        </w:rPr>
        <w:t xml:space="preserve">, but that none of those issues should prevent the Congestion Revenue Rights Go-Live in October 2010, which is an integral occurrence in the progress toward meeting the TNMID on schedule; </w:t>
      </w:r>
    </w:p>
    <w:p w:rsidR="00990003" w:rsidRPr="006C1FFE" w:rsidRDefault="00990003" w:rsidP="00CA4936">
      <w:pPr>
        <w:ind w:left="720" w:right="720" w:hanging="360"/>
        <w:jc w:val="both"/>
        <w:rPr>
          <w:b/>
          <w:bCs/>
          <w:sz w:val="22"/>
          <w:szCs w:val="22"/>
        </w:rPr>
      </w:pPr>
    </w:p>
    <w:p w:rsidR="00ED72E0" w:rsidRDefault="00ED72E0" w:rsidP="00CA4936">
      <w:pPr>
        <w:ind w:left="720" w:right="720" w:hanging="360"/>
        <w:jc w:val="both"/>
        <w:rPr>
          <w:b/>
          <w:bCs/>
          <w:sz w:val="22"/>
          <w:szCs w:val="22"/>
        </w:rPr>
      </w:pPr>
      <w:r w:rsidRPr="006C1FFE">
        <w:rPr>
          <w:b/>
          <w:bCs/>
          <w:sz w:val="22"/>
          <w:szCs w:val="22"/>
        </w:rPr>
        <w:t>WHEREAS, TAC has reviewed the market readiness metrics documentation underlying ERCOT staff’s recommendation regarding the Congestion Revenue Rights part of the nodal market design, and has conducted due diligence on ERCOT staff’s conclusion that the Congestion Revenue Rights has satisfied all of the steps necessary to make the declaration of market readiness required by Section 21.12.3, in order to authorize Congestion Revenue Rights Go-Live in October 2010;</w:t>
      </w:r>
    </w:p>
    <w:p w:rsidR="00990003" w:rsidRPr="006C1FFE" w:rsidRDefault="00990003" w:rsidP="00CA4936">
      <w:pPr>
        <w:ind w:left="720" w:right="720" w:hanging="360"/>
        <w:jc w:val="both"/>
        <w:rPr>
          <w:b/>
          <w:bCs/>
          <w:sz w:val="22"/>
          <w:szCs w:val="22"/>
        </w:rPr>
      </w:pPr>
    </w:p>
    <w:p w:rsidR="00ED72E0" w:rsidRPr="006C1FFE" w:rsidRDefault="00ED72E0" w:rsidP="00CA4936">
      <w:pPr>
        <w:ind w:left="720" w:right="720" w:hanging="360"/>
        <w:jc w:val="both"/>
        <w:rPr>
          <w:b/>
          <w:bCs/>
          <w:sz w:val="22"/>
          <w:szCs w:val="22"/>
        </w:rPr>
      </w:pPr>
      <w:r w:rsidRPr="006C1FFE">
        <w:rPr>
          <w:b/>
          <w:bCs/>
          <w:sz w:val="22"/>
          <w:szCs w:val="22"/>
        </w:rPr>
        <w:t>THEREFORE be it RESOLVED, that this Resolution shall serve as the TAC certification that all Market Readiness Criteria have been met, for purposes of ERCOT Protocols Section 21.12.3, regarding Congestion Revenue Rights Go-Live in October 2010.</w:t>
      </w:r>
    </w:p>
    <w:p w:rsidR="00ED72E0" w:rsidRPr="006C1FFE" w:rsidRDefault="00ED72E0" w:rsidP="00CA4936">
      <w:pPr>
        <w:ind w:left="720" w:right="720" w:hanging="360"/>
        <w:jc w:val="both"/>
        <w:rPr>
          <w:b/>
          <w:bCs/>
          <w:sz w:val="22"/>
          <w:szCs w:val="22"/>
        </w:rPr>
      </w:pPr>
    </w:p>
    <w:p w:rsidR="00ED72E0" w:rsidRPr="006C1FFE" w:rsidRDefault="007622A1" w:rsidP="00CA4936">
      <w:pPr>
        <w:ind w:left="720" w:right="720" w:hanging="360"/>
        <w:jc w:val="both"/>
        <w:rPr>
          <w:b/>
          <w:sz w:val="22"/>
          <w:szCs w:val="22"/>
        </w:rPr>
      </w:pPr>
      <w:r>
        <w:rPr>
          <w:b/>
          <w:sz w:val="22"/>
          <w:szCs w:val="22"/>
        </w:rPr>
        <w:lastRenderedPageBreak/>
        <w:t>FURTHERMORE</w:t>
      </w:r>
      <w:r w:rsidR="00ED72E0" w:rsidRPr="006C1FFE">
        <w:rPr>
          <w:b/>
          <w:sz w:val="22"/>
          <w:szCs w:val="22"/>
        </w:rPr>
        <w:t>, TAC directs that status updates regarding outstanding issues be provided at future TAC meetings.</w:t>
      </w:r>
    </w:p>
    <w:p w:rsidR="00ED72E0" w:rsidRDefault="00ED72E0" w:rsidP="00CA4936">
      <w:pPr>
        <w:ind w:right="720"/>
        <w:jc w:val="both"/>
        <w:rPr>
          <w:b/>
          <w:sz w:val="22"/>
          <w:szCs w:val="22"/>
        </w:rPr>
      </w:pPr>
    </w:p>
    <w:p w:rsidR="00990003" w:rsidRDefault="007F513B" w:rsidP="00CA4936">
      <w:pPr>
        <w:ind w:right="720"/>
        <w:jc w:val="both"/>
        <w:rPr>
          <w:b/>
          <w:sz w:val="22"/>
          <w:szCs w:val="22"/>
        </w:rPr>
      </w:pPr>
      <w:r>
        <w:rPr>
          <w:b/>
          <w:sz w:val="22"/>
          <w:szCs w:val="22"/>
        </w:rPr>
        <w:t>Jennifer</w:t>
      </w:r>
      <w:r w:rsidR="00990003">
        <w:rPr>
          <w:b/>
          <w:sz w:val="22"/>
          <w:szCs w:val="22"/>
        </w:rPr>
        <w:t xml:space="preserve"> Bevill seconded the motion.  The motion carried unanimously.</w:t>
      </w:r>
    </w:p>
    <w:p w:rsidR="00ED72E0" w:rsidRPr="00F11C8A" w:rsidRDefault="00ED72E0" w:rsidP="00CA4936">
      <w:pPr>
        <w:jc w:val="both"/>
        <w:rPr>
          <w:sz w:val="22"/>
          <w:szCs w:val="22"/>
        </w:rPr>
      </w:pPr>
    </w:p>
    <w:p w:rsidR="00CA4936" w:rsidRDefault="00CA4936" w:rsidP="00CA4936">
      <w:pPr>
        <w:jc w:val="both"/>
        <w:rPr>
          <w:sz w:val="22"/>
          <w:szCs w:val="22"/>
        </w:rPr>
      </w:pPr>
      <w:r>
        <w:rPr>
          <w:sz w:val="22"/>
          <w:szCs w:val="22"/>
        </w:rPr>
        <w:t xml:space="preserve">Mr. </w:t>
      </w:r>
      <w:proofErr w:type="spellStart"/>
      <w:r w:rsidR="007F513B" w:rsidRPr="00DB59A7">
        <w:rPr>
          <w:sz w:val="22"/>
          <w:szCs w:val="22"/>
        </w:rPr>
        <w:t>Ö</w:t>
      </w:r>
      <w:r>
        <w:rPr>
          <w:sz w:val="22"/>
          <w:szCs w:val="22"/>
        </w:rPr>
        <w:t>gelman</w:t>
      </w:r>
      <w:proofErr w:type="spellEnd"/>
      <w:r>
        <w:rPr>
          <w:sz w:val="22"/>
          <w:szCs w:val="22"/>
        </w:rPr>
        <w:t xml:space="preserve"> expressed his comfor</w:t>
      </w:r>
      <w:r w:rsidR="00F5169D">
        <w:rPr>
          <w:sz w:val="22"/>
          <w:szCs w:val="22"/>
        </w:rPr>
        <w:t>t with the workarounds for the Outage S</w:t>
      </w:r>
      <w:r>
        <w:rPr>
          <w:sz w:val="22"/>
          <w:szCs w:val="22"/>
        </w:rPr>
        <w:t>cheduler and opined that the lengthy motion was not necessary, but that he would offer it for TAC consideration.</w:t>
      </w:r>
    </w:p>
    <w:p w:rsidR="00ED72E0" w:rsidRPr="006C1FFE" w:rsidRDefault="00ED72E0" w:rsidP="00CA4936">
      <w:pPr>
        <w:jc w:val="both"/>
        <w:rPr>
          <w:sz w:val="22"/>
          <w:szCs w:val="22"/>
        </w:rPr>
      </w:pPr>
    </w:p>
    <w:p w:rsidR="00ED72E0" w:rsidRDefault="00E85610" w:rsidP="00CA4936">
      <w:pPr>
        <w:jc w:val="both"/>
        <w:rPr>
          <w:b/>
          <w:sz w:val="22"/>
          <w:szCs w:val="22"/>
        </w:rPr>
      </w:pPr>
      <w:r w:rsidRPr="007F513B">
        <w:rPr>
          <w:b/>
          <w:sz w:val="22"/>
          <w:szCs w:val="22"/>
        </w:rPr>
        <w:t xml:space="preserve">Mr. </w:t>
      </w:r>
      <w:proofErr w:type="spellStart"/>
      <w:r w:rsidR="007F513B" w:rsidRPr="007F513B">
        <w:rPr>
          <w:b/>
          <w:sz w:val="22"/>
          <w:szCs w:val="22"/>
        </w:rPr>
        <w:t>Ö</w:t>
      </w:r>
      <w:r w:rsidRPr="007F513B">
        <w:rPr>
          <w:b/>
          <w:sz w:val="22"/>
          <w:szCs w:val="22"/>
        </w:rPr>
        <w:t>gelman</w:t>
      </w:r>
      <w:proofErr w:type="spellEnd"/>
      <w:r>
        <w:rPr>
          <w:b/>
          <w:sz w:val="22"/>
          <w:szCs w:val="22"/>
        </w:rPr>
        <w:t xml:space="preserve"> moved the following:</w:t>
      </w:r>
    </w:p>
    <w:p w:rsidR="00E85610" w:rsidRPr="006C1FFE" w:rsidRDefault="00E85610" w:rsidP="00CA4936">
      <w:pPr>
        <w:jc w:val="both"/>
        <w:rPr>
          <w:b/>
          <w:sz w:val="22"/>
          <w:szCs w:val="22"/>
        </w:rPr>
      </w:pPr>
    </w:p>
    <w:p w:rsidR="00ED72E0" w:rsidRPr="006C1FFE" w:rsidRDefault="00ED72E0" w:rsidP="00CA4936">
      <w:pPr>
        <w:ind w:left="720" w:right="720" w:hanging="360"/>
        <w:jc w:val="both"/>
        <w:rPr>
          <w:b/>
          <w:sz w:val="22"/>
          <w:szCs w:val="22"/>
        </w:rPr>
      </w:pPr>
      <w:r w:rsidRPr="006C1FFE">
        <w:rPr>
          <w:b/>
          <w:bCs/>
          <w:sz w:val="22"/>
          <w:szCs w:val="22"/>
        </w:rPr>
        <w:t>WHEREAS, Protocols Section 21.12.3 (Notice to Market Participants of Effective Date for Nodal Protocol Provisions and Retirement of Zonal Protocol Provisions) provides that before a “part of the nodal market design may start operation,” a vote of the Technical Advisory Committee (TAC) is required affirming that the “Market Readiness Criteria for that part of the nodal market design have been met”</w:t>
      </w:r>
    </w:p>
    <w:p w:rsidR="007E767A" w:rsidRDefault="007E767A" w:rsidP="00CA4936">
      <w:pPr>
        <w:ind w:left="720" w:right="720" w:hanging="360"/>
        <w:jc w:val="both"/>
        <w:rPr>
          <w:b/>
          <w:bCs/>
          <w:sz w:val="22"/>
          <w:szCs w:val="22"/>
        </w:rPr>
      </w:pPr>
    </w:p>
    <w:p w:rsidR="00ED72E0" w:rsidRPr="006C1FFE" w:rsidRDefault="00ED72E0" w:rsidP="00CA4936">
      <w:pPr>
        <w:ind w:left="720" w:right="720" w:hanging="360"/>
        <w:jc w:val="both"/>
        <w:rPr>
          <w:b/>
          <w:sz w:val="22"/>
          <w:szCs w:val="22"/>
        </w:rPr>
      </w:pPr>
      <w:r w:rsidRPr="006C1FFE">
        <w:rPr>
          <w:b/>
          <w:bCs/>
          <w:sz w:val="22"/>
          <w:szCs w:val="22"/>
        </w:rPr>
        <w:t>WHEREAS, the Section 21.12.3 certification by TAC, Electric Reliability Council of Texas, Inc. (ERCOT) staff, and the ERCOT Board of Directors regarding the satisfaction of “Market Readiness Criteria” for a particular part of the nodal market design will result in ERCOT issuing “two Notices alerting Market Participants to the effective date of Nodal Protocol sections and the retirement of Zonal Protocol sections, as applicable”;</w:t>
      </w:r>
    </w:p>
    <w:p w:rsidR="007E767A" w:rsidRDefault="007E767A" w:rsidP="00CA4936">
      <w:pPr>
        <w:ind w:left="720" w:right="720" w:hanging="360"/>
        <w:jc w:val="both"/>
        <w:rPr>
          <w:b/>
          <w:bCs/>
          <w:sz w:val="22"/>
          <w:szCs w:val="22"/>
        </w:rPr>
      </w:pPr>
    </w:p>
    <w:p w:rsidR="00ED72E0" w:rsidRPr="006C1FFE" w:rsidRDefault="00ED72E0" w:rsidP="00CA4936">
      <w:pPr>
        <w:ind w:left="720" w:right="720" w:hanging="360"/>
        <w:jc w:val="both"/>
        <w:rPr>
          <w:b/>
          <w:sz w:val="22"/>
          <w:szCs w:val="22"/>
        </w:rPr>
      </w:pPr>
      <w:r w:rsidRPr="006C1FFE">
        <w:rPr>
          <w:b/>
          <w:bCs/>
          <w:sz w:val="22"/>
          <w:szCs w:val="22"/>
        </w:rPr>
        <w:t>WHEREAS, the Protocols do not define the term “Market Readiness Criteria,” and ERCOT, in conjunction with Market Participants, has developed specific metrics and a Nodal Readiness Scorecard that are used to determine the progress of specific parts of the nodal market design in meeting the criteria necessary for implementing the Nodal Protocols and starting operations;</w:t>
      </w:r>
    </w:p>
    <w:p w:rsidR="007E767A" w:rsidRDefault="007E767A" w:rsidP="00CA4936">
      <w:pPr>
        <w:ind w:left="720" w:right="720" w:hanging="360"/>
        <w:jc w:val="both"/>
        <w:rPr>
          <w:b/>
          <w:bCs/>
          <w:sz w:val="22"/>
          <w:szCs w:val="22"/>
        </w:rPr>
      </w:pPr>
    </w:p>
    <w:p w:rsidR="00ED72E0" w:rsidRPr="006C1FFE" w:rsidRDefault="00ED72E0" w:rsidP="00CA4936">
      <w:pPr>
        <w:ind w:left="720" w:right="720" w:hanging="360"/>
        <w:jc w:val="both"/>
        <w:rPr>
          <w:b/>
          <w:sz w:val="22"/>
          <w:szCs w:val="22"/>
        </w:rPr>
      </w:pPr>
      <w:r w:rsidRPr="006C1FFE">
        <w:rPr>
          <w:b/>
          <w:bCs/>
          <w:sz w:val="22"/>
          <w:szCs w:val="22"/>
        </w:rPr>
        <w:t xml:space="preserve">WHEREAS, the members of TAC recognize that there are issues that remain to be addressed regarding the implementation and operation of the Outage Scheduler before </w:t>
      </w:r>
      <w:r w:rsidR="004458E1">
        <w:rPr>
          <w:b/>
          <w:bCs/>
          <w:sz w:val="22"/>
          <w:szCs w:val="22"/>
        </w:rPr>
        <w:t>TNMID</w:t>
      </w:r>
      <w:r w:rsidRPr="006C1FFE">
        <w:rPr>
          <w:b/>
          <w:bCs/>
          <w:sz w:val="22"/>
          <w:szCs w:val="22"/>
        </w:rPr>
        <w:t xml:space="preserve">, but that none of those issues should prevent the Outage Scheduler Go-Live on November 1, 2010, which is an integral occurrence in the progress toward meeting the TNMID on schedule; </w:t>
      </w:r>
    </w:p>
    <w:p w:rsidR="007E767A" w:rsidRDefault="007E767A" w:rsidP="00CA4936">
      <w:pPr>
        <w:ind w:left="720" w:right="720" w:hanging="360"/>
        <w:jc w:val="both"/>
        <w:rPr>
          <w:b/>
          <w:bCs/>
          <w:sz w:val="22"/>
          <w:szCs w:val="22"/>
        </w:rPr>
      </w:pPr>
    </w:p>
    <w:p w:rsidR="00ED72E0" w:rsidRPr="006C1FFE" w:rsidRDefault="00ED72E0" w:rsidP="00CA4936">
      <w:pPr>
        <w:ind w:left="720" w:right="720" w:hanging="360"/>
        <w:jc w:val="both"/>
        <w:rPr>
          <w:b/>
          <w:sz w:val="22"/>
          <w:szCs w:val="22"/>
        </w:rPr>
      </w:pPr>
      <w:r w:rsidRPr="006C1FFE">
        <w:rPr>
          <w:b/>
          <w:bCs/>
          <w:sz w:val="22"/>
          <w:szCs w:val="22"/>
        </w:rPr>
        <w:t>WHEREAS, TAC has reviewed the market readiness metrics documentation underlying ERCOT staff’s recommendation regarding the Outage Scheduler part of the nodal market design, and has conducted due diligence on ERCOT staff’s conclusion that the Outage Scheduler has satisfied all of the steps necessary to make the declaration of market readiness required by Section 21.12.3, in order to authorize Outage Scheduler Go-Live on November 1, 2010;</w:t>
      </w:r>
    </w:p>
    <w:p w:rsidR="007E767A" w:rsidRDefault="007E767A" w:rsidP="00CA4936">
      <w:pPr>
        <w:ind w:left="720" w:right="720" w:hanging="360"/>
        <w:jc w:val="both"/>
        <w:rPr>
          <w:b/>
          <w:bCs/>
          <w:sz w:val="22"/>
          <w:szCs w:val="22"/>
        </w:rPr>
      </w:pPr>
    </w:p>
    <w:p w:rsidR="00ED72E0" w:rsidRPr="006C1FFE" w:rsidRDefault="00ED72E0" w:rsidP="00CA4936">
      <w:pPr>
        <w:ind w:left="720" w:right="720" w:hanging="360"/>
        <w:jc w:val="both"/>
        <w:rPr>
          <w:b/>
          <w:sz w:val="22"/>
          <w:szCs w:val="22"/>
        </w:rPr>
      </w:pPr>
      <w:r w:rsidRPr="006C1FFE">
        <w:rPr>
          <w:b/>
          <w:bCs/>
          <w:sz w:val="22"/>
          <w:szCs w:val="22"/>
        </w:rPr>
        <w:t>THEREFORE be it RESOLVED, that this Resolution shall serve as the TAC certification that all Market Readiness Criteria have been met, for purposes of ERCOT Protocols Section 21.12.3, regarding Outage Scheduler Go-Live on November 1, 2010.</w:t>
      </w:r>
    </w:p>
    <w:p w:rsidR="00ED72E0" w:rsidRPr="006C1FFE" w:rsidRDefault="00ED72E0" w:rsidP="00CA4936">
      <w:pPr>
        <w:jc w:val="both"/>
        <w:rPr>
          <w:b/>
          <w:sz w:val="22"/>
          <w:szCs w:val="22"/>
        </w:rPr>
      </w:pPr>
    </w:p>
    <w:p w:rsidR="00ED72E0" w:rsidRDefault="00E85610" w:rsidP="00CA4936">
      <w:pPr>
        <w:jc w:val="both"/>
        <w:rPr>
          <w:b/>
          <w:sz w:val="22"/>
          <w:szCs w:val="22"/>
        </w:rPr>
      </w:pPr>
      <w:r>
        <w:rPr>
          <w:b/>
          <w:sz w:val="22"/>
          <w:szCs w:val="22"/>
        </w:rPr>
        <w:t xml:space="preserve">Mr. Seymour seconded the motion. </w:t>
      </w:r>
    </w:p>
    <w:p w:rsidR="007E767A" w:rsidRPr="006C1FFE" w:rsidRDefault="007E767A" w:rsidP="00CA4936">
      <w:pPr>
        <w:jc w:val="both"/>
        <w:rPr>
          <w:b/>
          <w:sz w:val="22"/>
          <w:szCs w:val="22"/>
        </w:rPr>
      </w:pPr>
    </w:p>
    <w:p w:rsidR="00ED72E0" w:rsidRPr="00A6721F" w:rsidRDefault="00FC042F" w:rsidP="00CA4936">
      <w:pPr>
        <w:jc w:val="both"/>
        <w:rPr>
          <w:sz w:val="22"/>
          <w:szCs w:val="22"/>
        </w:rPr>
      </w:pPr>
      <w:r>
        <w:rPr>
          <w:sz w:val="22"/>
          <w:szCs w:val="22"/>
        </w:rPr>
        <w:t xml:space="preserve">Mr. Gresham requested that Mr. Ragsdale provide a status report to NATF regarding </w:t>
      </w:r>
      <w:r w:rsidR="00A6721F">
        <w:rPr>
          <w:sz w:val="22"/>
          <w:szCs w:val="22"/>
        </w:rPr>
        <w:t>status defects</w:t>
      </w:r>
      <w:r>
        <w:rPr>
          <w:sz w:val="22"/>
          <w:szCs w:val="22"/>
        </w:rPr>
        <w:t xml:space="preserve"> to be addressed by August 13, 2010</w:t>
      </w:r>
      <w:r w:rsidR="00A6721F">
        <w:rPr>
          <w:sz w:val="22"/>
          <w:szCs w:val="22"/>
        </w:rPr>
        <w:t xml:space="preserve">.  Market Participants discussed whether the lengthy motion was necessary; </w:t>
      </w:r>
      <w:r>
        <w:rPr>
          <w:sz w:val="22"/>
          <w:szCs w:val="22"/>
        </w:rPr>
        <w:lastRenderedPageBreak/>
        <w:t>Mr. Clear</w:t>
      </w:r>
      <w:r w:rsidR="002507D7">
        <w:rPr>
          <w:sz w:val="22"/>
          <w:szCs w:val="22"/>
        </w:rPr>
        <w:t>y</w:t>
      </w:r>
      <w:r>
        <w:rPr>
          <w:sz w:val="22"/>
          <w:szCs w:val="22"/>
        </w:rPr>
        <w:t xml:space="preserve"> encouraged Market Participants to maintain a consistent format for system certifications, as it would facilitate and simplify discussions at the ERCOT Board level</w:t>
      </w:r>
      <w:r w:rsidR="00A6721F">
        <w:rPr>
          <w:sz w:val="22"/>
          <w:szCs w:val="22"/>
        </w:rPr>
        <w:t xml:space="preserve">.  </w:t>
      </w:r>
      <w:r w:rsidR="00E85610">
        <w:rPr>
          <w:b/>
          <w:sz w:val="22"/>
          <w:szCs w:val="22"/>
        </w:rPr>
        <w:t>The motion carried unanimously.</w:t>
      </w:r>
    </w:p>
    <w:p w:rsidR="00ED72E0" w:rsidRPr="00F11C8A" w:rsidRDefault="00ED72E0" w:rsidP="00CA4936">
      <w:pPr>
        <w:jc w:val="both"/>
        <w:rPr>
          <w:sz w:val="22"/>
          <w:szCs w:val="22"/>
        </w:rPr>
      </w:pPr>
    </w:p>
    <w:p w:rsidR="00A6721F" w:rsidRPr="00F22D9E" w:rsidRDefault="00ED72E0" w:rsidP="00CA4936">
      <w:pPr>
        <w:jc w:val="both"/>
        <w:rPr>
          <w:i/>
          <w:sz w:val="22"/>
          <w:szCs w:val="22"/>
        </w:rPr>
      </w:pPr>
      <w:r w:rsidRPr="00F22D9E">
        <w:rPr>
          <w:i/>
          <w:sz w:val="22"/>
          <w:szCs w:val="22"/>
        </w:rPr>
        <w:t>Market Readines</w:t>
      </w:r>
      <w:r w:rsidR="00A6721F" w:rsidRPr="00F22D9E">
        <w:rPr>
          <w:i/>
          <w:sz w:val="22"/>
          <w:szCs w:val="22"/>
        </w:rPr>
        <w:t>s</w:t>
      </w:r>
    </w:p>
    <w:p w:rsidR="00F5169D" w:rsidRDefault="00F22D9E" w:rsidP="00026848">
      <w:pPr>
        <w:jc w:val="both"/>
        <w:rPr>
          <w:sz w:val="22"/>
          <w:szCs w:val="22"/>
        </w:rPr>
      </w:pPr>
      <w:r>
        <w:rPr>
          <w:sz w:val="22"/>
          <w:szCs w:val="22"/>
        </w:rPr>
        <w:t>Nodal registration deadlines, Nodal classes and workshops, and Market Participant and ERCOT metric status updates were provided in the posted presentation.</w:t>
      </w:r>
    </w:p>
    <w:p w:rsidR="00046FBB" w:rsidRDefault="00046FBB" w:rsidP="00026848">
      <w:pPr>
        <w:jc w:val="both"/>
        <w:rPr>
          <w:sz w:val="22"/>
          <w:szCs w:val="22"/>
          <w:u w:val="single"/>
        </w:rPr>
      </w:pPr>
    </w:p>
    <w:p w:rsidR="00ED72E0" w:rsidRPr="00F5169D" w:rsidRDefault="00ED72E0" w:rsidP="00026848">
      <w:pPr>
        <w:jc w:val="both"/>
        <w:rPr>
          <w:sz w:val="22"/>
          <w:szCs w:val="22"/>
        </w:rPr>
      </w:pPr>
      <w:r w:rsidRPr="00CA4936">
        <w:rPr>
          <w:sz w:val="22"/>
          <w:szCs w:val="22"/>
          <w:u w:val="single"/>
        </w:rPr>
        <w:t>Commercial Operations Subcommittee (COPS) Report (see Key Documents)</w:t>
      </w:r>
    </w:p>
    <w:p w:rsidR="00ED72E0" w:rsidRPr="004423AC" w:rsidRDefault="007F513B" w:rsidP="00026848">
      <w:pPr>
        <w:overflowPunct w:val="0"/>
        <w:autoSpaceDE w:val="0"/>
        <w:autoSpaceDN w:val="0"/>
        <w:adjustRightInd w:val="0"/>
        <w:jc w:val="both"/>
        <w:textAlignment w:val="baseline"/>
        <w:rPr>
          <w:i/>
          <w:sz w:val="22"/>
          <w:szCs w:val="22"/>
        </w:rPr>
      </w:pPr>
      <w:r>
        <w:rPr>
          <w:i/>
          <w:sz w:val="22"/>
          <w:szCs w:val="22"/>
        </w:rPr>
        <w:t>Commercial Operations Market Guide Revision Request (</w:t>
      </w:r>
      <w:r w:rsidR="00ED72E0" w:rsidRPr="00CA4936">
        <w:rPr>
          <w:i/>
          <w:sz w:val="22"/>
          <w:szCs w:val="22"/>
        </w:rPr>
        <w:t>COPMGRR</w:t>
      </w:r>
      <w:r>
        <w:rPr>
          <w:i/>
          <w:sz w:val="22"/>
          <w:szCs w:val="22"/>
        </w:rPr>
        <w:t xml:space="preserve">) </w:t>
      </w:r>
      <w:r w:rsidR="00ED72E0" w:rsidRPr="00CA4936">
        <w:rPr>
          <w:i/>
          <w:sz w:val="22"/>
          <w:szCs w:val="22"/>
        </w:rPr>
        <w:t>018</w:t>
      </w:r>
      <w:r w:rsidR="00ED72E0" w:rsidRPr="004423AC">
        <w:rPr>
          <w:i/>
          <w:sz w:val="22"/>
          <w:szCs w:val="22"/>
        </w:rPr>
        <w:t>, Updates to References of IDR and/or IDR Meter in the Commercial Operations Market Guide Due to the Proposed Def</w:t>
      </w:r>
      <w:r w:rsidR="004423AC" w:rsidRPr="004423AC">
        <w:rPr>
          <w:i/>
          <w:sz w:val="22"/>
          <w:szCs w:val="22"/>
        </w:rPr>
        <w:t xml:space="preserve">inition of IDR Meter in PRR845 </w:t>
      </w:r>
      <w:r w:rsidR="00ED72E0" w:rsidRPr="004423AC">
        <w:rPr>
          <w:i/>
          <w:sz w:val="22"/>
          <w:szCs w:val="22"/>
        </w:rPr>
        <w:t xml:space="preserve"> </w:t>
      </w:r>
    </w:p>
    <w:p w:rsidR="00ED72E0" w:rsidRPr="004423AC" w:rsidRDefault="00ED72E0" w:rsidP="00026848">
      <w:pPr>
        <w:overflowPunct w:val="0"/>
        <w:autoSpaceDE w:val="0"/>
        <w:autoSpaceDN w:val="0"/>
        <w:adjustRightInd w:val="0"/>
        <w:jc w:val="both"/>
        <w:textAlignment w:val="baseline"/>
        <w:rPr>
          <w:i/>
          <w:sz w:val="22"/>
          <w:szCs w:val="22"/>
        </w:rPr>
      </w:pPr>
      <w:r w:rsidRPr="004423AC">
        <w:rPr>
          <w:i/>
          <w:sz w:val="22"/>
          <w:szCs w:val="22"/>
        </w:rPr>
        <w:t xml:space="preserve">COPMGRR020, Creating Subsection 10.3, Unregistered </w:t>
      </w:r>
      <w:r w:rsidR="004423AC" w:rsidRPr="004423AC">
        <w:rPr>
          <w:i/>
          <w:sz w:val="22"/>
          <w:szCs w:val="22"/>
        </w:rPr>
        <w:t xml:space="preserve">Distributed Generation Reports </w:t>
      </w:r>
    </w:p>
    <w:p w:rsidR="00ED72E0" w:rsidRDefault="00ED72E0" w:rsidP="00026848">
      <w:pPr>
        <w:overflowPunct w:val="0"/>
        <w:autoSpaceDE w:val="0"/>
        <w:autoSpaceDN w:val="0"/>
        <w:adjustRightInd w:val="0"/>
        <w:jc w:val="both"/>
        <w:textAlignment w:val="baseline"/>
        <w:rPr>
          <w:i/>
          <w:sz w:val="22"/>
          <w:szCs w:val="22"/>
        </w:rPr>
      </w:pPr>
      <w:r w:rsidRPr="004423AC">
        <w:rPr>
          <w:i/>
          <w:sz w:val="22"/>
          <w:szCs w:val="22"/>
        </w:rPr>
        <w:t>COPMGRR021, Market Par</w:t>
      </w:r>
      <w:r w:rsidR="004423AC" w:rsidRPr="004423AC">
        <w:rPr>
          <w:i/>
          <w:sz w:val="22"/>
          <w:szCs w:val="22"/>
        </w:rPr>
        <w:t xml:space="preserve">ticipant Market Notice Process </w:t>
      </w:r>
    </w:p>
    <w:p w:rsidR="004423AC" w:rsidRPr="004423AC" w:rsidRDefault="004423AC" w:rsidP="00026848">
      <w:pPr>
        <w:overflowPunct w:val="0"/>
        <w:autoSpaceDE w:val="0"/>
        <w:autoSpaceDN w:val="0"/>
        <w:adjustRightInd w:val="0"/>
        <w:jc w:val="both"/>
        <w:textAlignment w:val="baseline"/>
        <w:rPr>
          <w:i/>
          <w:sz w:val="22"/>
          <w:szCs w:val="22"/>
        </w:rPr>
      </w:pPr>
    </w:p>
    <w:p w:rsidR="00DE05D5" w:rsidRDefault="00DE05D5" w:rsidP="00026848">
      <w:pPr>
        <w:jc w:val="both"/>
        <w:rPr>
          <w:sz w:val="22"/>
          <w:szCs w:val="22"/>
        </w:rPr>
      </w:pPr>
      <w:r>
        <w:rPr>
          <w:sz w:val="22"/>
          <w:szCs w:val="22"/>
        </w:rPr>
        <w:t>Ms. McKeever reviewed highlights of the July 13, 2010 COPS meeting a</w:t>
      </w:r>
      <w:r w:rsidR="002507D7">
        <w:rPr>
          <w:sz w:val="22"/>
          <w:szCs w:val="22"/>
        </w:rPr>
        <w:t>nd</w:t>
      </w:r>
      <w:r>
        <w:rPr>
          <w:sz w:val="22"/>
          <w:szCs w:val="22"/>
        </w:rPr>
        <w:t xml:space="preserve"> noted</w:t>
      </w:r>
      <w:r w:rsidR="00865B68">
        <w:rPr>
          <w:sz w:val="22"/>
          <w:szCs w:val="22"/>
        </w:rPr>
        <w:t xml:space="preserve"> that the posted presentation contains the recent verifiable cost update provided to COPS.  </w:t>
      </w:r>
    </w:p>
    <w:p w:rsidR="00ED72E0" w:rsidRDefault="00ED72E0" w:rsidP="00026848">
      <w:pPr>
        <w:jc w:val="both"/>
        <w:rPr>
          <w:sz w:val="22"/>
          <w:szCs w:val="22"/>
        </w:rPr>
      </w:pPr>
    </w:p>
    <w:p w:rsidR="00026848" w:rsidRDefault="00026848" w:rsidP="00026848">
      <w:pPr>
        <w:jc w:val="both"/>
        <w:rPr>
          <w:b/>
          <w:sz w:val="22"/>
          <w:szCs w:val="22"/>
        </w:rPr>
      </w:pPr>
      <w:r>
        <w:rPr>
          <w:b/>
          <w:sz w:val="22"/>
          <w:szCs w:val="22"/>
        </w:rPr>
        <w:t xml:space="preserve">Mr. Houston moved to approve COPMGRR018 and COPMGRR020 as recommended by COPS in the 7/13/10 COPS Recommendation Report, and to approve COPMGRR021 as amended by the 7/28/10 Tenaska comments.  </w:t>
      </w:r>
      <w:r w:rsidRPr="007F513B">
        <w:rPr>
          <w:b/>
          <w:sz w:val="22"/>
          <w:szCs w:val="22"/>
        </w:rPr>
        <w:t xml:space="preserve">Mr. </w:t>
      </w:r>
      <w:proofErr w:type="spellStart"/>
      <w:r w:rsidR="007F513B" w:rsidRPr="007F513B">
        <w:rPr>
          <w:b/>
          <w:sz w:val="22"/>
          <w:szCs w:val="22"/>
        </w:rPr>
        <w:t>Ö</w:t>
      </w:r>
      <w:r w:rsidRPr="007F513B">
        <w:rPr>
          <w:b/>
          <w:sz w:val="22"/>
          <w:szCs w:val="22"/>
        </w:rPr>
        <w:t>gelman</w:t>
      </w:r>
      <w:proofErr w:type="spellEnd"/>
      <w:r>
        <w:rPr>
          <w:b/>
          <w:sz w:val="22"/>
          <w:szCs w:val="22"/>
        </w:rPr>
        <w:t xml:space="preserve"> seconded the motion. The motion carried unanimously.</w:t>
      </w:r>
    </w:p>
    <w:p w:rsidR="0071548C" w:rsidRDefault="0071548C" w:rsidP="00103E0C">
      <w:pPr>
        <w:jc w:val="both"/>
        <w:rPr>
          <w:sz w:val="22"/>
          <w:szCs w:val="22"/>
        </w:rPr>
      </w:pPr>
    </w:p>
    <w:p w:rsidR="00F31A5E" w:rsidRPr="00B231CD" w:rsidRDefault="00F31A5E" w:rsidP="00103E0C">
      <w:pPr>
        <w:jc w:val="both"/>
        <w:rPr>
          <w:sz w:val="22"/>
          <w:szCs w:val="22"/>
          <w:u w:val="single"/>
        </w:rPr>
      </w:pPr>
    </w:p>
    <w:p w:rsidR="00A6381B" w:rsidRPr="00B231CD" w:rsidRDefault="00A6381B" w:rsidP="00103E0C">
      <w:pPr>
        <w:jc w:val="both"/>
        <w:rPr>
          <w:sz w:val="22"/>
          <w:szCs w:val="22"/>
        </w:rPr>
      </w:pPr>
      <w:r w:rsidRPr="00B231CD">
        <w:rPr>
          <w:sz w:val="22"/>
          <w:szCs w:val="22"/>
          <w:u w:val="single"/>
        </w:rPr>
        <w:t>Protocol Revisions Subcommittee (PRS) Report (see Key Documents)</w:t>
      </w:r>
    </w:p>
    <w:p w:rsidR="009F11AF" w:rsidRDefault="00103E0C" w:rsidP="00103E0C">
      <w:pPr>
        <w:jc w:val="both"/>
        <w:rPr>
          <w:sz w:val="22"/>
          <w:szCs w:val="22"/>
        </w:rPr>
      </w:pPr>
      <w:r w:rsidRPr="00B231CD">
        <w:rPr>
          <w:sz w:val="22"/>
          <w:szCs w:val="22"/>
        </w:rPr>
        <w:t>Ms. Morris presented revision req</w:t>
      </w:r>
      <w:r w:rsidR="009F11AF">
        <w:rPr>
          <w:sz w:val="22"/>
          <w:szCs w:val="22"/>
        </w:rPr>
        <w:t xml:space="preserve">uests for TAC consideration, </w:t>
      </w:r>
      <w:r w:rsidRPr="00B231CD">
        <w:rPr>
          <w:sz w:val="22"/>
          <w:szCs w:val="22"/>
        </w:rPr>
        <w:t>noted that all revis</w:t>
      </w:r>
      <w:r w:rsidR="009F11AF">
        <w:rPr>
          <w:sz w:val="22"/>
          <w:szCs w:val="22"/>
        </w:rPr>
        <w:t>ion requests in the</w:t>
      </w:r>
      <w:r w:rsidRPr="00B231CD">
        <w:rPr>
          <w:sz w:val="22"/>
          <w:szCs w:val="22"/>
        </w:rPr>
        <w:t xml:space="preserve"> particular report were sponsored</w:t>
      </w:r>
      <w:r w:rsidR="009F11AF">
        <w:rPr>
          <w:sz w:val="22"/>
          <w:szCs w:val="22"/>
        </w:rPr>
        <w:t xml:space="preserve"> by ERCOT Staff, and encouraged Market Participants to review the updated Nodal parking deck.</w:t>
      </w:r>
    </w:p>
    <w:p w:rsidR="00ED72E0" w:rsidRPr="00C422FC" w:rsidRDefault="00ED72E0" w:rsidP="00103E0C">
      <w:pPr>
        <w:ind w:firstLine="720"/>
        <w:jc w:val="both"/>
        <w:rPr>
          <w:sz w:val="22"/>
          <w:szCs w:val="22"/>
        </w:rPr>
      </w:pPr>
    </w:p>
    <w:p w:rsidR="00ED72E0" w:rsidRPr="00103E0C" w:rsidRDefault="00ED72E0" w:rsidP="00103E0C">
      <w:pPr>
        <w:overflowPunct w:val="0"/>
        <w:autoSpaceDE w:val="0"/>
        <w:autoSpaceDN w:val="0"/>
        <w:adjustRightInd w:val="0"/>
        <w:jc w:val="both"/>
        <w:textAlignment w:val="baseline"/>
        <w:rPr>
          <w:i/>
          <w:sz w:val="22"/>
          <w:szCs w:val="22"/>
        </w:rPr>
      </w:pPr>
      <w:r w:rsidRPr="007F513B">
        <w:rPr>
          <w:i/>
          <w:sz w:val="22"/>
          <w:szCs w:val="22"/>
        </w:rPr>
        <w:t>NPRR218, Resolution of Alignment Item A71 - Add Protocol Description of the Power Balance Penalty Factor</w:t>
      </w:r>
      <w:r w:rsidRPr="00103E0C">
        <w:rPr>
          <w:i/>
          <w:sz w:val="22"/>
          <w:szCs w:val="22"/>
        </w:rPr>
        <w:t xml:space="preserve"> used in the SCED </w:t>
      </w:r>
    </w:p>
    <w:p w:rsidR="00103E0C" w:rsidRDefault="007F513B" w:rsidP="00103E0C">
      <w:pPr>
        <w:jc w:val="both"/>
        <w:rPr>
          <w:b/>
          <w:sz w:val="22"/>
          <w:szCs w:val="22"/>
        </w:rPr>
      </w:pPr>
      <w:r w:rsidRPr="007F513B">
        <w:rPr>
          <w:b/>
          <w:sz w:val="22"/>
          <w:szCs w:val="22"/>
        </w:rPr>
        <w:t>Danny</w:t>
      </w:r>
      <w:r w:rsidR="00103E0C" w:rsidRPr="007F513B">
        <w:rPr>
          <w:b/>
          <w:sz w:val="22"/>
          <w:szCs w:val="22"/>
        </w:rPr>
        <w:t xml:space="preserve"> Bivens</w:t>
      </w:r>
      <w:r w:rsidR="00103E0C">
        <w:rPr>
          <w:b/>
          <w:sz w:val="22"/>
          <w:szCs w:val="22"/>
        </w:rPr>
        <w:t xml:space="preserve"> moved to recommend approval of NPRR218 as recommended by PRS in the 7/22/10 PRS </w:t>
      </w:r>
      <w:r w:rsidR="00103E0C" w:rsidRPr="005240D9">
        <w:rPr>
          <w:b/>
          <w:sz w:val="22"/>
          <w:szCs w:val="22"/>
        </w:rPr>
        <w:t xml:space="preserve">Report.  </w:t>
      </w:r>
      <w:r w:rsidR="005240D9" w:rsidRPr="005240D9">
        <w:rPr>
          <w:b/>
          <w:sz w:val="22"/>
          <w:szCs w:val="22"/>
        </w:rPr>
        <w:t>Brian</w:t>
      </w:r>
      <w:r w:rsidR="00103E0C" w:rsidRPr="005240D9">
        <w:rPr>
          <w:b/>
          <w:sz w:val="22"/>
          <w:szCs w:val="22"/>
        </w:rPr>
        <w:t xml:space="preserve"> </w:t>
      </w:r>
      <w:proofErr w:type="spellStart"/>
      <w:r w:rsidR="00103E0C" w:rsidRPr="005240D9">
        <w:rPr>
          <w:b/>
          <w:sz w:val="22"/>
          <w:szCs w:val="22"/>
        </w:rPr>
        <w:t>Gedrich</w:t>
      </w:r>
      <w:proofErr w:type="spellEnd"/>
      <w:r w:rsidR="00103E0C" w:rsidRPr="005240D9">
        <w:rPr>
          <w:b/>
          <w:sz w:val="22"/>
          <w:szCs w:val="22"/>
        </w:rPr>
        <w:t xml:space="preserve"> seconded the motion.  The motion carried unanimously.</w:t>
      </w:r>
    </w:p>
    <w:p w:rsidR="00ED72E0" w:rsidRDefault="00ED72E0" w:rsidP="00103E0C">
      <w:pPr>
        <w:jc w:val="both"/>
        <w:rPr>
          <w:sz w:val="22"/>
          <w:szCs w:val="22"/>
        </w:rPr>
      </w:pPr>
    </w:p>
    <w:p w:rsidR="00ED72E0" w:rsidRPr="00FE19CD" w:rsidRDefault="00ED72E0" w:rsidP="00FE19CD">
      <w:pPr>
        <w:overflowPunct w:val="0"/>
        <w:autoSpaceDE w:val="0"/>
        <w:autoSpaceDN w:val="0"/>
        <w:adjustRightInd w:val="0"/>
        <w:jc w:val="both"/>
        <w:textAlignment w:val="baseline"/>
        <w:rPr>
          <w:i/>
          <w:sz w:val="22"/>
          <w:szCs w:val="22"/>
        </w:rPr>
      </w:pPr>
      <w:r w:rsidRPr="00FE19CD">
        <w:rPr>
          <w:i/>
          <w:sz w:val="22"/>
          <w:szCs w:val="22"/>
        </w:rPr>
        <w:t>NPRR228, Resolution of Alignment Items A2, A80, A83 and A93 - As-Built Treatment and Settlement of Combined Cycle Generation Resources in ERCOT Market Systems</w:t>
      </w:r>
    </w:p>
    <w:p w:rsidR="00FE19CD" w:rsidRDefault="00FE19CD" w:rsidP="00103E0C">
      <w:pPr>
        <w:jc w:val="both"/>
        <w:rPr>
          <w:rFonts w:cs="Arial"/>
        </w:rPr>
      </w:pPr>
      <w:r>
        <w:rPr>
          <w:sz w:val="22"/>
          <w:szCs w:val="22"/>
        </w:rPr>
        <w:t>Ms. Hobbs noted that NPRR222,</w:t>
      </w:r>
      <w:r w:rsidRPr="00FE19CD">
        <w:rPr>
          <w:rFonts w:cs="Arial"/>
        </w:rPr>
        <w:t xml:space="preserve"> </w:t>
      </w:r>
      <w:r>
        <w:rPr>
          <w:rFonts w:cs="Arial"/>
        </w:rPr>
        <w:t xml:space="preserve">Half-Hour Start Unit RUC </w:t>
      </w:r>
      <w:proofErr w:type="spellStart"/>
      <w:r>
        <w:rPr>
          <w:rFonts w:cs="Arial"/>
        </w:rPr>
        <w:t>Clawback</w:t>
      </w:r>
      <w:proofErr w:type="spellEnd"/>
      <w:r>
        <w:rPr>
          <w:rFonts w:cs="Arial"/>
        </w:rPr>
        <w:t xml:space="preserve"> was approved at the July</w:t>
      </w:r>
      <w:r w:rsidR="0050194A">
        <w:rPr>
          <w:rFonts w:cs="Arial"/>
        </w:rPr>
        <w:t xml:space="preserve"> 20, 2010 ERCOT Board meeting, updating the baseline language, and that revisions </w:t>
      </w:r>
      <w:r w:rsidR="0029207D">
        <w:rPr>
          <w:rFonts w:cs="Arial"/>
        </w:rPr>
        <w:t>we</w:t>
      </w:r>
      <w:r w:rsidR="0050194A">
        <w:rPr>
          <w:rFonts w:cs="Arial"/>
        </w:rPr>
        <w:t xml:space="preserve">re needed to Section 5.7.2, RUC </w:t>
      </w:r>
      <w:proofErr w:type="spellStart"/>
      <w:r w:rsidR="0050194A">
        <w:rPr>
          <w:rFonts w:cs="Arial"/>
        </w:rPr>
        <w:t>Clawback</w:t>
      </w:r>
      <w:proofErr w:type="spellEnd"/>
      <w:r w:rsidR="0050194A">
        <w:rPr>
          <w:rFonts w:cs="Arial"/>
        </w:rPr>
        <w:t xml:space="preserve"> Charge, to maintain consistency.</w:t>
      </w:r>
    </w:p>
    <w:p w:rsidR="00CE6105" w:rsidRDefault="00CE6105" w:rsidP="00103E0C">
      <w:pPr>
        <w:jc w:val="both"/>
        <w:rPr>
          <w:b/>
          <w:sz w:val="22"/>
          <w:szCs w:val="22"/>
        </w:rPr>
      </w:pPr>
    </w:p>
    <w:p w:rsidR="00FE19CD" w:rsidRDefault="00FE19CD" w:rsidP="00103E0C">
      <w:pPr>
        <w:jc w:val="both"/>
        <w:rPr>
          <w:b/>
          <w:sz w:val="22"/>
          <w:szCs w:val="22"/>
        </w:rPr>
      </w:pPr>
      <w:r>
        <w:rPr>
          <w:b/>
          <w:sz w:val="22"/>
          <w:szCs w:val="22"/>
        </w:rPr>
        <w:t>Mr. Bivens moved to recommend approval of NPRR228 as recommended by PRS in the 7/22/10 PRS Report and as revised by TAC</w:t>
      </w:r>
      <w:r w:rsidRPr="007F513B">
        <w:rPr>
          <w:b/>
          <w:sz w:val="22"/>
          <w:szCs w:val="22"/>
        </w:rPr>
        <w:t xml:space="preserve">.  Mr. </w:t>
      </w:r>
      <w:proofErr w:type="spellStart"/>
      <w:r w:rsidR="007F513B" w:rsidRPr="007F513B">
        <w:rPr>
          <w:b/>
          <w:sz w:val="22"/>
          <w:szCs w:val="22"/>
        </w:rPr>
        <w:t>Ögelman</w:t>
      </w:r>
      <w:proofErr w:type="spellEnd"/>
      <w:r w:rsidRPr="007F513B">
        <w:rPr>
          <w:b/>
          <w:sz w:val="22"/>
          <w:szCs w:val="22"/>
        </w:rPr>
        <w:t xml:space="preserve"> seconded</w:t>
      </w:r>
      <w:r>
        <w:rPr>
          <w:b/>
          <w:sz w:val="22"/>
          <w:szCs w:val="22"/>
        </w:rPr>
        <w:t xml:space="preserve"> the motion.  The motion carried unanimously.</w:t>
      </w:r>
    </w:p>
    <w:p w:rsidR="00ED72E0" w:rsidRDefault="00ED72E0" w:rsidP="00103E0C">
      <w:pPr>
        <w:jc w:val="both"/>
        <w:rPr>
          <w:sz w:val="22"/>
          <w:szCs w:val="22"/>
        </w:rPr>
      </w:pPr>
    </w:p>
    <w:p w:rsidR="00ED72E0" w:rsidRPr="00CE6105" w:rsidRDefault="00ED72E0" w:rsidP="00CE6105">
      <w:pPr>
        <w:overflowPunct w:val="0"/>
        <w:autoSpaceDE w:val="0"/>
        <w:autoSpaceDN w:val="0"/>
        <w:adjustRightInd w:val="0"/>
        <w:jc w:val="both"/>
        <w:textAlignment w:val="baseline"/>
        <w:rPr>
          <w:i/>
          <w:sz w:val="22"/>
          <w:szCs w:val="22"/>
        </w:rPr>
      </w:pPr>
      <w:r w:rsidRPr="00CE6105">
        <w:rPr>
          <w:i/>
          <w:sz w:val="22"/>
          <w:szCs w:val="22"/>
        </w:rPr>
        <w:t>NPRR233, Clarifying Method of Enforcing CRR Auction Limitation on Market Submissions</w:t>
      </w:r>
    </w:p>
    <w:p w:rsidR="00CE6105" w:rsidRDefault="00CE6105" w:rsidP="00103E0C">
      <w:pPr>
        <w:jc w:val="both"/>
        <w:rPr>
          <w:b/>
          <w:sz w:val="22"/>
          <w:szCs w:val="22"/>
        </w:rPr>
      </w:pPr>
      <w:r w:rsidRPr="005240D9">
        <w:rPr>
          <w:b/>
          <w:sz w:val="22"/>
          <w:szCs w:val="22"/>
        </w:rPr>
        <w:t>Mr. Greer</w:t>
      </w:r>
      <w:r>
        <w:rPr>
          <w:b/>
          <w:sz w:val="22"/>
          <w:szCs w:val="22"/>
        </w:rPr>
        <w:t xml:space="preserve"> moved to recommend approval of NPRR233 as recommended by PRS in the 7/22/10 PRS </w:t>
      </w:r>
      <w:r w:rsidRPr="005240D9">
        <w:rPr>
          <w:b/>
          <w:sz w:val="22"/>
          <w:szCs w:val="22"/>
        </w:rPr>
        <w:t>Report.  Mr. Pieniazek seconded</w:t>
      </w:r>
      <w:r>
        <w:rPr>
          <w:b/>
          <w:sz w:val="22"/>
          <w:szCs w:val="22"/>
        </w:rPr>
        <w:t xml:space="preserve"> the motion.  The motion carried unanimously.</w:t>
      </w:r>
    </w:p>
    <w:p w:rsidR="00ED72E0" w:rsidRDefault="00ED72E0" w:rsidP="00103E0C">
      <w:pPr>
        <w:jc w:val="both"/>
        <w:rPr>
          <w:sz w:val="22"/>
          <w:szCs w:val="22"/>
        </w:rPr>
      </w:pPr>
    </w:p>
    <w:p w:rsidR="00ED72E0" w:rsidRPr="00CE6105" w:rsidRDefault="00ED72E0" w:rsidP="00CE6105">
      <w:pPr>
        <w:overflowPunct w:val="0"/>
        <w:autoSpaceDE w:val="0"/>
        <w:autoSpaceDN w:val="0"/>
        <w:adjustRightInd w:val="0"/>
        <w:jc w:val="both"/>
        <w:textAlignment w:val="baseline"/>
        <w:rPr>
          <w:i/>
          <w:sz w:val="22"/>
          <w:szCs w:val="22"/>
        </w:rPr>
      </w:pPr>
      <w:r w:rsidRPr="00CE6105">
        <w:rPr>
          <w:i/>
          <w:sz w:val="22"/>
          <w:szCs w:val="22"/>
        </w:rPr>
        <w:t>NPRR236, Resolution of Alignment Item A83 partially, A86, A87 partially, A88 partially, and A142 - Clarify Default Actions for Missing Data and Range of Valid Data Entries for Energy Offers</w:t>
      </w:r>
    </w:p>
    <w:p w:rsidR="00A9235F" w:rsidRDefault="00103C63" w:rsidP="00103E0C">
      <w:pPr>
        <w:jc w:val="both"/>
        <w:rPr>
          <w:b/>
          <w:sz w:val="22"/>
          <w:szCs w:val="22"/>
        </w:rPr>
      </w:pPr>
      <w:r>
        <w:rPr>
          <w:b/>
          <w:sz w:val="22"/>
          <w:szCs w:val="22"/>
        </w:rPr>
        <w:t>Mr</w:t>
      </w:r>
      <w:r w:rsidRPr="005240D9">
        <w:rPr>
          <w:b/>
          <w:sz w:val="22"/>
          <w:szCs w:val="22"/>
        </w:rPr>
        <w:t xml:space="preserve">. Greer moved to </w:t>
      </w:r>
      <w:r w:rsidR="00A9235F" w:rsidRPr="005240D9">
        <w:rPr>
          <w:b/>
          <w:sz w:val="22"/>
          <w:szCs w:val="22"/>
        </w:rPr>
        <w:t xml:space="preserve">recommend approval of NPRR236 as recommended by PRS in the 7/22/10 PRS Report.  Mr. </w:t>
      </w:r>
      <w:proofErr w:type="spellStart"/>
      <w:r w:rsidR="00A9235F" w:rsidRPr="005240D9">
        <w:rPr>
          <w:b/>
          <w:sz w:val="22"/>
          <w:szCs w:val="22"/>
        </w:rPr>
        <w:t>Gedrich</w:t>
      </w:r>
      <w:proofErr w:type="spellEnd"/>
      <w:r w:rsidR="00A9235F" w:rsidRPr="005240D9">
        <w:rPr>
          <w:b/>
          <w:sz w:val="22"/>
          <w:szCs w:val="22"/>
        </w:rPr>
        <w:t xml:space="preserve"> seconded</w:t>
      </w:r>
      <w:r w:rsidR="00A9235F">
        <w:rPr>
          <w:b/>
          <w:sz w:val="22"/>
          <w:szCs w:val="22"/>
        </w:rPr>
        <w:t xml:space="preserve"> the motion.  The motion carried unanimously.</w:t>
      </w:r>
    </w:p>
    <w:p w:rsidR="00ED72E0" w:rsidRDefault="00ED72E0" w:rsidP="00103E0C">
      <w:pPr>
        <w:jc w:val="both"/>
        <w:rPr>
          <w:sz w:val="22"/>
          <w:szCs w:val="22"/>
        </w:rPr>
      </w:pPr>
    </w:p>
    <w:p w:rsidR="00ED72E0" w:rsidRPr="00A9235F" w:rsidRDefault="00ED72E0" w:rsidP="00A9235F">
      <w:pPr>
        <w:overflowPunct w:val="0"/>
        <w:autoSpaceDE w:val="0"/>
        <w:autoSpaceDN w:val="0"/>
        <w:adjustRightInd w:val="0"/>
        <w:jc w:val="both"/>
        <w:textAlignment w:val="baseline"/>
        <w:rPr>
          <w:i/>
          <w:sz w:val="22"/>
          <w:szCs w:val="22"/>
        </w:rPr>
      </w:pPr>
      <w:r w:rsidRPr="00A9235F">
        <w:rPr>
          <w:i/>
          <w:sz w:val="22"/>
          <w:szCs w:val="22"/>
        </w:rPr>
        <w:t>NPRR237, Resolution of Alignment Ite</w:t>
      </w:r>
      <w:r w:rsidR="000C6CE5">
        <w:rPr>
          <w:i/>
          <w:sz w:val="22"/>
          <w:szCs w:val="22"/>
        </w:rPr>
        <w:t xml:space="preserve">ms A22, A143, A148, A153, A160 </w:t>
      </w:r>
      <w:r w:rsidRPr="00A9235F">
        <w:rPr>
          <w:i/>
          <w:sz w:val="22"/>
          <w:szCs w:val="22"/>
        </w:rPr>
        <w:t>and A169 – Clarification of NERC Reliability Standards and MIS Posting Requirements</w:t>
      </w:r>
    </w:p>
    <w:p w:rsidR="00B231CD" w:rsidRDefault="00B231CD" w:rsidP="00103E0C">
      <w:pPr>
        <w:jc w:val="both"/>
        <w:rPr>
          <w:sz w:val="22"/>
          <w:szCs w:val="22"/>
        </w:rPr>
      </w:pPr>
      <w:r>
        <w:rPr>
          <w:sz w:val="22"/>
          <w:szCs w:val="22"/>
        </w:rPr>
        <w:t>Ms. Hobbs recommended a section reference update.</w:t>
      </w:r>
    </w:p>
    <w:p w:rsidR="00B231CD" w:rsidRDefault="00B231CD" w:rsidP="00103E0C">
      <w:pPr>
        <w:jc w:val="both"/>
        <w:rPr>
          <w:sz w:val="22"/>
          <w:szCs w:val="22"/>
        </w:rPr>
      </w:pPr>
    </w:p>
    <w:p w:rsidR="00B231CD" w:rsidRDefault="00B231CD" w:rsidP="00103E0C">
      <w:pPr>
        <w:jc w:val="both"/>
        <w:rPr>
          <w:b/>
          <w:sz w:val="22"/>
          <w:szCs w:val="22"/>
        </w:rPr>
      </w:pPr>
      <w:r>
        <w:rPr>
          <w:b/>
          <w:sz w:val="22"/>
          <w:szCs w:val="22"/>
        </w:rPr>
        <w:t xml:space="preserve">Mr. Greer moved to recommend approval of NPRR237 as recommended by PRS in the 7/22/10 PRS Report and as revised by </w:t>
      </w:r>
      <w:r w:rsidRPr="005240D9">
        <w:rPr>
          <w:b/>
          <w:sz w:val="22"/>
          <w:szCs w:val="22"/>
        </w:rPr>
        <w:t xml:space="preserve">TAC.  </w:t>
      </w:r>
      <w:r w:rsidR="005240D9" w:rsidRPr="005240D9">
        <w:rPr>
          <w:b/>
          <w:sz w:val="22"/>
          <w:szCs w:val="22"/>
        </w:rPr>
        <w:t>Phillip</w:t>
      </w:r>
      <w:r w:rsidRPr="005240D9">
        <w:rPr>
          <w:b/>
          <w:sz w:val="22"/>
          <w:szCs w:val="22"/>
        </w:rPr>
        <w:t xml:space="preserve"> Boyd</w:t>
      </w:r>
      <w:r>
        <w:rPr>
          <w:b/>
          <w:sz w:val="22"/>
          <w:szCs w:val="22"/>
        </w:rPr>
        <w:t xml:space="preserve"> seconded the motion.  The motion carried unanimously.</w:t>
      </w:r>
    </w:p>
    <w:p w:rsidR="00ED72E0" w:rsidRDefault="00ED72E0" w:rsidP="00103E0C">
      <w:pPr>
        <w:jc w:val="both"/>
        <w:rPr>
          <w:sz w:val="22"/>
          <w:szCs w:val="22"/>
        </w:rPr>
      </w:pPr>
    </w:p>
    <w:p w:rsidR="00ED72E0" w:rsidRPr="00D3796D" w:rsidRDefault="00ED72E0" w:rsidP="00D3796D">
      <w:pPr>
        <w:overflowPunct w:val="0"/>
        <w:autoSpaceDE w:val="0"/>
        <w:autoSpaceDN w:val="0"/>
        <w:adjustRightInd w:val="0"/>
        <w:jc w:val="both"/>
        <w:textAlignment w:val="baseline"/>
        <w:rPr>
          <w:i/>
          <w:sz w:val="22"/>
          <w:szCs w:val="22"/>
        </w:rPr>
      </w:pPr>
      <w:r w:rsidRPr="00D3796D">
        <w:rPr>
          <w:i/>
          <w:sz w:val="22"/>
          <w:szCs w:val="22"/>
        </w:rPr>
        <w:t>NPRR242, Synchronization of Nodal Protocols with PRR792</w:t>
      </w:r>
    </w:p>
    <w:p w:rsidR="0048703B" w:rsidRDefault="0048703B" w:rsidP="00103E0C">
      <w:pPr>
        <w:jc w:val="both"/>
        <w:rPr>
          <w:b/>
          <w:sz w:val="22"/>
          <w:szCs w:val="22"/>
        </w:rPr>
      </w:pPr>
      <w:r>
        <w:rPr>
          <w:b/>
          <w:sz w:val="22"/>
          <w:szCs w:val="22"/>
        </w:rPr>
        <w:t xml:space="preserve">Mr. Greer moved to recommend approval of NPRR242 as recommended by PRS in the 7/22/10 PRS </w:t>
      </w:r>
      <w:r w:rsidRPr="007F513B">
        <w:rPr>
          <w:b/>
          <w:sz w:val="22"/>
          <w:szCs w:val="22"/>
        </w:rPr>
        <w:t xml:space="preserve">Report.  Ms. </w:t>
      </w:r>
      <w:r w:rsidR="007F513B" w:rsidRPr="007F513B">
        <w:rPr>
          <w:b/>
          <w:sz w:val="22"/>
          <w:szCs w:val="22"/>
        </w:rPr>
        <w:t xml:space="preserve">J. Bevill </w:t>
      </w:r>
      <w:r w:rsidRPr="007F513B">
        <w:rPr>
          <w:b/>
          <w:sz w:val="22"/>
          <w:szCs w:val="22"/>
        </w:rPr>
        <w:t>seconded</w:t>
      </w:r>
      <w:r>
        <w:rPr>
          <w:b/>
          <w:sz w:val="22"/>
          <w:szCs w:val="22"/>
        </w:rPr>
        <w:t xml:space="preserve"> the motion.  The motion carried unanimously.</w:t>
      </w:r>
    </w:p>
    <w:p w:rsidR="00ED72E0" w:rsidRPr="00C35632" w:rsidRDefault="00ED72E0" w:rsidP="00103E0C">
      <w:pPr>
        <w:jc w:val="both"/>
        <w:rPr>
          <w:sz w:val="22"/>
          <w:szCs w:val="22"/>
        </w:rPr>
      </w:pPr>
    </w:p>
    <w:p w:rsidR="00ED72E0" w:rsidRPr="0048703B" w:rsidRDefault="00ED72E0" w:rsidP="0048703B">
      <w:pPr>
        <w:overflowPunct w:val="0"/>
        <w:autoSpaceDE w:val="0"/>
        <w:autoSpaceDN w:val="0"/>
        <w:adjustRightInd w:val="0"/>
        <w:jc w:val="both"/>
        <w:textAlignment w:val="baseline"/>
        <w:rPr>
          <w:i/>
          <w:sz w:val="22"/>
          <w:szCs w:val="22"/>
        </w:rPr>
      </w:pPr>
      <w:r w:rsidRPr="0048703B">
        <w:rPr>
          <w:i/>
          <w:sz w:val="22"/>
          <w:szCs w:val="22"/>
        </w:rPr>
        <w:t>NPRR245, Protocol Synchronization and As-Built Clarification for RUC Shortfall Calculation Notice of Rejection of SCR741, Multi-Day Scheduling Capability</w:t>
      </w:r>
    </w:p>
    <w:p w:rsidR="009F11AF" w:rsidRDefault="009F11AF" w:rsidP="00103E0C">
      <w:pPr>
        <w:jc w:val="both"/>
        <w:rPr>
          <w:b/>
          <w:sz w:val="22"/>
          <w:szCs w:val="22"/>
        </w:rPr>
      </w:pPr>
      <w:r>
        <w:rPr>
          <w:b/>
          <w:sz w:val="22"/>
          <w:szCs w:val="22"/>
        </w:rPr>
        <w:t xml:space="preserve">Mr. Greer moved to recommend approval of NPRR245 as recommended by </w:t>
      </w:r>
      <w:r w:rsidR="00C00783">
        <w:rPr>
          <w:b/>
          <w:sz w:val="22"/>
          <w:szCs w:val="22"/>
        </w:rPr>
        <w:t>P</w:t>
      </w:r>
      <w:r>
        <w:rPr>
          <w:b/>
          <w:sz w:val="22"/>
          <w:szCs w:val="22"/>
        </w:rPr>
        <w:t xml:space="preserve">RS in the 7/22/10 PRS Report.  Mr. </w:t>
      </w:r>
      <w:proofErr w:type="spellStart"/>
      <w:r>
        <w:rPr>
          <w:b/>
          <w:sz w:val="22"/>
          <w:szCs w:val="22"/>
        </w:rPr>
        <w:t>Gedrich</w:t>
      </w:r>
      <w:proofErr w:type="spellEnd"/>
      <w:r>
        <w:rPr>
          <w:b/>
          <w:sz w:val="22"/>
          <w:szCs w:val="22"/>
        </w:rPr>
        <w:t xml:space="preserve"> seconded the motion.  The motion carried unanimously.</w:t>
      </w:r>
    </w:p>
    <w:p w:rsidR="00ED72E0" w:rsidRDefault="00ED72E0" w:rsidP="00103E0C">
      <w:pPr>
        <w:jc w:val="both"/>
        <w:rPr>
          <w:sz w:val="22"/>
          <w:szCs w:val="22"/>
        </w:rPr>
      </w:pPr>
    </w:p>
    <w:p w:rsidR="00ED72E0" w:rsidRPr="009F11AF" w:rsidRDefault="00ED72E0" w:rsidP="009F11AF">
      <w:pPr>
        <w:overflowPunct w:val="0"/>
        <w:autoSpaceDE w:val="0"/>
        <w:autoSpaceDN w:val="0"/>
        <w:adjustRightInd w:val="0"/>
        <w:jc w:val="both"/>
        <w:textAlignment w:val="baseline"/>
        <w:rPr>
          <w:i/>
          <w:sz w:val="22"/>
          <w:szCs w:val="22"/>
        </w:rPr>
      </w:pPr>
      <w:r w:rsidRPr="009F11AF">
        <w:rPr>
          <w:i/>
          <w:sz w:val="22"/>
          <w:szCs w:val="22"/>
        </w:rPr>
        <w:t>Notice of Withdrawn/Rejected Revision Requests</w:t>
      </w:r>
    </w:p>
    <w:p w:rsidR="00ED72E0" w:rsidRPr="009F11AF" w:rsidRDefault="009F11AF" w:rsidP="00746019">
      <w:pPr>
        <w:jc w:val="both"/>
        <w:rPr>
          <w:sz w:val="22"/>
          <w:szCs w:val="22"/>
        </w:rPr>
      </w:pPr>
      <w:r w:rsidRPr="009F11AF">
        <w:rPr>
          <w:sz w:val="22"/>
          <w:szCs w:val="22"/>
        </w:rPr>
        <w:t xml:space="preserve">Ms. Morris noted the rejection of </w:t>
      </w:r>
      <w:r w:rsidR="00ED72E0" w:rsidRPr="009F11AF">
        <w:rPr>
          <w:sz w:val="22"/>
          <w:szCs w:val="22"/>
        </w:rPr>
        <w:t xml:space="preserve">NPRR216, Allow ERCOT Option to Cancel Commitments Previously Issued </w:t>
      </w:r>
      <w:proofErr w:type="gramStart"/>
      <w:r w:rsidR="00ED72E0" w:rsidRPr="009F11AF">
        <w:rPr>
          <w:sz w:val="22"/>
          <w:szCs w:val="22"/>
        </w:rPr>
        <w:t>Through</w:t>
      </w:r>
      <w:proofErr w:type="gramEnd"/>
      <w:r w:rsidR="00ED72E0" w:rsidRPr="009F11AF">
        <w:rPr>
          <w:sz w:val="22"/>
          <w:szCs w:val="22"/>
        </w:rPr>
        <w:t xml:space="preserve"> RUC</w:t>
      </w:r>
      <w:r w:rsidRPr="009F11AF">
        <w:rPr>
          <w:sz w:val="22"/>
          <w:szCs w:val="22"/>
        </w:rPr>
        <w:t xml:space="preserve">, and the withdrawal of NPRR234, </w:t>
      </w:r>
      <w:r w:rsidRPr="009F11AF">
        <w:rPr>
          <w:iCs/>
          <w:sz w:val="22"/>
          <w:szCs w:val="22"/>
        </w:rPr>
        <w:t>Resolution of Alignment Item A32, A147, A155, A159, and A187 - Clarify General Capacity Testing and Net Dependable Capability</w:t>
      </w:r>
      <w:r w:rsidR="00746019">
        <w:rPr>
          <w:iCs/>
          <w:sz w:val="22"/>
          <w:szCs w:val="22"/>
        </w:rPr>
        <w:t>.</w:t>
      </w:r>
    </w:p>
    <w:p w:rsidR="00ED72E0" w:rsidRPr="009F11AF" w:rsidRDefault="00ED72E0" w:rsidP="00746019">
      <w:pPr>
        <w:jc w:val="both"/>
        <w:rPr>
          <w:sz w:val="22"/>
          <w:szCs w:val="22"/>
        </w:rPr>
      </w:pPr>
    </w:p>
    <w:p w:rsidR="00433810" w:rsidRPr="00746019" w:rsidRDefault="00433810" w:rsidP="00746019">
      <w:pPr>
        <w:jc w:val="both"/>
        <w:rPr>
          <w:color w:val="000000"/>
          <w:sz w:val="22"/>
          <w:szCs w:val="22"/>
        </w:rPr>
      </w:pPr>
    </w:p>
    <w:p w:rsidR="00051F89" w:rsidRPr="00746019" w:rsidRDefault="00A6381B" w:rsidP="00746019">
      <w:pPr>
        <w:pStyle w:val="BodyText2"/>
        <w:jc w:val="both"/>
        <w:rPr>
          <w:b w:val="0"/>
          <w:color w:val="000000"/>
          <w:sz w:val="22"/>
          <w:szCs w:val="22"/>
          <w:u w:val="single"/>
        </w:rPr>
      </w:pPr>
      <w:r w:rsidRPr="00746019">
        <w:rPr>
          <w:b w:val="0"/>
          <w:color w:val="000000"/>
          <w:sz w:val="22"/>
          <w:szCs w:val="22"/>
          <w:u w:val="single"/>
        </w:rPr>
        <w:t>Revision Requests Tabled at TAC (see Key Documents)</w:t>
      </w:r>
    </w:p>
    <w:p w:rsidR="00ED72E0" w:rsidRPr="00746019" w:rsidRDefault="00746019" w:rsidP="00746019">
      <w:pPr>
        <w:jc w:val="both"/>
        <w:rPr>
          <w:i/>
          <w:sz w:val="22"/>
          <w:szCs w:val="22"/>
        </w:rPr>
      </w:pPr>
      <w:r w:rsidRPr="00746019">
        <w:rPr>
          <w:i/>
          <w:sz w:val="22"/>
          <w:szCs w:val="22"/>
        </w:rPr>
        <w:t>NPRR 209,</w:t>
      </w:r>
      <w:r w:rsidRPr="00746019">
        <w:rPr>
          <w:i/>
        </w:rPr>
        <w:t xml:space="preserve"> Data Posting Changes to Comply with P.U.C. </w:t>
      </w:r>
      <w:r w:rsidRPr="00746019">
        <w:rPr>
          <w:i/>
          <w:smallCaps/>
        </w:rPr>
        <w:t>Subst</w:t>
      </w:r>
      <w:r w:rsidRPr="00746019">
        <w:rPr>
          <w:i/>
        </w:rPr>
        <w:t>. R. 25.505</w:t>
      </w:r>
    </w:p>
    <w:p w:rsidR="00746019" w:rsidRPr="00746019" w:rsidRDefault="00746019" w:rsidP="00746019">
      <w:pPr>
        <w:jc w:val="both"/>
        <w:rPr>
          <w:sz w:val="22"/>
          <w:szCs w:val="22"/>
        </w:rPr>
      </w:pPr>
      <w:r w:rsidRPr="00746019">
        <w:rPr>
          <w:sz w:val="22"/>
          <w:szCs w:val="22"/>
        </w:rPr>
        <w:t xml:space="preserve">Market Participants discussed that the </w:t>
      </w:r>
      <w:r w:rsidR="004458E1">
        <w:rPr>
          <w:sz w:val="22"/>
          <w:szCs w:val="22"/>
        </w:rPr>
        <w:t xml:space="preserve">Public Utility Commission of </w:t>
      </w:r>
      <w:r w:rsidR="004458E1" w:rsidRPr="004458E1">
        <w:rPr>
          <w:sz w:val="22"/>
          <w:szCs w:val="22"/>
        </w:rPr>
        <w:t>Texas (</w:t>
      </w:r>
      <w:r w:rsidRPr="004458E1">
        <w:rPr>
          <w:sz w:val="22"/>
          <w:szCs w:val="22"/>
        </w:rPr>
        <w:t>PUCT</w:t>
      </w:r>
      <w:r w:rsidR="004458E1" w:rsidRPr="004458E1">
        <w:rPr>
          <w:sz w:val="22"/>
          <w:szCs w:val="22"/>
        </w:rPr>
        <w:t>)</w:t>
      </w:r>
      <w:r w:rsidRPr="004458E1">
        <w:rPr>
          <w:sz w:val="22"/>
          <w:szCs w:val="22"/>
        </w:rPr>
        <w:t xml:space="preserve"> will</w:t>
      </w:r>
      <w:r w:rsidRPr="00746019">
        <w:rPr>
          <w:sz w:val="22"/>
          <w:szCs w:val="22"/>
        </w:rPr>
        <w:t xml:space="preserve"> likely open a rulemaking to address issues related to State Estimator disclosure requirements.</w:t>
      </w:r>
    </w:p>
    <w:p w:rsidR="00746019" w:rsidRDefault="00746019" w:rsidP="00746019">
      <w:pPr>
        <w:jc w:val="both"/>
        <w:rPr>
          <w:b/>
          <w:sz w:val="22"/>
          <w:szCs w:val="22"/>
        </w:rPr>
      </w:pPr>
    </w:p>
    <w:p w:rsidR="00746019" w:rsidRDefault="00746019" w:rsidP="00C07F84">
      <w:pPr>
        <w:jc w:val="both"/>
        <w:rPr>
          <w:b/>
          <w:sz w:val="22"/>
          <w:szCs w:val="22"/>
        </w:rPr>
      </w:pPr>
      <w:r w:rsidRPr="00746019">
        <w:rPr>
          <w:b/>
          <w:sz w:val="22"/>
          <w:szCs w:val="22"/>
        </w:rPr>
        <w:t>Mr. Greer moved to table NPRR209.  Mr. Bivens seconded the motion.  The motion carried unanimously.</w:t>
      </w:r>
    </w:p>
    <w:p w:rsidR="00051F89" w:rsidRDefault="00051F89" w:rsidP="00C07F84">
      <w:pPr>
        <w:jc w:val="both"/>
        <w:rPr>
          <w:sz w:val="22"/>
          <w:szCs w:val="22"/>
          <w:highlight w:val="magenta"/>
        </w:rPr>
      </w:pPr>
    </w:p>
    <w:p w:rsidR="00746019" w:rsidRPr="00F31A5E" w:rsidRDefault="00746019" w:rsidP="00C07F84">
      <w:pPr>
        <w:jc w:val="both"/>
        <w:rPr>
          <w:sz w:val="22"/>
          <w:szCs w:val="22"/>
        </w:rPr>
      </w:pPr>
    </w:p>
    <w:p w:rsidR="00051F89" w:rsidRPr="00F31A5E" w:rsidRDefault="00051F89" w:rsidP="00C07F84">
      <w:pPr>
        <w:pStyle w:val="BodyText2"/>
        <w:jc w:val="both"/>
        <w:rPr>
          <w:b w:val="0"/>
          <w:color w:val="000000"/>
          <w:sz w:val="22"/>
          <w:szCs w:val="22"/>
          <w:u w:val="single"/>
        </w:rPr>
      </w:pPr>
      <w:r w:rsidRPr="00F31A5E">
        <w:rPr>
          <w:b w:val="0"/>
          <w:color w:val="000000"/>
          <w:sz w:val="22"/>
          <w:szCs w:val="22"/>
          <w:u w:val="single"/>
        </w:rPr>
        <w:t xml:space="preserve">Reliability and </w:t>
      </w:r>
      <w:r w:rsidR="008356B4" w:rsidRPr="00F31A5E">
        <w:rPr>
          <w:b w:val="0"/>
          <w:color w:val="000000"/>
          <w:sz w:val="22"/>
          <w:szCs w:val="22"/>
          <w:u w:val="single"/>
        </w:rPr>
        <w:t xml:space="preserve">Operations Subcommittee </w:t>
      </w:r>
      <w:r w:rsidR="00B1148D" w:rsidRPr="00F31A5E">
        <w:rPr>
          <w:b w:val="0"/>
          <w:color w:val="000000"/>
          <w:sz w:val="22"/>
          <w:szCs w:val="22"/>
          <w:u w:val="single"/>
        </w:rPr>
        <w:t xml:space="preserve">(ROS) </w:t>
      </w:r>
      <w:r w:rsidR="008356B4" w:rsidRPr="00F31A5E">
        <w:rPr>
          <w:b w:val="0"/>
          <w:color w:val="000000"/>
          <w:sz w:val="22"/>
          <w:szCs w:val="22"/>
          <w:u w:val="single"/>
        </w:rPr>
        <w:t>Report (see Key Documents)</w:t>
      </w:r>
    </w:p>
    <w:p w:rsidR="00ED72E0" w:rsidRDefault="00ED72E0" w:rsidP="00C07F84">
      <w:pPr>
        <w:pStyle w:val="BodyText2"/>
        <w:jc w:val="both"/>
        <w:rPr>
          <w:b w:val="0"/>
          <w:color w:val="000000"/>
          <w:sz w:val="22"/>
          <w:szCs w:val="22"/>
        </w:rPr>
      </w:pPr>
      <w:r w:rsidRPr="00F31A5E">
        <w:rPr>
          <w:b w:val="0"/>
          <w:color w:val="000000"/>
          <w:sz w:val="22"/>
          <w:szCs w:val="22"/>
        </w:rPr>
        <w:t>Ken Donohoo reviewed vot</w:t>
      </w:r>
      <w:r w:rsidR="00C07F84" w:rsidRPr="00F31A5E">
        <w:rPr>
          <w:b w:val="0"/>
          <w:color w:val="000000"/>
          <w:sz w:val="22"/>
          <w:szCs w:val="22"/>
        </w:rPr>
        <w:t>ing items for TAC consideration.</w:t>
      </w:r>
    </w:p>
    <w:p w:rsidR="00ED72E0" w:rsidRPr="00AA227C" w:rsidRDefault="00ED72E0" w:rsidP="00C07F84">
      <w:pPr>
        <w:pStyle w:val="BodyText2"/>
        <w:jc w:val="both"/>
        <w:rPr>
          <w:b w:val="0"/>
          <w:color w:val="000000"/>
          <w:sz w:val="22"/>
          <w:szCs w:val="22"/>
        </w:rPr>
      </w:pPr>
    </w:p>
    <w:p w:rsidR="00ED72E0" w:rsidRPr="00C153AB" w:rsidRDefault="00ED72E0" w:rsidP="005D77F6">
      <w:pPr>
        <w:overflowPunct w:val="0"/>
        <w:autoSpaceDE w:val="0"/>
        <w:autoSpaceDN w:val="0"/>
        <w:adjustRightInd w:val="0"/>
        <w:jc w:val="both"/>
        <w:textAlignment w:val="baseline"/>
        <w:rPr>
          <w:sz w:val="22"/>
          <w:szCs w:val="22"/>
        </w:rPr>
      </w:pPr>
      <w:r w:rsidRPr="005D77F6">
        <w:rPr>
          <w:i/>
          <w:sz w:val="22"/>
          <w:szCs w:val="22"/>
        </w:rPr>
        <w:t>N</w:t>
      </w:r>
      <w:r w:rsidR="007F513B">
        <w:rPr>
          <w:i/>
          <w:sz w:val="22"/>
          <w:szCs w:val="22"/>
        </w:rPr>
        <w:t>odal Operating Guide Revision Request (N</w:t>
      </w:r>
      <w:r w:rsidRPr="005D77F6">
        <w:rPr>
          <w:i/>
          <w:sz w:val="22"/>
          <w:szCs w:val="22"/>
        </w:rPr>
        <w:t>OGRR</w:t>
      </w:r>
      <w:r w:rsidR="007F513B">
        <w:rPr>
          <w:i/>
          <w:sz w:val="22"/>
          <w:szCs w:val="22"/>
        </w:rPr>
        <w:t xml:space="preserve">) </w:t>
      </w:r>
      <w:r w:rsidRPr="005D77F6">
        <w:rPr>
          <w:i/>
          <w:sz w:val="22"/>
          <w:szCs w:val="22"/>
        </w:rPr>
        <w:t>034, Rescind Telemetry Perfo</w:t>
      </w:r>
      <w:r w:rsidR="005D77F6" w:rsidRPr="005D77F6">
        <w:rPr>
          <w:i/>
          <w:sz w:val="22"/>
          <w:szCs w:val="22"/>
        </w:rPr>
        <w:t>rmance Calculation</w:t>
      </w:r>
      <w:r w:rsidR="005D77F6">
        <w:rPr>
          <w:sz w:val="22"/>
          <w:szCs w:val="22"/>
        </w:rPr>
        <w:t xml:space="preserve"> </w:t>
      </w:r>
      <w:r w:rsidR="00283E4B" w:rsidRPr="00283E4B">
        <w:rPr>
          <w:i/>
          <w:sz w:val="22"/>
          <w:szCs w:val="22"/>
        </w:rPr>
        <w:t>Exclusions</w:t>
      </w:r>
      <w:r w:rsidR="005D77F6">
        <w:rPr>
          <w:sz w:val="22"/>
          <w:szCs w:val="22"/>
        </w:rPr>
        <w:t> </w:t>
      </w:r>
      <w:r w:rsidRPr="00C153AB">
        <w:rPr>
          <w:sz w:val="22"/>
          <w:szCs w:val="22"/>
        </w:rPr>
        <w:t xml:space="preserve"> </w:t>
      </w:r>
    </w:p>
    <w:p w:rsidR="00ED72E0" w:rsidRPr="005D77F6" w:rsidRDefault="00ED72E0" w:rsidP="005D77F6">
      <w:pPr>
        <w:overflowPunct w:val="0"/>
        <w:autoSpaceDE w:val="0"/>
        <w:autoSpaceDN w:val="0"/>
        <w:adjustRightInd w:val="0"/>
        <w:jc w:val="both"/>
        <w:textAlignment w:val="baseline"/>
        <w:rPr>
          <w:i/>
          <w:sz w:val="22"/>
          <w:szCs w:val="22"/>
        </w:rPr>
      </w:pPr>
      <w:r w:rsidRPr="005D77F6">
        <w:rPr>
          <w:i/>
          <w:sz w:val="22"/>
          <w:szCs w:val="22"/>
        </w:rPr>
        <w:t xml:space="preserve">NOGRR038, Synchronization with OGRR243, Disturbance Monitoring Requirements Clarification </w:t>
      </w:r>
    </w:p>
    <w:p w:rsidR="00ED72E0" w:rsidRPr="005D77F6" w:rsidRDefault="005D77F6" w:rsidP="005D77F6">
      <w:pPr>
        <w:overflowPunct w:val="0"/>
        <w:autoSpaceDE w:val="0"/>
        <w:autoSpaceDN w:val="0"/>
        <w:adjustRightInd w:val="0"/>
        <w:jc w:val="both"/>
        <w:textAlignment w:val="baseline"/>
        <w:rPr>
          <w:i/>
          <w:sz w:val="22"/>
          <w:szCs w:val="22"/>
        </w:rPr>
      </w:pPr>
      <w:r w:rsidRPr="005D77F6">
        <w:rPr>
          <w:i/>
          <w:sz w:val="22"/>
          <w:szCs w:val="22"/>
        </w:rPr>
        <w:t>Revised ROS Procedures</w:t>
      </w:r>
    </w:p>
    <w:p w:rsidR="00ED72E0" w:rsidRPr="005D77F6" w:rsidRDefault="00ED72E0" w:rsidP="00C07F84">
      <w:pPr>
        <w:jc w:val="both"/>
        <w:rPr>
          <w:sz w:val="22"/>
          <w:szCs w:val="22"/>
        </w:rPr>
      </w:pPr>
    </w:p>
    <w:p w:rsidR="00C07F84" w:rsidRDefault="005D77F6" w:rsidP="00C07F84">
      <w:pPr>
        <w:jc w:val="both"/>
        <w:rPr>
          <w:color w:val="000000"/>
          <w:sz w:val="22"/>
          <w:szCs w:val="22"/>
        </w:rPr>
      </w:pPr>
      <w:r w:rsidRPr="005D77F6">
        <w:rPr>
          <w:color w:val="000000"/>
          <w:sz w:val="22"/>
          <w:szCs w:val="22"/>
        </w:rPr>
        <w:t xml:space="preserve">Regarding NOGRR034, Ms. Hobbs noted that PRS confirmed ROS’ recommendation for a priority of Medium for the proposed grey-box language.  Mr. Donohoo noted revisions to the ROS Procedures to add </w:t>
      </w:r>
      <w:r>
        <w:rPr>
          <w:color w:val="000000"/>
          <w:sz w:val="22"/>
          <w:szCs w:val="22"/>
        </w:rPr>
        <w:t xml:space="preserve">the </w:t>
      </w:r>
      <w:r w:rsidRPr="005D77F6">
        <w:rPr>
          <w:color w:val="000000"/>
          <w:sz w:val="22"/>
          <w:szCs w:val="22"/>
        </w:rPr>
        <w:t>Critical Infrastructure Protection Working Group</w:t>
      </w:r>
      <w:r>
        <w:rPr>
          <w:color w:val="000000"/>
          <w:sz w:val="22"/>
          <w:szCs w:val="22"/>
        </w:rPr>
        <w:t xml:space="preserve"> (CIPWG)</w:t>
      </w:r>
      <w:r w:rsidRPr="005D77F6">
        <w:rPr>
          <w:color w:val="000000"/>
          <w:sz w:val="22"/>
          <w:szCs w:val="22"/>
        </w:rPr>
        <w:t xml:space="preserve"> and Planning Working Group</w:t>
      </w:r>
      <w:r>
        <w:rPr>
          <w:color w:val="000000"/>
          <w:sz w:val="22"/>
          <w:szCs w:val="22"/>
        </w:rPr>
        <w:t xml:space="preserve"> (PLWG)</w:t>
      </w:r>
      <w:r w:rsidRPr="005D77F6">
        <w:rPr>
          <w:color w:val="000000"/>
          <w:sz w:val="22"/>
          <w:szCs w:val="22"/>
        </w:rPr>
        <w:t xml:space="preserve"> to the list of ROS working groups, </w:t>
      </w:r>
      <w:r w:rsidR="00C07F84" w:rsidRPr="005D77F6">
        <w:rPr>
          <w:color w:val="000000"/>
          <w:sz w:val="22"/>
          <w:szCs w:val="22"/>
        </w:rPr>
        <w:t xml:space="preserve">and noted that it is hoped that the Steady State Working Group (SSWG) and the Dynamics Working Group (DWG) will eventually be subsumed by the </w:t>
      </w:r>
      <w:r>
        <w:rPr>
          <w:color w:val="000000"/>
          <w:sz w:val="22"/>
          <w:szCs w:val="22"/>
        </w:rPr>
        <w:t>PLWG.</w:t>
      </w:r>
    </w:p>
    <w:p w:rsidR="00ED72E0" w:rsidRDefault="00ED72E0" w:rsidP="00C07F84">
      <w:pPr>
        <w:jc w:val="both"/>
        <w:rPr>
          <w:sz w:val="22"/>
          <w:szCs w:val="22"/>
        </w:rPr>
      </w:pPr>
    </w:p>
    <w:p w:rsidR="005D77F6" w:rsidRDefault="005D77F6" w:rsidP="00CB0E49">
      <w:pPr>
        <w:jc w:val="both"/>
        <w:rPr>
          <w:b/>
          <w:sz w:val="22"/>
          <w:szCs w:val="22"/>
        </w:rPr>
      </w:pPr>
      <w:r>
        <w:rPr>
          <w:b/>
          <w:sz w:val="22"/>
          <w:szCs w:val="22"/>
        </w:rPr>
        <w:t xml:space="preserve">Mr. Houston moved to </w:t>
      </w:r>
      <w:r w:rsidR="006B7ADC">
        <w:rPr>
          <w:b/>
          <w:sz w:val="22"/>
          <w:szCs w:val="22"/>
        </w:rPr>
        <w:t xml:space="preserve">recommend approval of NOGRR034 as recommended by ROS in the 07/15/10 ROS Recommendation Report, with a priority of Medium for the proposed grey-box language; to approve NOGRR038 as recommended by ROS in the 7/15/10 ROS Recommendation </w:t>
      </w:r>
      <w:r w:rsidR="006B7ADC">
        <w:rPr>
          <w:b/>
          <w:sz w:val="22"/>
          <w:szCs w:val="22"/>
        </w:rPr>
        <w:lastRenderedPageBreak/>
        <w:t>Report; and to approve the revised ROS Procedures as posted.  Mr. Lewis seconded the motion.  The motion carried unanimously.</w:t>
      </w:r>
    </w:p>
    <w:p w:rsidR="00ED72E0" w:rsidRPr="006B7ADC" w:rsidRDefault="00ED72E0" w:rsidP="00CB0E49">
      <w:pPr>
        <w:jc w:val="both"/>
        <w:rPr>
          <w:sz w:val="22"/>
          <w:szCs w:val="22"/>
          <w:u w:val="single"/>
        </w:rPr>
      </w:pPr>
      <w:r w:rsidRPr="006B7ADC">
        <w:rPr>
          <w:sz w:val="22"/>
          <w:szCs w:val="22"/>
          <w:u w:val="single"/>
        </w:rPr>
        <w:t xml:space="preserve">Retail Market Subcommittee </w:t>
      </w:r>
      <w:r w:rsidRPr="007F513B">
        <w:rPr>
          <w:sz w:val="22"/>
          <w:szCs w:val="22"/>
          <w:u w:val="single"/>
        </w:rPr>
        <w:t>Report</w:t>
      </w:r>
      <w:r w:rsidR="006B7ADC" w:rsidRPr="007F513B">
        <w:rPr>
          <w:sz w:val="22"/>
          <w:szCs w:val="22"/>
          <w:u w:val="single"/>
        </w:rPr>
        <w:t xml:space="preserve"> (RMS)</w:t>
      </w:r>
      <w:r w:rsidRPr="007F513B">
        <w:rPr>
          <w:sz w:val="22"/>
          <w:szCs w:val="22"/>
          <w:u w:val="single"/>
        </w:rPr>
        <w:t xml:space="preserve"> (</w:t>
      </w:r>
      <w:r w:rsidRPr="006B7ADC">
        <w:rPr>
          <w:sz w:val="22"/>
          <w:szCs w:val="22"/>
          <w:u w:val="single"/>
        </w:rPr>
        <w:t>see Key Documents)</w:t>
      </w:r>
    </w:p>
    <w:p w:rsidR="00ED72E0" w:rsidRDefault="00ED72E0" w:rsidP="00CB0E49">
      <w:pPr>
        <w:jc w:val="both"/>
        <w:rPr>
          <w:sz w:val="22"/>
          <w:szCs w:val="22"/>
        </w:rPr>
      </w:pPr>
      <w:r w:rsidRPr="006B7ADC">
        <w:rPr>
          <w:sz w:val="22"/>
          <w:szCs w:val="22"/>
        </w:rPr>
        <w:t>Kyle Patrick presented</w:t>
      </w:r>
      <w:r w:rsidR="006B7ADC" w:rsidRPr="006B7ADC">
        <w:rPr>
          <w:sz w:val="22"/>
          <w:szCs w:val="22"/>
        </w:rPr>
        <w:t xml:space="preserve"> highlights of the July 14,</w:t>
      </w:r>
      <w:r w:rsidR="00C045F4">
        <w:rPr>
          <w:sz w:val="22"/>
          <w:szCs w:val="22"/>
        </w:rPr>
        <w:t xml:space="preserve"> 2010</w:t>
      </w:r>
      <w:r w:rsidR="006B7ADC" w:rsidRPr="006B7ADC">
        <w:rPr>
          <w:sz w:val="22"/>
          <w:szCs w:val="22"/>
        </w:rPr>
        <w:t xml:space="preserve"> RMS meeting and presented a revision request for TAC consideration.</w:t>
      </w:r>
    </w:p>
    <w:p w:rsidR="00ED72E0" w:rsidRDefault="00ED72E0" w:rsidP="00CB0E49">
      <w:pPr>
        <w:jc w:val="both"/>
        <w:rPr>
          <w:sz w:val="22"/>
          <w:szCs w:val="22"/>
        </w:rPr>
      </w:pPr>
    </w:p>
    <w:p w:rsidR="00ED72E0" w:rsidRDefault="006B7ADC" w:rsidP="00CB0E49">
      <w:pPr>
        <w:jc w:val="both"/>
        <w:rPr>
          <w:i/>
          <w:sz w:val="22"/>
          <w:szCs w:val="22"/>
        </w:rPr>
      </w:pPr>
      <w:r>
        <w:rPr>
          <w:i/>
          <w:sz w:val="22"/>
          <w:szCs w:val="22"/>
        </w:rPr>
        <w:t>Competitive Metering Guide Revision Request (</w:t>
      </w:r>
      <w:r w:rsidR="00ED72E0" w:rsidRPr="0034367F">
        <w:rPr>
          <w:i/>
          <w:sz w:val="22"/>
          <w:szCs w:val="22"/>
        </w:rPr>
        <w:t>CMGRR</w:t>
      </w:r>
      <w:r>
        <w:rPr>
          <w:i/>
          <w:sz w:val="22"/>
          <w:szCs w:val="22"/>
        </w:rPr>
        <w:t xml:space="preserve">) </w:t>
      </w:r>
      <w:r w:rsidR="00ED72E0" w:rsidRPr="0034367F">
        <w:rPr>
          <w:i/>
          <w:sz w:val="22"/>
          <w:szCs w:val="22"/>
        </w:rPr>
        <w:t>011, Revisions for Texas Nodal Market Implementation</w:t>
      </w:r>
      <w:r w:rsidR="00ED72E0">
        <w:rPr>
          <w:i/>
          <w:sz w:val="22"/>
          <w:szCs w:val="22"/>
        </w:rPr>
        <w:t xml:space="preserve"> and Synchronization with PRR821</w:t>
      </w:r>
    </w:p>
    <w:p w:rsidR="00CB0E49" w:rsidRDefault="006B7ADC" w:rsidP="009504CB">
      <w:pPr>
        <w:jc w:val="both"/>
        <w:rPr>
          <w:b/>
          <w:sz w:val="22"/>
          <w:szCs w:val="22"/>
        </w:rPr>
      </w:pPr>
      <w:r>
        <w:rPr>
          <w:b/>
          <w:sz w:val="22"/>
          <w:szCs w:val="22"/>
        </w:rPr>
        <w:t xml:space="preserve">Mr. Greer moved </w:t>
      </w:r>
      <w:r w:rsidR="00CB0E49">
        <w:rPr>
          <w:b/>
          <w:sz w:val="22"/>
          <w:szCs w:val="22"/>
        </w:rPr>
        <w:t xml:space="preserve">to approve CMGRR011 as recommended by RMS in the 7/14/10 RMS Recommendation Report.  Mr. </w:t>
      </w:r>
      <w:proofErr w:type="spellStart"/>
      <w:r w:rsidR="007F513B" w:rsidRPr="007F513B">
        <w:rPr>
          <w:b/>
          <w:sz w:val="22"/>
          <w:szCs w:val="22"/>
        </w:rPr>
        <w:t>Ögelman</w:t>
      </w:r>
      <w:proofErr w:type="spellEnd"/>
      <w:r w:rsidR="007F513B">
        <w:rPr>
          <w:b/>
          <w:sz w:val="22"/>
          <w:szCs w:val="22"/>
        </w:rPr>
        <w:t xml:space="preserve"> </w:t>
      </w:r>
      <w:r w:rsidR="00CB0E49">
        <w:rPr>
          <w:b/>
          <w:sz w:val="22"/>
          <w:szCs w:val="22"/>
        </w:rPr>
        <w:t>seconded the motion.  The motion carried unanimously.</w:t>
      </w:r>
    </w:p>
    <w:p w:rsidR="00ED72E0" w:rsidRPr="00F16325" w:rsidRDefault="00ED72E0" w:rsidP="009504CB">
      <w:pPr>
        <w:jc w:val="both"/>
        <w:rPr>
          <w:sz w:val="22"/>
          <w:szCs w:val="22"/>
          <w:highlight w:val="lightGray"/>
        </w:rPr>
      </w:pPr>
    </w:p>
    <w:p w:rsidR="00051F89" w:rsidRDefault="00051F89" w:rsidP="009504CB">
      <w:pPr>
        <w:pStyle w:val="BodyText2"/>
        <w:jc w:val="both"/>
        <w:rPr>
          <w:b w:val="0"/>
          <w:sz w:val="22"/>
          <w:szCs w:val="22"/>
          <w:highlight w:val="lightGray"/>
        </w:rPr>
      </w:pPr>
    </w:p>
    <w:p w:rsidR="00ED72E0" w:rsidRPr="00035F33" w:rsidRDefault="00ED72E0" w:rsidP="009504CB">
      <w:pPr>
        <w:jc w:val="both"/>
        <w:rPr>
          <w:sz w:val="22"/>
          <w:szCs w:val="22"/>
          <w:u w:val="single"/>
        </w:rPr>
      </w:pPr>
      <w:r w:rsidRPr="00B81234">
        <w:rPr>
          <w:sz w:val="22"/>
          <w:szCs w:val="22"/>
          <w:u w:val="single"/>
        </w:rPr>
        <w:t xml:space="preserve">Renewable </w:t>
      </w:r>
      <w:r w:rsidR="00B81234" w:rsidRPr="00B81234">
        <w:rPr>
          <w:sz w:val="22"/>
          <w:szCs w:val="22"/>
          <w:u w:val="single"/>
        </w:rPr>
        <w:t>Technology Working Group Report (see Key Documents)</w:t>
      </w:r>
    </w:p>
    <w:p w:rsidR="00ED72E0" w:rsidRPr="009504CB" w:rsidRDefault="00ED72E0" w:rsidP="009504CB">
      <w:pPr>
        <w:jc w:val="both"/>
        <w:rPr>
          <w:i/>
          <w:sz w:val="22"/>
          <w:szCs w:val="22"/>
        </w:rPr>
      </w:pPr>
      <w:r w:rsidRPr="00830C30">
        <w:rPr>
          <w:i/>
          <w:sz w:val="22"/>
          <w:szCs w:val="22"/>
        </w:rPr>
        <w:t>Q2-2010 Texas Renewa</w:t>
      </w:r>
      <w:r w:rsidR="00B81234">
        <w:rPr>
          <w:i/>
          <w:sz w:val="22"/>
          <w:szCs w:val="22"/>
        </w:rPr>
        <w:t xml:space="preserve">ble Implementation Plan (TRIP) </w:t>
      </w:r>
    </w:p>
    <w:p w:rsidR="009504CB" w:rsidRDefault="009504CB" w:rsidP="009504CB">
      <w:pPr>
        <w:jc w:val="both"/>
        <w:rPr>
          <w:b/>
          <w:sz w:val="22"/>
          <w:szCs w:val="22"/>
        </w:rPr>
      </w:pPr>
      <w:r>
        <w:rPr>
          <w:b/>
          <w:sz w:val="22"/>
          <w:szCs w:val="22"/>
        </w:rPr>
        <w:t>Ms. Morris moved to waive the seven day posting requirement and consider the Q2-2010 TRIP report.  Mr. Seymour seconded the motion.  The motion carried unanimously.</w:t>
      </w:r>
    </w:p>
    <w:p w:rsidR="009504CB" w:rsidRDefault="009504CB" w:rsidP="009504CB">
      <w:pPr>
        <w:jc w:val="both"/>
        <w:rPr>
          <w:b/>
          <w:sz w:val="22"/>
          <w:szCs w:val="22"/>
        </w:rPr>
      </w:pPr>
    </w:p>
    <w:p w:rsidR="00B81234" w:rsidRDefault="00864BEE" w:rsidP="009504CB">
      <w:pPr>
        <w:jc w:val="both"/>
        <w:rPr>
          <w:sz w:val="22"/>
          <w:szCs w:val="22"/>
        </w:rPr>
      </w:pPr>
      <w:r>
        <w:rPr>
          <w:sz w:val="22"/>
          <w:szCs w:val="22"/>
        </w:rPr>
        <w:t xml:space="preserve">Mr. </w:t>
      </w:r>
      <w:r w:rsidR="00B81234">
        <w:rPr>
          <w:sz w:val="22"/>
          <w:szCs w:val="22"/>
        </w:rPr>
        <w:t xml:space="preserve">Daniels presented </w:t>
      </w:r>
      <w:r w:rsidR="00E31E30">
        <w:rPr>
          <w:sz w:val="22"/>
          <w:szCs w:val="22"/>
        </w:rPr>
        <w:t xml:space="preserve">the </w:t>
      </w:r>
      <w:r w:rsidR="00B81234">
        <w:rPr>
          <w:sz w:val="22"/>
          <w:szCs w:val="22"/>
        </w:rPr>
        <w:t xml:space="preserve">TRIP Quarterly Update for the period ending June 30, 2010, and noted that geothermal technology may be added to the technology list, as there has been a recent increase </w:t>
      </w:r>
      <w:r w:rsidR="00C304AA">
        <w:rPr>
          <w:sz w:val="22"/>
          <w:szCs w:val="22"/>
        </w:rPr>
        <w:t>in that type of drilling; and that of approximately 700MW of wind generation that came online in the United States in the second quarter of 2010, approximately 200MW were in Texas.</w:t>
      </w:r>
    </w:p>
    <w:p w:rsidR="004A3F06" w:rsidRDefault="004A3F06" w:rsidP="009504CB">
      <w:pPr>
        <w:jc w:val="both"/>
        <w:rPr>
          <w:sz w:val="22"/>
          <w:szCs w:val="22"/>
        </w:rPr>
      </w:pPr>
    </w:p>
    <w:p w:rsidR="004A3F06" w:rsidRPr="00516FEE" w:rsidRDefault="004A3F06" w:rsidP="009504CB">
      <w:pPr>
        <w:jc w:val="both"/>
        <w:rPr>
          <w:sz w:val="22"/>
          <w:szCs w:val="22"/>
        </w:rPr>
      </w:pPr>
      <w:r>
        <w:rPr>
          <w:sz w:val="22"/>
          <w:szCs w:val="22"/>
        </w:rPr>
        <w:t xml:space="preserve">Mr. Greer asked where the SO 35 – Operational Checklist for Resource Interconnection is housed.  Mr. Daniels answered that the checklist has not been generated, but at this time is only a recommendation from </w:t>
      </w:r>
      <w:r w:rsidRPr="00516FEE">
        <w:rPr>
          <w:sz w:val="22"/>
          <w:szCs w:val="22"/>
        </w:rPr>
        <w:t>ERCOT Staff.  Mr. Greer commented that such a list</w:t>
      </w:r>
      <w:r w:rsidR="00C028A3" w:rsidRPr="00516FEE">
        <w:rPr>
          <w:sz w:val="22"/>
          <w:szCs w:val="22"/>
        </w:rPr>
        <w:t xml:space="preserve"> that references both Protocols and requirements</w:t>
      </w:r>
      <w:r w:rsidRPr="00516FEE">
        <w:rPr>
          <w:sz w:val="22"/>
          <w:szCs w:val="22"/>
        </w:rPr>
        <w:t xml:space="preserve"> would be convenient for both wind and conventional generation, and could be housed in the </w:t>
      </w:r>
      <w:r w:rsidR="00516FEE" w:rsidRPr="00516FEE">
        <w:rPr>
          <w:sz w:val="22"/>
          <w:szCs w:val="22"/>
        </w:rPr>
        <w:t>interconnection p</w:t>
      </w:r>
      <w:r w:rsidRPr="00516FEE">
        <w:rPr>
          <w:sz w:val="22"/>
          <w:szCs w:val="22"/>
        </w:rPr>
        <w:t xml:space="preserve">rocedures.  </w:t>
      </w:r>
      <w:r w:rsidR="00C028A3" w:rsidRPr="00516FEE">
        <w:rPr>
          <w:sz w:val="22"/>
          <w:szCs w:val="22"/>
        </w:rPr>
        <w:t>Mr. Daniels noted the challenge of gathering manufacturer information to improve study fidelity, as many manufacturers consider various data</w:t>
      </w:r>
      <w:r w:rsidR="003238B6" w:rsidRPr="00516FEE">
        <w:rPr>
          <w:sz w:val="22"/>
          <w:szCs w:val="22"/>
        </w:rPr>
        <w:t xml:space="preserve"> confidential.  Market Participants discussed whether ROS or </w:t>
      </w:r>
      <w:r w:rsidR="007F513B" w:rsidRPr="00516FEE">
        <w:rPr>
          <w:sz w:val="22"/>
          <w:szCs w:val="22"/>
        </w:rPr>
        <w:t>the Renewable Technologies Working Group (</w:t>
      </w:r>
      <w:r w:rsidR="003238B6" w:rsidRPr="00516FEE">
        <w:rPr>
          <w:sz w:val="22"/>
          <w:szCs w:val="22"/>
        </w:rPr>
        <w:t>RTWG</w:t>
      </w:r>
      <w:r w:rsidR="007F513B" w:rsidRPr="00516FEE">
        <w:rPr>
          <w:sz w:val="22"/>
          <w:szCs w:val="22"/>
        </w:rPr>
        <w:t>)</w:t>
      </w:r>
      <w:r w:rsidR="003238B6" w:rsidRPr="00516FEE">
        <w:rPr>
          <w:sz w:val="22"/>
          <w:szCs w:val="22"/>
        </w:rPr>
        <w:t xml:space="preserve"> should take up development of the operational checklist; Mr. B. Jones noted that he would discuss the item with ROS leadership, and the item concerns both planning and the interconnection agreement.</w:t>
      </w:r>
    </w:p>
    <w:p w:rsidR="003238B6" w:rsidRPr="00516FEE" w:rsidRDefault="003238B6" w:rsidP="009504CB">
      <w:pPr>
        <w:jc w:val="both"/>
        <w:rPr>
          <w:sz w:val="22"/>
          <w:szCs w:val="22"/>
        </w:rPr>
      </w:pPr>
    </w:p>
    <w:p w:rsidR="003238B6" w:rsidRDefault="003238B6" w:rsidP="009504CB">
      <w:pPr>
        <w:jc w:val="both"/>
        <w:rPr>
          <w:sz w:val="22"/>
          <w:szCs w:val="22"/>
        </w:rPr>
      </w:pPr>
      <w:r w:rsidRPr="00516FEE">
        <w:rPr>
          <w:sz w:val="22"/>
          <w:szCs w:val="22"/>
        </w:rPr>
        <w:t>Mr. Greer reminded Market Participants that storage</w:t>
      </w:r>
      <w:r>
        <w:rPr>
          <w:sz w:val="22"/>
          <w:szCs w:val="22"/>
        </w:rPr>
        <w:t xml:space="preserve"> is not a renewable technology, as it takes energy from the grid as its generation source, and asked if the name of the RTWG should be changed.  Mr. Daniels noted that the RTWG will soon present a recommendation that the group </w:t>
      </w:r>
      <w:proofErr w:type="gramStart"/>
      <w:r>
        <w:rPr>
          <w:sz w:val="22"/>
          <w:szCs w:val="22"/>
        </w:rPr>
        <w:t>be</w:t>
      </w:r>
      <w:proofErr w:type="gramEnd"/>
      <w:r>
        <w:rPr>
          <w:sz w:val="22"/>
          <w:szCs w:val="22"/>
        </w:rPr>
        <w:t xml:space="preserve"> disbanded and its responsibilities be handled differently.</w:t>
      </w:r>
    </w:p>
    <w:p w:rsidR="00ED72E0" w:rsidRDefault="00ED72E0" w:rsidP="009504CB">
      <w:pPr>
        <w:jc w:val="both"/>
        <w:rPr>
          <w:sz w:val="22"/>
          <w:szCs w:val="22"/>
        </w:rPr>
      </w:pPr>
    </w:p>
    <w:p w:rsidR="009504CB" w:rsidRDefault="009504CB" w:rsidP="00D93AC5">
      <w:pPr>
        <w:jc w:val="both"/>
        <w:rPr>
          <w:b/>
          <w:sz w:val="22"/>
          <w:szCs w:val="22"/>
        </w:rPr>
      </w:pPr>
      <w:r>
        <w:rPr>
          <w:b/>
          <w:sz w:val="22"/>
          <w:szCs w:val="22"/>
        </w:rPr>
        <w:t>Mr. Greer moved to endorse the TRIP Quarterly Update for the Period Ending June 30, 2010, and to forward the report to the ERCOT Board and the PUCT.  Mr. Houston seconded the motion.  The motion carried unanimously.</w:t>
      </w:r>
    </w:p>
    <w:p w:rsidR="009504CB" w:rsidRPr="002B04D0" w:rsidRDefault="009504CB" w:rsidP="00D93AC5">
      <w:pPr>
        <w:pStyle w:val="BodyText2"/>
        <w:jc w:val="both"/>
        <w:rPr>
          <w:b w:val="0"/>
          <w:sz w:val="22"/>
          <w:szCs w:val="22"/>
        </w:rPr>
      </w:pPr>
    </w:p>
    <w:p w:rsidR="00ED72E0" w:rsidRPr="002B04D0" w:rsidRDefault="00ED72E0" w:rsidP="00D93AC5">
      <w:pPr>
        <w:pStyle w:val="BodyText2"/>
        <w:jc w:val="both"/>
        <w:rPr>
          <w:b w:val="0"/>
          <w:sz w:val="22"/>
          <w:szCs w:val="22"/>
        </w:rPr>
      </w:pPr>
    </w:p>
    <w:p w:rsidR="00ED72E0" w:rsidRPr="002B04D0" w:rsidRDefault="00ED72E0" w:rsidP="00D93AC5">
      <w:pPr>
        <w:jc w:val="both"/>
        <w:rPr>
          <w:sz w:val="22"/>
          <w:szCs w:val="22"/>
          <w:u w:val="single"/>
        </w:rPr>
      </w:pPr>
      <w:r w:rsidRPr="002B04D0">
        <w:rPr>
          <w:sz w:val="22"/>
          <w:szCs w:val="22"/>
          <w:u w:val="single"/>
        </w:rPr>
        <w:t>ERCOT Operations, Planning, and IT Report</w:t>
      </w:r>
    </w:p>
    <w:p w:rsidR="00ED72E0" w:rsidRPr="002B04D0" w:rsidRDefault="00ED72E0" w:rsidP="00D93AC5">
      <w:pPr>
        <w:jc w:val="both"/>
        <w:rPr>
          <w:i/>
          <w:sz w:val="22"/>
          <w:szCs w:val="22"/>
        </w:rPr>
      </w:pPr>
      <w:r w:rsidRPr="002B04D0">
        <w:rPr>
          <w:i/>
          <w:sz w:val="22"/>
          <w:szCs w:val="22"/>
        </w:rPr>
        <w:t>Houston Import Project</w:t>
      </w:r>
    </w:p>
    <w:p w:rsidR="00ED72E0" w:rsidRDefault="00ED72E0" w:rsidP="00D93AC5">
      <w:pPr>
        <w:jc w:val="both"/>
        <w:rPr>
          <w:sz w:val="22"/>
          <w:szCs w:val="22"/>
        </w:rPr>
      </w:pPr>
      <w:r w:rsidRPr="002B04D0">
        <w:rPr>
          <w:sz w:val="22"/>
          <w:szCs w:val="22"/>
        </w:rPr>
        <w:t>Warren Lasher presented</w:t>
      </w:r>
      <w:r w:rsidR="002B04D0">
        <w:rPr>
          <w:sz w:val="22"/>
          <w:szCs w:val="22"/>
        </w:rPr>
        <w:t xml:space="preserve"> information regarding the Houston Import Project, including study background; results of the independent ERCOT review of the project; a short list of the project options that were evaluated; and conclusions.  Mr. Lasher noted that seven options passed the economic planning criteria in the base scenario based on generator revenue savings, but that no options passed the production cost savings, in which ERCOT considers the underlying system costs to serve Load</w:t>
      </w:r>
      <w:r w:rsidR="009F2089">
        <w:rPr>
          <w:sz w:val="22"/>
          <w:szCs w:val="22"/>
        </w:rPr>
        <w:t>.  Mr. Lasher discussed the product</w:t>
      </w:r>
      <w:r w:rsidR="00D93AC5">
        <w:rPr>
          <w:sz w:val="22"/>
          <w:szCs w:val="22"/>
        </w:rPr>
        <w:t>ion</w:t>
      </w:r>
      <w:r w:rsidR="009F2089">
        <w:rPr>
          <w:sz w:val="22"/>
          <w:szCs w:val="22"/>
        </w:rPr>
        <w:t xml:space="preserve"> cost test and the generator revenue test, and added that it is possible to put in a project that </w:t>
      </w:r>
      <w:r w:rsidR="009F2089">
        <w:rPr>
          <w:sz w:val="22"/>
          <w:szCs w:val="22"/>
        </w:rPr>
        <w:lastRenderedPageBreak/>
        <w:t xml:space="preserve">does not significantly reduce production costs, but that significantly reduces the payments consumers pay to generators, as a small unit might greatly impact margin costs in a </w:t>
      </w:r>
      <w:r w:rsidR="00974E0E">
        <w:rPr>
          <w:sz w:val="22"/>
          <w:szCs w:val="22"/>
        </w:rPr>
        <w:t xml:space="preserve">large </w:t>
      </w:r>
      <w:r w:rsidR="009F2089">
        <w:rPr>
          <w:sz w:val="22"/>
          <w:szCs w:val="22"/>
        </w:rPr>
        <w:t xml:space="preserve">number of intervals.    </w:t>
      </w:r>
    </w:p>
    <w:p w:rsidR="00ED72E0" w:rsidRDefault="00ED72E0" w:rsidP="00D93AC5">
      <w:pPr>
        <w:jc w:val="both"/>
        <w:rPr>
          <w:sz w:val="22"/>
          <w:szCs w:val="22"/>
        </w:rPr>
      </w:pPr>
    </w:p>
    <w:p w:rsidR="0047539F" w:rsidRDefault="0047539F" w:rsidP="00D93AC5">
      <w:pPr>
        <w:jc w:val="both"/>
        <w:rPr>
          <w:sz w:val="22"/>
          <w:szCs w:val="22"/>
        </w:rPr>
      </w:pPr>
      <w:r>
        <w:rPr>
          <w:sz w:val="22"/>
          <w:szCs w:val="22"/>
        </w:rPr>
        <w:t>Mr. D. Jones stated that,</w:t>
      </w:r>
      <w:r w:rsidR="00ED72E0">
        <w:rPr>
          <w:sz w:val="22"/>
          <w:szCs w:val="22"/>
        </w:rPr>
        <w:t xml:space="preserve"> assuming the CRR auction is efficient, </w:t>
      </w:r>
      <w:r>
        <w:rPr>
          <w:sz w:val="22"/>
          <w:szCs w:val="22"/>
        </w:rPr>
        <w:t xml:space="preserve">the societal benefit test is the economic efficiency measure, and that none of the options passed the economic efficiency test, but did pass the consumer benefit test, which is not efficient and is there for some other reason, such as equity issues, which might be an item for future discussion.  </w:t>
      </w:r>
    </w:p>
    <w:p w:rsidR="0047539F" w:rsidRDefault="0047539F" w:rsidP="00D93AC5">
      <w:pPr>
        <w:jc w:val="both"/>
        <w:rPr>
          <w:sz w:val="22"/>
          <w:szCs w:val="22"/>
        </w:rPr>
      </w:pPr>
    </w:p>
    <w:p w:rsidR="00893E33" w:rsidRDefault="004458E1" w:rsidP="00D93AC5">
      <w:pPr>
        <w:jc w:val="both"/>
        <w:rPr>
          <w:sz w:val="22"/>
          <w:szCs w:val="22"/>
        </w:rPr>
      </w:pPr>
      <w:r w:rsidRPr="004458E1">
        <w:rPr>
          <w:sz w:val="22"/>
          <w:szCs w:val="22"/>
        </w:rPr>
        <w:t>Marguerite</w:t>
      </w:r>
      <w:r w:rsidR="0047539F" w:rsidRPr="004458E1">
        <w:rPr>
          <w:sz w:val="22"/>
          <w:szCs w:val="22"/>
        </w:rPr>
        <w:t xml:space="preserve"> Wagner cited</w:t>
      </w:r>
      <w:r w:rsidR="0047539F">
        <w:rPr>
          <w:sz w:val="22"/>
          <w:szCs w:val="22"/>
        </w:rPr>
        <w:t xml:space="preserve"> the State of the Market report as saying generator revenues are not sufficient to incent new entries to the market, and asked if ERCOT is comfortable with the current path.  </w:t>
      </w:r>
      <w:r w:rsidR="006C300F">
        <w:rPr>
          <w:sz w:val="22"/>
          <w:szCs w:val="22"/>
        </w:rPr>
        <w:t>Ms. Wagner opined that the ultimate cost will be borne by the consumer, that the market will fail, and that some solution will be needed to bring generation to the market.</w:t>
      </w:r>
      <w:r w:rsidR="00893E33">
        <w:rPr>
          <w:sz w:val="22"/>
          <w:szCs w:val="22"/>
        </w:rPr>
        <w:t xml:space="preserve">  Mr. Lasher noted that when the generation revenue test was discussed, ERCOT was in favor of using only the production costs tests; that TAC decided to include the generation revenue test in the set of options for evaluating economic projects; that the tests should be reviewed periodically, but that the current charter contains the tests; and that there are highly relevant market issues.  </w:t>
      </w:r>
    </w:p>
    <w:p w:rsidR="00893E33" w:rsidRDefault="00893E33" w:rsidP="00D93AC5">
      <w:pPr>
        <w:jc w:val="both"/>
        <w:rPr>
          <w:sz w:val="22"/>
          <w:szCs w:val="22"/>
        </w:rPr>
      </w:pPr>
    </w:p>
    <w:p w:rsidR="006C300F" w:rsidRDefault="00893E33" w:rsidP="00D93AC5">
      <w:pPr>
        <w:jc w:val="both"/>
        <w:rPr>
          <w:sz w:val="22"/>
          <w:szCs w:val="22"/>
        </w:rPr>
      </w:pPr>
      <w:r>
        <w:rPr>
          <w:sz w:val="22"/>
          <w:szCs w:val="22"/>
        </w:rPr>
        <w:t xml:space="preserve">Mr. Lasher reported that Option 3 was the only option that met the economic criteria in the base case and all of the alternative scenarios </w:t>
      </w:r>
      <w:r w:rsidRPr="00516FEE">
        <w:rPr>
          <w:sz w:val="22"/>
          <w:szCs w:val="22"/>
        </w:rPr>
        <w:t>besides the STP 3&amp;4 scenario</w:t>
      </w:r>
      <w:r>
        <w:rPr>
          <w:sz w:val="22"/>
          <w:szCs w:val="22"/>
        </w:rPr>
        <w:t xml:space="preserve">, adding that the STP 3&amp;4 scenario was run on the 2014 model because a later year model was not available at the time of analysis.  </w:t>
      </w:r>
      <w:r w:rsidR="008B728B">
        <w:rPr>
          <w:sz w:val="22"/>
          <w:szCs w:val="22"/>
        </w:rPr>
        <w:t xml:space="preserve">Mr. R. Jones </w:t>
      </w:r>
      <w:r w:rsidR="008B728B" w:rsidRPr="004458E1">
        <w:rPr>
          <w:sz w:val="22"/>
          <w:szCs w:val="22"/>
        </w:rPr>
        <w:t>expressed concern for price signals and long-term generation adequacy.  Mr. D. Jones offered that the PLWG might consider having a dialogue for defining the metrics around the consumer benefit test, and that this project</w:t>
      </w:r>
      <w:r w:rsidR="008B728B">
        <w:rPr>
          <w:sz w:val="22"/>
          <w:szCs w:val="22"/>
        </w:rPr>
        <w:t xml:space="preserve"> serves as a wake-up call to review the measures and how they are applied.    </w:t>
      </w:r>
    </w:p>
    <w:p w:rsidR="00ED72E0" w:rsidRDefault="00ED72E0" w:rsidP="00D93AC5">
      <w:pPr>
        <w:jc w:val="both"/>
        <w:rPr>
          <w:sz w:val="22"/>
          <w:szCs w:val="22"/>
        </w:rPr>
      </w:pPr>
    </w:p>
    <w:p w:rsidR="00ED72E0" w:rsidRDefault="0085260D" w:rsidP="00D93AC5">
      <w:pPr>
        <w:jc w:val="both"/>
        <w:rPr>
          <w:sz w:val="22"/>
          <w:szCs w:val="22"/>
        </w:rPr>
      </w:pPr>
      <w:r>
        <w:rPr>
          <w:b/>
          <w:sz w:val="22"/>
          <w:szCs w:val="22"/>
        </w:rPr>
        <w:t xml:space="preserve">Mr. Greer moved to endorse the Houston </w:t>
      </w:r>
      <w:r w:rsidR="006B5FF0">
        <w:rPr>
          <w:b/>
          <w:sz w:val="22"/>
          <w:szCs w:val="22"/>
        </w:rPr>
        <w:t>I</w:t>
      </w:r>
      <w:r>
        <w:rPr>
          <w:b/>
          <w:sz w:val="22"/>
          <w:szCs w:val="22"/>
        </w:rPr>
        <w:t xml:space="preserve">mport </w:t>
      </w:r>
      <w:r w:rsidR="006B5FF0">
        <w:rPr>
          <w:b/>
          <w:sz w:val="22"/>
          <w:szCs w:val="22"/>
        </w:rPr>
        <w:t>P</w:t>
      </w:r>
      <w:r>
        <w:rPr>
          <w:b/>
          <w:sz w:val="22"/>
          <w:szCs w:val="22"/>
        </w:rPr>
        <w:t>roject.  Mr. Brewster seconded the motion.</w:t>
      </w:r>
      <w:r w:rsidR="0058340D">
        <w:rPr>
          <w:b/>
          <w:sz w:val="22"/>
          <w:szCs w:val="22"/>
        </w:rPr>
        <w:t xml:space="preserve">  </w:t>
      </w:r>
      <w:r w:rsidR="00283E4B" w:rsidRPr="00283E4B">
        <w:rPr>
          <w:sz w:val="22"/>
          <w:szCs w:val="22"/>
        </w:rPr>
        <w:t xml:space="preserve">Mr. </w:t>
      </w:r>
      <w:r w:rsidR="0058340D" w:rsidRPr="006B5FF0">
        <w:rPr>
          <w:sz w:val="22"/>
          <w:szCs w:val="22"/>
        </w:rPr>
        <w:t>B. Jones noted that as the Nodal project was advanced as a consumer benefit, the test’s concept is not</w:t>
      </w:r>
      <w:r w:rsidR="0058340D">
        <w:rPr>
          <w:sz w:val="22"/>
          <w:szCs w:val="22"/>
        </w:rPr>
        <w:t xml:space="preserve"> completely foreign; and that while the Houston Import Project is the first use of the test in some regard, it is still appropriate</w:t>
      </w:r>
      <w:r w:rsidR="0058340D" w:rsidRPr="005240D9">
        <w:rPr>
          <w:sz w:val="22"/>
          <w:szCs w:val="22"/>
        </w:rPr>
        <w:t>.  Mr. Comstock</w:t>
      </w:r>
      <w:r w:rsidR="0058340D">
        <w:rPr>
          <w:sz w:val="22"/>
          <w:szCs w:val="22"/>
        </w:rPr>
        <w:t xml:space="preserve"> asked that the motion include a recommendation that the Regional Planning Group (RPG) reconsider the economic planning criteria; Mr. B. Jones noted that the ERCOT Board has already requested that PLWG take up consideration of the criteria.  </w:t>
      </w:r>
    </w:p>
    <w:p w:rsidR="002B04D0" w:rsidRPr="00D93AC5" w:rsidRDefault="002B04D0" w:rsidP="00D93AC5">
      <w:pPr>
        <w:jc w:val="both"/>
        <w:rPr>
          <w:sz w:val="22"/>
          <w:szCs w:val="22"/>
        </w:rPr>
      </w:pPr>
    </w:p>
    <w:p w:rsidR="00E811EF" w:rsidRDefault="00E811EF" w:rsidP="00D93AC5">
      <w:pPr>
        <w:jc w:val="both"/>
        <w:rPr>
          <w:sz w:val="22"/>
          <w:szCs w:val="22"/>
        </w:rPr>
      </w:pPr>
      <w:r>
        <w:rPr>
          <w:sz w:val="22"/>
          <w:szCs w:val="22"/>
        </w:rPr>
        <w:t xml:space="preserve">It was noted that Dan Woodfin would present the project to the ERCOT Board, and that Mr. B. Jones would report TAC’s opinion on the project.  </w:t>
      </w:r>
    </w:p>
    <w:p w:rsidR="00D93AC5" w:rsidRPr="00D93AC5" w:rsidRDefault="00D93AC5" w:rsidP="00D93AC5">
      <w:pPr>
        <w:jc w:val="both"/>
        <w:rPr>
          <w:sz w:val="22"/>
          <w:szCs w:val="22"/>
        </w:rPr>
      </w:pPr>
    </w:p>
    <w:p w:rsidR="00D93AC5" w:rsidRDefault="002B04D0" w:rsidP="00D93AC5">
      <w:pPr>
        <w:jc w:val="both"/>
        <w:rPr>
          <w:b/>
          <w:sz w:val="22"/>
          <w:szCs w:val="22"/>
        </w:rPr>
      </w:pPr>
      <w:r w:rsidRPr="00D93AC5">
        <w:rPr>
          <w:b/>
          <w:sz w:val="22"/>
          <w:szCs w:val="22"/>
        </w:rPr>
        <w:t>Mr. Greer and Mr. Brew</w:t>
      </w:r>
      <w:r w:rsidR="00D93AC5" w:rsidRPr="00D93AC5">
        <w:rPr>
          <w:b/>
          <w:sz w:val="22"/>
          <w:szCs w:val="22"/>
        </w:rPr>
        <w:t>ster amended the motion to endorse the improvements associated the Option 3 and the associated conclusions:</w:t>
      </w:r>
    </w:p>
    <w:p w:rsidR="00D93AC5" w:rsidRDefault="00D93AC5" w:rsidP="00D93AC5">
      <w:pPr>
        <w:jc w:val="both"/>
        <w:rPr>
          <w:b/>
          <w:sz w:val="22"/>
          <w:szCs w:val="22"/>
        </w:rPr>
      </w:pPr>
    </w:p>
    <w:p w:rsidR="0012474B" w:rsidRPr="00D93AC5" w:rsidRDefault="0012474B" w:rsidP="00D93AC5">
      <w:pPr>
        <w:numPr>
          <w:ilvl w:val="0"/>
          <w:numId w:val="37"/>
        </w:numPr>
        <w:tabs>
          <w:tab w:val="clear" w:pos="1080"/>
          <w:tab w:val="num" w:pos="720"/>
        </w:tabs>
        <w:ind w:left="720" w:right="720"/>
        <w:jc w:val="both"/>
        <w:rPr>
          <w:b/>
          <w:sz w:val="22"/>
          <w:szCs w:val="22"/>
        </w:rPr>
      </w:pPr>
      <w:r w:rsidRPr="00D93AC5">
        <w:rPr>
          <w:b/>
          <w:sz w:val="22"/>
          <w:szCs w:val="22"/>
        </w:rPr>
        <w:t>Build Fayetteville – Zenith 345</w:t>
      </w:r>
      <w:r w:rsidR="00D93AC5">
        <w:rPr>
          <w:b/>
          <w:sz w:val="22"/>
          <w:szCs w:val="22"/>
        </w:rPr>
        <w:t xml:space="preserve"> kV double circuit line (approximately</w:t>
      </w:r>
      <w:r w:rsidRPr="00D93AC5">
        <w:rPr>
          <w:b/>
          <w:sz w:val="22"/>
          <w:szCs w:val="22"/>
        </w:rPr>
        <w:t xml:space="preserve"> 60 miles on a </w:t>
      </w:r>
      <w:r w:rsidRPr="00516FEE">
        <w:rPr>
          <w:b/>
          <w:sz w:val="22"/>
          <w:szCs w:val="22"/>
        </w:rPr>
        <w:t>new ROW) so</w:t>
      </w:r>
      <w:r w:rsidRPr="00D93AC5">
        <w:rPr>
          <w:b/>
          <w:sz w:val="22"/>
          <w:szCs w:val="22"/>
        </w:rPr>
        <w:t xml:space="preserve"> that each circuit Rate B is approximately 2800 MVA</w:t>
      </w:r>
    </w:p>
    <w:p w:rsidR="0012474B" w:rsidRPr="00D93AC5" w:rsidRDefault="0012474B" w:rsidP="00D93AC5">
      <w:pPr>
        <w:numPr>
          <w:ilvl w:val="0"/>
          <w:numId w:val="37"/>
        </w:numPr>
        <w:tabs>
          <w:tab w:val="clear" w:pos="1080"/>
          <w:tab w:val="num" w:pos="720"/>
        </w:tabs>
        <w:ind w:left="720" w:right="720"/>
        <w:jc w:val="both"/>
        <w:rPr>
          <w:b/>
          <w:sz w:val="22"/>
          <w:szCs w:val="22"/>
        </w:rPr>
      </w:pPr>
      <w:r w:rsidRPr="00D93AC5">
        <w:rPr>
          <w:b/>
          <w:sz w:val="22"/>
          <w:szCs w:val="22"/>
        </w:rPr>
        <w:t>Loop Fayette Power Project – Salem 345 kV line into Fayetteville 345 kV substation</w:t>
      </w:r>
    </w:p>
    <w:p w:rsidR="0012474B" w:rsidRPr="00D93AC5" w:rsidRDefault="0012474B" w:rsidP="00D93AC5">
      <w:pPr>
        <w:numPr>
          <w:ilvl w:val="0"/>
          <w:numId w:val="37"/>
        </w:numPr>
        <w:tabs>
          <w:tab w:val="clear" w:pos="1080"/>
          <w:tab w:val="num" w:pos="720"/>
        </w:tabs>
        <w:ind w:left="720" w:right="720"/>
        <w:jc w:val="both"/>
        <w:rPr>
          <w:b/>
          <w:sz w:val="22"/>
          <w:szCs w:val="22"/>
        </w:rPr>
      </w:pPr>
      <w:r w:rsidRPr="00D93AC5">
        <w:rPr>
          <w:b/>
          <w:sz w:val="22"/>
          <w:szCs w:val="22"/>
        </w:rPr>
        <w:t>Upgrade Fayette Power Project – Fayetteville 345 kV double circuit lines so that the Rate B of each circuit is approximately 1900 MVA</w:t>
      </w:r>
    </w:p>
    <w:p w:rsidR="0012474B" w:rsidRPr="00D93AC5" w:rsidRDefault="0012474B" w:rsidP="00D93AC5">
      <w:pPr>
        <w:numPr>
          <w:ilvl w:val="0"/>
          <w:numId w:val="37"/>
        </w:numPr>
        <w:tabs>
          <w:tab w:val="clear" w:pos="1080"/>
          <w:tab w:val="num" w:pos="720"/>
        </w:tabs>
        <w:ind w:left="720" w:right="720"/>
        <w:jc w:val="both"/>
        <w:rPr>
          <w:b/>
          <w:sz w:val="22"/>
          <w:szCs w:val="22"/>
        </w:rPr>
      </w:pPr>
      <w:r w:rsidRPr="00D93AC5">
        <w:rPr>
          <w:b/>
          <w:sz w:val="22"/>
          <w:szCs w:val="22"/>
        </w:rPr>
        <w:t xml:space="preserve">Expand the Fayetteville Substation with four new line terminations and </w:t>
      </w:r>
      <w:r w:rsidR="00D93AC5">
        <w:rPr>
          <w:b/>
          <w:sz w:val="22"/>
          <w:szCs w:val="22"/>
        </w:rPr>
        <w:t xml:space="preserve">the </w:t>
      </w:r>
      <w:r w:rsidRPr="00D93AC5">
        <w:rPr>
          <w:b/>
          <w:sz w:val="22"/>
          <w:szCs w:val="22"/>
        </w:rPr>
        <w:t>Zenith Substation with two new line terminations</w:t>
      </w:r>
    </w:p>
    <w:p w:rsidR="00D93AC5" w:rsidRDefault="0012474B" w:rsidP="00D93AC5">
      <w:pPr>
        <w:numPr>
          <w:ilvl w:val="0"/>
          <w:numId w:val="37"/>
        </w:numPr>
        <w:tabs>
          <w:tab w:val="clear" w:pos="1080"/>
          <w:tab w:val="num" w:pos="720"/>
        </w:tabs>
        <w:ind w:left="720" w:right="720"/>
        <w:jc w:val="both"/>
        <w:rPr>
          <w:b/>
          <w:sz w:val="22"/>
          <w:szCs w:val="22"/>
        </w:rPr>
      </w:pPr>
      <w:r w:rsidRPr="00D93AC5">
        <w:rPr>
          <w:b/>
          <w:sz w:val="22"/>
          <w:szCs w:val="22"/>
        </w:rPr>
        <w:t>Upgrade the Bellaire – Brays – H.O. Clarke Plant 138 kV line terminal equipment so that the circuit Rate B for the two 138 kV sections is 893 MVA and 561 MVA, respectively</w:t>
      </w:r>
    </w:p>
    <w:p w:rsidR="00D93AC5" w:rsidRDefault="0012474B" w:rsidP="00D93AC5">
      <w:pPr>
        <w:numPr>
          <w:ilvl w:val="0"/>
          <w:numId w:val="37"/>
        </w:numPr>
        <w:tabs>
          <w:tab w:val="clear" w:pos="1080"/>
          <w:tab w:val="num" w:pos="720"/>
        </w:tabs>
        <w:ind w:left="720" w:right="720"/>
        <w:jc w:val="both"/>
        <w:rPr>
          <w:b/>
          <w:sz w:val="22"/>
          <w:szCs w:val="22"/>
        </w:rPr>
      </w:pPr>
      <w:r w:rsidRPr="00D93AC5">
        <w:rPr>
          <w:b/>
          <w:bCs/>
          <w:sz w:val="22"/>
          <w:szCs w:val="22"/>
        </w:rPr>
        <w:t>Estimated Capital Cost = $175M</w:t>
      </w:r>
    </w:p>
    <w:p w:rsidR="0012474B" w:rsidRPr="00D93AC5" w:rsidRDefault="0012474B" w:rsidP="00D93AC5">
      <w:pPr>
        <w:numPr>
          <w:ilvl w:val="0"/>
          <w:numId w:val="37"/>
        </w:numPr>
        <w:tabs>
          <w:tab w:val="clear" w:pos="1080"/>
          <w:tab w:val="num" w:pos="720"/>
        </w:tabs>
        <w:ind w:left="720" w:right="720"/>
        <w:jc w:val="both"/>
        <w:rPr>
          <w:b/>
          <w:sz w:val="22"/>
          <w:szCs w:val="22"/>
        </w:rPr>
      </w:pPr>
      <w:r w:rsidRPr="00D93AC5">
        <w:rPr>
          <w:b/>
          <w:bCs/>
          <w:sz w:val="22"/>
          <w:szCs w:val="22"/>
        </w:rPr>
        <w:t>2014 Annual Generator Revenue Savings = $45.4M</w:t>
      </w:r>
    </w:p>
    <w:p w:rsidR="00D93AC5" w:rsidRDefault="00D93AC5" w:rsidP="00D93AC5">
      <w:pPr>
        <w:ind w:right="720"/>
        <w:jc w:val="both"/>
        <w:rPr>
          <w:b/>
          <w:bCs/>
          <w:sz w:val="22"/>
          <w:szCs w:val="22"/>
        </w:rPr>
      </w:pPr>
    </w:p>
    <w:p w:rsidR="00D93AC5" w:rsidRPr="00D93AC5" w:rsidRDefault="00D93AC5" w:rsidP="00D93AC5">
      <w:pPr>
        <w:ind w:right="720"/>
        <w:jc w:val="both"/>
        <w:rPr>
          <w:b/>
          <w:sz w:val="22"/>
          <w:szCs w:val="22"/>
        </w:rPr>
      </w:pPr>
      <w:r>
        <w:rPr>
          <w:b/>
          <w:bCs/>
          <w:sz w:val="22"/>
          <w:szCs w:val="22"/>
        </w:rPr>
        <w:t xml:space="preserve">The motion carried on roll call vote.  </w:t>
      </w:r>
      <w:r w:rsidRPr="00D93AC5">
        <w:rPr>
          <w:bCs/>
          <w:i/>
          <w:sz w:val="22"/>
          <w:szCs w:val="22"/>
        </w:rPr>
        <w:t>(Please see ballot posted with Key Documents.)</w:t>
      </w:r>
    </w:p>
    <w:p w:rsidR="00ED72E0" w:rsidRDefault="00ED72E0" w:rsidP="00D93AC5">
      <w:pPr>
        <w:pStyle w:val="BodyText2"/>
        <w:jc w:val="both"/>
        <w:rPr>
          <w:b w:val="0"/>
          <w:sz w:val="22"/>
          <w:szCs w:val="22"/>
          <w:highlight w:val="lightGray"/>
        </w:rPr>
      </w:pPr>
    </w:p>
    <w:p w:rsidR="00F5169D" w:rsidRPr="00F16325" w:rsidRDefault="00F5169D" w:rsidP="00D93AC5">
      <w:pPr>
        <w:pStyle w:val="BodyText2"/>
        <w:jc w:val="both"/>
        <w:rPr>
          <w:b w:val="0"/>
          <w:sz w:val="22"/>
          <w:szCs w:val="22"/>
          <w:highlight w:val="lightGray"/>
        </w:rPr>
      </w:pPr>
    </w:p>
    <w:p w:rsidR="00051F89" w:rsidRPr="0049784E" w:rsidRDefault="007F513B" w:rsidP="00D93AC5">
      <w:pPr>
        <w:jc w:val="both"/>
        <w:rPr>
          <w:sz w:val="22"/>
          <w:szCs w:val="22"/>
          <w:u w:val="single"/>
        </w:rPr>
      </w:pPr>
      <w:r w:rsidRPr="007F513B">
        <w:rPr>
          <w:sz w:val="22"/>
          <w:szCs w:val="22"/>
          <w:u w:val="single"/>
        </w:rPr>
        <w:t>Wholesale Market Subcommittee (</w:t>
      </w:r>
      <w:r w:rsidR="002C36E3" w:rsidRPr="007F513B">
        <w:rPr>
          <w:sz w:val="22"/>
          <w:szCs w:val="22"/>
          <w:u w:val="single"/>
        </w:rPr>
        <w:t>WMS</w:t>
      </w:r>
      <w:r w:rsidRPr="007F513B">
        <w:rPr>
          <w:sz w:val="22"/>
          <w:szCs w:val="22"/>
          <w:u w:val="single"/>
        </w:rPr>
        <w:t>)</w:t>
      </w:r>
      <w:r w:rsidR="002C36E3" w:rsidRPr="007F513B">
        <w:rPr>
          <w:sz w:val="22"/>
          <w:szCs w:val="22"/>
          <w:u w:val="single"/>
        </w:rPr>
        <w:t xml:space="preserve"> Report</w:t>
      </w:r>
      <w:r w:rsidR="00AF5BD8" w:rsidRPr="0049784E">
        <w:rPr>
          <w:sz w:val="22"/>
          <w:szCs w:val="22"/>
          <w:u w:val="single"/>
        </w:rPr>
        <w:t xml:space="preserve"> (see Key Documents)</w:t>
      </w:r>
    </w:p>
    <w:p w:rsidR="0049784E" w:rsidRDefault="007F513B" w:rsidP="00D93AC5">
      <w:pPr>
        <w:jc w:val="both"/>
        <w:rPr>
          <w:sz w:val="22"/>
          <w:szCs w:val="22"/>
        </w:rPr>
      </w:pPr>
      <w:r>
        <w:rPr>
          <w:sz w:val="22"/>
          <w:szCs w:val="22"/>
        </w:rPr>
        <w:t xml:space="preserve">Ms. J. </w:t>
      </w:r>
      <w:r w:rsidR="0049784E" w:rsidRPr="0049784E">
        <w:rPr>
          <w:sz w:val="22"/>
          <w:szCs w:val="22"/>
        </w:rPr>
        <w:t>Bevill reviewed highlights of the July 21, 2010 WMS meeting and n</w:t>
      </w:r>
      <w:r w:rsidR="00BE0CA3">
        <w:rPr>
          <w:sz w:val="22"/>
          <w:szCs w:val="22"/>
        </w:rPr>
        <w:t>oted the WMS recommendation that working group and task force comments on revision requests be submitted to the subcommittee’s listserv rather than being filed directly, and that working groups and task forces utilize a  new working group comment form that includes an attendee list.  Mr. B. Jones noted that discussion of working group comments would be taken up at the September 2, 2010 TAC meeting, and that Ms. Hobbs is developing a pro/con list regarding the recommendation.  Mr. Greer opined that working groups and task forces would require a voting structure with representation, should they be allowed to file comments directly.</w:t>
      </w:r>
    </w:p>
    <w:p w:rsidR="00ED72E0" w:rsidRDefault="00ED72E0" w:rsidP="0049784E">
      <w:pPr>
        <w:jc w:val="both"/>
        <w:rPr>
          <w:sz w:val="22"/>
          <w:szCs w:val="22"/>
        </w:rPr>
      </w:pPr>
    </w:p>
    <w:p w:rsidR="00ED72E0" w:rsidRPr="001C7147" w:rsidRDefault="00ED72E0" w:rsidP="0049784E">
      <w:pPr>
        <w:jc w:val="both"/>
        <w:rPr>
          <w:i/>
          <w:sz w:val="22"/>
          <w:szCs w:val="22"/>
        </w:rPr>
      </w:pPr>
      <w:r w:rsidRPr="001C7147">
        <w:rPr>
          <w:i/>
          <w:sz w:val="22"/>
          <w:szCs w:val="22"/>
        </w:rPr>
        <w:t>Revised WMS Procedures (Vote)</w:t>
      </w:r>
    </w:p>
    <w:p w:rsidR="00ED72E0" w:rsidRPr="001C7147" w:rsidRDefault="0049784E" w:rsidP="0049784E">
      <w:pPr>
        <w:jc w:val="both"/>
        <w:rPr>
          <w:sz w:val="22"/>
          <w:szCs w:val="22"/>
        </w:rPr>
      </w:pPr>
      <w:r>
        <w:rPr>
          <w:sz w:val="22"/>
          <w:szCs w:val="22"/>
        </w:rPr>
        <w:t xml:space="preserve">Ms. </w:t>
      </w:r>
      <w:r w:rsidR="007F513B">
        <w:rPr>
          <w:sz w:val="22"/>
          <w:szCs w:val="22"/>
        </w:rPr>
        <w:t xml:space="preserve">J. </w:t>
      </w:r>
      <w:r>
        <w:rPr>
          <w:sz w:val="22"/>
          <w:szCs w:val="22"/>
        </w:rPr>
        <w:t>Bevill reviewed proposed revisions to the WMS Procedures.</w:t>
      </w:r>
    </w:p>
    <w:p w:rsidR="00ED72E0" w:rsidRDefault="00ED72E0" w:rsidP="0049784E">
      <w:pPr>
        <w:jc w:val="both"/>
        <w:rPr>
          <w:b/>
          <w:sz w:val="22"/>
          <w:szCs w:val="22"/>
        </w:rPr>
      </w:pPr>
    </w:p>
    <w:p w:rsidR="0049784E" w:rsidRDefault="0049784E" w:rsidP="0049784E">
      <w:pPr>
        <w:jc w:val="both"/>
        <w:rPr>
          <w:b/>
          <w:sz w:val="22"/>
          <w:szCs w:val="22"/>
        </w:rPr>
      </w:pPr>
      <w:r>
        <w:rPr>
          <w:b/>
          <w:sz w:val="22"/>
          <w:szCs w:val="22"/>
        </w:rPr>
        <w:t>Mr. Greer moved to approve the revised WMS Procedures as posted.  Mr. Bivens seconded the motion.  The motion carried unanimously.</w:t>
      </w:r>
    </w:p>
    <w:p w:rsidR="00ED72E0" w:rsidRDefault="00ED72E0" w:rsidP="0049784E">
      <w:pPr>
        <w:jc w:val="both"/>
        <w:rPr>
          <w:b/>
          <w:sz w:val="22"/>
          <w:szCs w:val="22"/>
        </w:rPr>
      </w:pPr>
    </w:p>
    <w:p w:rsidR="0049784E" w:rsidRPr="00E84B53" w:rsidRDefault="0049784E" w:rsidP="0049784E">
      <w:pPr>
        <w:jc w:val="both"/>
        <w:rPr>
          <w:b/>
          <w:sz w:val="22"/>
          <w:szCs w:val="22"/>
        </w:rPr>
      </w:pPr>
    </w:p>
    <w:p w:rsidR="00ED72E0" w:rsidRPr="009D5F6D" w:rsidRDefault="00ED72E0" w:rsidP="0049784E">
      <w:pPr>
        <w:jc w:val="both"/>
        <w:rPr>
          <w:sz w:val="22"/>
          <w:szCs w:val="22"/>
          <w:u w:val="single"/>
        </w:rPr>
      </w:pPr>
      <w:r w:rsidRPr="009D5F6D">
        <w:rPr>
          <w:sz w:val="22"/>
          <w:szCs w:val="22"/>
          <w:u w:val="single"/>
        </w:rPr>
        <w:t>Other Business</w:t>
      </w:r>
    </w:p>
    <w:p w:rsidR="00ED72E0" w:rsidRPr="009D5F6D" w:rsidRDefault="009D5F6D" w:rsidP="0049784E">
      <w:pPr>
        <w:jc w:val="both"/>
        <w:rPr>
          <w:sz w:val="22"/>
          <w:szCs w:val="22"/>
        </w:rPr>
      </w:pPr>
      <w:r>
        <w:rPr>
          <w:sz w:val="22"/>
          <w:szCs w:val="22"/>
        </w:rPr>
        <w:t>Mr. B. Jo</w:t>
      </w:r>
      <w:r w:rsidR="00FB3608">
        <w:rPr>
          <w:sz w:val="22"/>
          <w:szCs w:val="22"/>
        </w:rPr>
        <w:t xml:space="preserve">nes proposed that a special TAC </w:t>
      </w:r>
      <w:r>
        <w:rPr>
          <w:sz w:val="22"/>
          <w:szCs w:val="22"/>
        </w:rPr>
        <w:t xml:space="preserve">meeting or workshop be scheduled for the discussion of the 168-Hour Test Handbook.  Market Participants discussed quorum considerations and voting requirements.  </w:t>
      </w:r>
      <w:r w:rsidR="006B5FF0">
        <w:rPr>
          <w:sz w:val="22"/>
          <w:szCs w:val="22"/>
        </w:rPr>
        <w:t>David</w:t>
      </w:r>
      <w:r>
        <w:rPr>
          <w:sz w:val="22"/>
          <w:szCs w:val="22"/>
        </w:rPr>
        <w:t xml:space="preserve"> Grubbs proposed that the vote be conducted by e-mail, regardless of the type of meeting that is scheduled.  Mr. B. Jones opined that a TAC workshop with full WebEx capability, followed by a TAC e-mail vote, would allow for the broadest possible participation, adding that an announcement regarding a workshop on the afternoon of August 12, 2010 would be sent as soon as possible.</w:t>
      </w:r>
    </w:p>
    <w:p w:rsidR="00051F89" w:rsidRPr="00F16325" w:rsidRDefault="00051F89" w:rsidP="008067DE">
      <w:pPr>
        <w:jc w:val="both"/>
        <w:rPr>
          <w:sz w:val="22"/>
          <w:szCs w:val="22"/>
          <w:highlight w:val="lightGray"/>
        </w:rPr>
      </w:pPr>
    </w:p>
    <w:p w:rsidR="00051F89" w:rsidRPr="00ED72E0" w:rsidRDefault="00051F89" w:rsidP="008067DE">
      <w:pPr>
        <w:jc w:val="both"/>
        <w:rPr>
          <w:sz w:val="22"/>
          <w:szCs w:val="22"/>
        </w:rPr>
      </w:pPr>
    </w:p>
    <w:p w:rsidR="00DF5929" w:rsidRPr="00ED72E0" w:rsidRDefault="00DF5929" w:rsidP="008067DE">
      <w:pPr>
        <w:jc w:val="both"/>
        <w:rPr>
          <w:sz w:val="22"/>
          <w:szCs w:val="22"/>
        </w:rPr>
      </w:pPr>
      <w:r w:rsidRPr="00ED72E0">
        <w:rPr>
          <w:sz w:val="22"/>
          <w:szCs w:val="22"/>
          <w:u w:val="single"/>
        </w:rPr>
        <w:t>Adjournment</w:t>
      </w:r>
    </w:p>
    <w:p w:rsidR="00DF5929" w:rsidRPr="00ED72E0" w:rsidRDefault="00DF5929" w:rsidP="008067DE">
      <w:pPr>
        <w:jc w:val="both"/>
        <w:rPr>
          <w:sz w:val="22"/>
          <w:szCs w:val="22"/>
        </w:rPr>
      </w:pPr>
      <w:r w:rsidRPr="00ED72E0">
        <w:rPr>
          <w:sz w:val="22"/>
          <w:szCs w:val="22"/>
        </w:rPr>
        <w:t xml:space="preserve">Mr. B. Jones adjourned the </w:t>
      </w:r>
      <w:r w:rsidR="00ED72E0" w:rsidRPr="00ED72E0">
        <w:rPr>
          <w:sz w:val="22"/>
          <w:szCs w:val="22"/>
        </w:rPr>
        <w:t>August 5</w:t>
      </w:r>
      <w:r w:rsidRPr="00ED72E0">
        <w:rPr>
          <w:sz w:val="22"/>
          <w:szCs w:val="22"/>
        </w:rPr>
        <w:t xml:space="preserve">, 2010 TAC meeting at </w:t>
      </w:r>
      <w:r w:rsidR="00ED72E0" w:rsidRPr="00ED72E0">
        <w:rPr>
          <w:sz w:val="22"/>
          <w:szCs w:val="22"/>
        </w:rPr>
        <w:t>2:45</w:t>
      </w:r>
      <w:r w:rsidRPr="00ED72E0">
        <w:rPr>
          <w:sz w:val="22"/>
          <w:szCs w:val="22"/>
        </w:rPr>
        <w:t xml:space="preserve"> p.m.</w:t>
      </w:r>
    </w:p>
    <w:p w:rsidR="00051F89" w:rsidRPr="00F16325" w:rsidRDefault="00051F89" w:rsidP="00D50ABC">
      <w:pPr>
        <w:pStyle w:val="BodyText2"/>
        <w:jc w:val="both"/>
        <w:rPr>
          <w:b w:val="0"/>
          <w:sz w:val="22"/>
          <w:szCs w:val="22"/>
          <w:highlight w:val="lightGray"/>
        </w:rPr>
      </w:pPr>
    </w:p>
    <w:p w:rsidR="00303DF0" w:rsidRPr="00F16325" w:rsidRDefault="00303DF0" w:rsidP="00B760AB">
      <w:pPr>
        <w:jc w:val="both"/>
        <w:rPr>
          <w:b/>
          <w:sz w:val="22"/>
          <w:szCs w:val="22"/>
          <w:highlight w:val="lightGray"/>
        </w:rPr>
      </w:pPr>
    </w:p>
    <w:p w:rsidR="00843CFB" w:rsidRPr="00BD52D6" w:rsidRDefault="00843CFB" w:rsidP="00935220">
      <w:pPr>
        <w:overflowPunct w:val="0"/>
        <w:autoSpaceDE w:val="0"/>
        <w:autoSpaceDN w:val="0"/>
        <w:adjustRightInd w:val="0"/>
        <w:jc w:val="both"/>
        <w:textAlignment w:val="baseline"/>
        <w:rPr>
          <w:sz w:val="22"/>
          <w:szCs w:val="22"/>
          <w:highlight w:val="lightGray"/>
        </w:rPr>
      </w:pPr>
    </w:p>
    <w:sectPr w:rsidR="00843CFB" w:rsidRPr="00BD52D6" w:rsidSect="00A6381B">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0FBA" w:rsidRDefault="00010FBA">
      <w:r>
        <w:separator/>
      </w:r>
    </w:p>
  </w:endnote>
  <w:endnote w:type="continuationSeparator" w:id="0">
    <w:p w:rsidR="00010FBA" w:rsidRDefault="00010FB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CA3" w:rsidRPr="001B3D51" w:rsidRDefault="00BE0CA3" w:rsidP="002E48A5">
    <w:pPr>
      <w:pStyle w:val="Footer"/>
      <w:jc w:val="center"/>
      <w:rPr>
        <w:b/>
        <w:sz w:val="16"/>
        <w:szCs w:val="16"/>
      </w:rPr>
    </w:pPr>
    <w:r>
      <w:rPr>
        <w:b/>
        <w:sz w:val="16"/>
        <w:szCs w:val="16"/>
      </w:rPr>
      <w:t xml:space="preserve">DRAFT </w:t>
    </w:r>
    <w:r w:rsidRPr="001F23A5">
      <w:rPr>
        <w:b/>
        <w:sz w:val="16"/>
        <w:szCs w:val="16"/>
      </w:rPr>
      <w:t>Minutes of</w:t>
    </w:r>
    <w:r>
      <w:rPr>
        <w:b/>
        <w:sz w:val="16"/>
        <w:szCs w:val="16"/>
      </w:rPr>
      <w:t xml:space="preserve"> the August 5, 2010 TAC </w:t>
    </w:r>
    <w:r w:rsidRPr="001B3D51">
      <w:rPr>
        <w:b/>
        <w:sz w:val="16"/>
        <w:szCs w:val="16"/>
      </w:rPr>
      <w:t>Meeting /</w:t>
    </w:r>
    <w:r>
      <w:rPr>
        <w:b/>
        <w:sz w:val="16"/>
        <w:szCs w:val="16"/>
      </w:rPr>
      <w:t>ERCOT Public</w:t>
    </w:r>
  </w:p>
  <w:p w:rsidR="00BE0CA3" w:rsidRPr="004C1426" w:rsidRDefault="00BE0CA3" w:rsidP="002E48A5">
    <w:pPr>
      <w:pStyle w:val="Footer"/>
      <w:jc w:val="center"/>
      <w:rPr>
        <w:b/>
        <w:sz w:val="16"/>
        <w:szCs w:val="16"/>
      </w:rPr>
    </w:pPr>
    <w:r w:rsidRPr="001B3D51">
      <w:rPr>
        <w:b/>
        <w:sz w:val="16"/>
        <w:szCs w:val="16"/>
      </w:rPr>
      <w:t xml:space="preserve">Page </w:t>
    </w:r>
    <w:r w:rsidR="00283E4B" w:rsidRPr="001B3D51">
      <w:rPr>
        <w:b/>
        <w:sz w:val="16"/>
        <w:szCs w:val="16"/>
      </w:rPr>
      <w:fldChar w:fldCharType="begin"/>
    </w:r>
    <w:r w:rsidRPr="001B3D51">
      <w:rPr>
        <w:b/>
        <w:sz w:val="16"/>
        <w:szCs w:val="16"/>
      </w:rPr>
      <w:instrText xml:space="preserve"> PAGE </w:instrText>
    </w:r>
    <w:r w:rsidR="00283E4B" w:rsidRPr="001B3D51">
      <w:rPr>
        <w:b/>
        <w:sz w:val="16"/>
        <w:szCs w:val="16"/>
      </w:rPr>
      <w:fldChar w:fldCharType="separate"/>
    </w:r>
    <w:r w:rsidR="00864BEE">
      <w:rPr>
        <w:b/>
        <w:noProof/>
        <w:sz w:val="16"/>
        <w:szCs w:val="16"/>
      </w:rPr>
      <w:t>1</w:t>
    </w:r>
    <w:r w:rsidR="00283E4B" w:rsidRPr="001B3D51">
      <w:rPr>
        <w:b/>
        <w:sz w:val="16"/>
        <w:szCs w:val="16"/>
      </w:rPr>
      <w:fldChar w:fldCharType="end"/>
    </w:r>
    <w:r w:rsidRPr="001B3D51">
      <w:rPr>
        <w:b/>
        <w:sz w:val="16"/>
        <w:szCs w:val="16"/>
      </w:rPr>
      <w:t xml:space="preserve"> of </w:t>
    </w:r>
    <w:r w:rsidR="00283E4B" w:rsidRPr="001B3D51">
      <w:rPr>
        <w:b/>
        <w:sz w:val="16"/>
        <w:szCs w:val="16"/>
      </w:rPr>
      <w:fldChar w:fldCharType="begin"/>
    </w:r>
    <w:r w:rsidRPr="001B3D51">
      <w:rPr>
        <w:b/>
        <w:sz w:val="16"/>
        <w:szCs w:val="16"/>
      </w:rPr>
      <w:instrText xml:space="preserve"> NUMPAGES </w:instrText>
    </w:r>
    <w:r w:rsidR="00283E4B" w:rsidRPr="001B3D51">
      <w:rPr>
        <w:b/>
        <w:sz w:val="16"/>
        <w:szCs w:val="16"/>
      </w:rPr>
      <w:fldChar w:fldCharType="separate"/>
    </w:r>
    <w:r w:rsidR="00864BEE">
      <w:rPr>
        <w:b/>
        <w:noProof/>
        <w:sz w:val="16"/>
        <w:szCs w:val="16"/>
      </w:rPr>
      <w:t>12</w:t>
    </w:r>
    <w:r w:rsidR="00283E4B" w:rsidRPr="001B3D51">
      <w:rPr>
        <w:b/>
        <w:sz w:val="16"/>
        <w:szCs w:val="16"/>
      </w:rPr>
      <w:fldChar w:fldCharType="end"/>
    </w:r>
  </w:p>
  <w:p w:rsidR="00BE0CA3" w:rsidRPr="007D5C58" w:rsidRDefault="00BE0CA3" w:rsidP="002E48A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0FBA" w:rsidRDefault="00010FBA">
      <w:r>
        <w:separator/>
      </w:r>
    </w:p>
  </w:footnote>
  <w:footnote w:type="continuationSeparator" w:id="0">
    <w:p w:rsidR="00010FBA" w:rsidRDefault="00010FBA">
      <w:r>
        <w:continuationSeparator/>
      </w:r>
    </w:p>
  </w:footnote>
  <w:footnote w:id="1">
    <w:p w:rsidR="00BE0CA3" w:rsidRPr="00F52EDD" w:rsidRDefault="00BE0CA3" w:rsidP="00A6381B">
      <w:pPr>
        <w:tabs>
          <w:tab w:val="left" w:pos="-720"/>
        </w:tabs>
        <w:suppressAutoHyphens/>
        <w:jc w:val="both"/>
        <w:outlineLvl w:val="0"/>
        <w:rPr>
          <w:spacing w:val="-3"/>
          <w:sz w:val="20"/>
        </w:rPr>
      </w:pPr>
      <w:r>
        <w:rPr>
          <w:rStyle w:val="FootnoteReference"/>
        </w:rPr>
        <w:footnoteRef/>
      </w:r>
      <w:r>
        <w:t xml:space="preserve"> </w:t>
      </w:r>
      <w:r w:rsidRPr="00F52EDD">
        <w:rPr>
          <w:spacing w:val="-3"/>
          <w:sz w:val="20"/>
        </w:rPr>
        <w:t xml:space="preserve">Key Documents referenced in these minutes </w:t>
      </w:r>
      <w:r>
        <w:rPr>
          <w:spacing w:val="-3"/>
          <w:sz w:val="20"/>
        </w:rPr>
        <w:t>may</w:t>
      </w:r>
      <w:r w:rsidRPr="00F52EDD">
        <w:rPr>
          <w:spacing w:val="-3"/>
          <w:sz w:val="20"/>
        </w:rPr>
        <w:t xml:space="preserve"> be accessed on the ERCOT website at:</w:t>
      </w:r>
    </w:p>
    <w:p w:rsidR="00BE0CA3" w:rsidRPr="004662DB" w:rsidRDefault="00283E4B" w:rsidP="00A6381B">
      <w:pPr>
        <w:pStyle w:val="FootnoteText"/>
        <w:rPr>
          <w:spacing w:val="-3"/>
        </w:rPr>
      </w:pPr>
      <w:hyperlink r:id="rId1" w:history="1">
        <w:r w:rsidR="00BE0CA3" w:rsidRPr="0064443C">
          <w:rPr>
            <w:rStyle w:val="Hyperlink"/>
            <w:spacing w:val="-3"/>
          </w:rPr>
          <w:t>http://www.ercot.com/calendar/2010/08/20100805-TAC</w:t>
        </w:r>
      </w:hyperlink>
      <w:r w:rsidR="00BE0CA3">
        <w:rPr>
          <w:spacing w:val="-3"/>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10E2B"/>
    <w:multiLevelType w:val="hybridMultilevel"/>
    <w:tmpl w:val="58EA943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85B4ED5"/>
    <w:multiLevelType w:val="multilevel"/>
    <w:tmpl w:val="CBCE4F5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9C034F0"/>
    <w:multiLevelType w:val="hybridMultilevel"/>
    <w:tmpl w:val="F5066DEC"/>
    <w:lvl w:ilvl="0" w:tplc="03B463D8">
      <w:start w:val="9"/>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A627E9E"/>
    <w:multiLevelType w:val="hybridMultilevel"/>
    <w:tmpl w:val="6C78CB50"/>
    <w:lvl w:ilvl="0" w:tplc="480C7D3C">
      <w:start w:val="1"/>
      <w:numFmt w:val="bullet"/>
      <w:lvlText w:val="–"/>
      <w:lvlJc w:val="left"/>
      <w:pPr>
        <w:tabs>
          <w:tab w:val="num" w:pos="720"/>
        </w:tabs>
        <w:ind w:left="720" w:hanging="360"/>
      </w:pPr>
      <w:rPr>
        <w:rFonts w:ascii="Times New Roman" w:hAnsi="Times New Roman" w:hint="default"/>
      </w:rPr>
    </w:lvl>
    <w:lvl w:ilvl="1" w:tplc="C3F6626C" w:tentative="1">
      <w:start w:val="1"/>
      <w:numFmt w:val="bullet"/>
      <w:lvlText w:val="–"/>
      <w:lvlJc w:val="left"/>
      <w:pPr>
        <w:tabs>
          <w:tab w:val="num" w:pos="1440"/>
        </w:tabs>
        <w:ind w:left="1440" w:hanging="360"/>
      </w:pPr>
      <w:rPr>
        <w:rFonts w:ascii="Times New Roman" w:hAnsi="Times New Roman" w:hint="default"/>
      </w:rPr>
    </w:lvl>
    <w:lvl w:ilvl="2" w:tplc="640C9CAA" w:tentative="1">
      <w:start w:val="1"/>
      <w:numFmt w:val="bullet"/>
      <w:lvlText w:val="–"/>
      <w:lvlJc w:val="left"/>
      <w:pPr>
        <w:tabs>
          <w:tab w:val="num" w:pos="2160"/>
        </w:tabs>
        <w:ind w:left="2160" w:hanging="360"/>
      </w:pPr>
      <w:rPr>
        <w:rFonts w:ascii="Times New Roman" w:hAnsi="Times New Roman" w:hint="default"/>
      </w:rPr>
    </w:lvl>
    <w:lvl w:ilvl="3" w:tplc="C3A425BA">
      <w:start w:val="1410"/>
      <w:numFmt w:val="bullet"/>
      <w:lvlText w:val="–"/>
      <w:lvlJc w:val="left"/>
      <w:pPr>
        <w:tabs>
          <w:tab w:val="num" w:pos="2880"/>
        </w:tabs>
        <w:ind w:left="2880" w:hanging="360"/>
      </w:pPr>
      <w:rPr>
        <w:rFonts w:ascii="Times New Roman" w:hAnsi="Times New Roman" w:hint="default"/>
      </w:rPr>
    </w:lvl>
    <w:lvl w:ilvl="4" w:tplc="A34AE550" w:tentative="1">
      <w:start w:val="1"/>
      <w:numFmt w:val="bullet"/>
      <w:lvlText w:val="–"/>
      <w:lvlJc w:val="left"/>
      <w:pPr>
        <w:tabs>
          <w:tab w:val="num" w:pos="3600"/>
        </w:tabs>
        <w:ind w:left="3600" w:hanging="360"/>
      </w:pPr>
      <w:rPr>
        <w:rFonts w:ascii="Times New Roman" w:hAnsi="Times New Roman" w:hint="default"/>
      </w:rPr>
    </w:lvl>
    <w:lvl w:ilvl="5" w:tplc="E8B0258A" w:tentative="1">
      <w:start w:val="1"/>
      <w:numFmt w:val="bullet"/>
      <w:lvlText w:val="–"/>
      <w:lvlJc w:val="left"/>
      <w:pPr>
        <w:tabs>
          <w:tab w:val="num" w:pos="4320"/>
        </w:tabs>
        <w:ind w:left="4320" w:hanging="360"/>
      </w:pPr>
      <w:rPr>
        <w:rFonts w:ascii="Times New Roman" w:hAnsi="Times New Roman" w:hint="default"/>
      </w:rPr>
    </w:lvl>
    <w:lvl w:ilvl="6" w:tplc="6DD88D7E" w:tentative="1">
      <w:start w:val="1"/>
      <w:numFmt w:val="bullet"/>
      <w:lvlText w:val="–"/>
      <w:lvlJc w:val="left"/>
      <w:pPr>
        <w:tabs>
          <w:tab w:val="num" w:pos="5040"/>
        </w:tabs>
        <w:ind w:left="5040" w:hanging="360"/>
      </w:pPr>
      <w:rPr>
        <w:rFonts w:ascii="Times New Roman" w:hAnsi="Times New Roman" w:hint="default"/>
      </w:rPr>
    </w:lvl>
    <w:lvl w:ilvl="7" w:tplc="7C94E1B8" w:tentative="1">
      <w:start w:val="1"/>
      <w:numFmt w:val="bullet"/>
      <w:lvlText w:val="–"/>
      <w:lvlJc w:val="left"/>
      <w:pPr>
        <w:tabs>
          <w:tab w:val="num" w:pos="5760"/>
        </w:tabs>
        <w:ind w:left="5760" w:hanging="360"/>
      </w:pPr>
      <w:rPr>
        <w:rFonts w:ascii="Times New Roman" w:hAnsi="Times New Roman" w:hint="default"/>
      </w:rPr>
    </w:lvl>
    <w:lvl w:ilvl="8" w:tplc="FF725426" w:tentative="1">
      <w:start w:val="1"/>
      <w:numFmt w:val="bullet"/>
      <w:lvlText w:val="–"/>
      <w:lvlJc w:val="left"/>
      <w:pPr>
        <w:tabs>
          <w:tab w:val="num" w:pos="6480"/>
        </w:tabs>
        <w:ind w:left="6480" w:hanging="360"/>
      </w:pPr>
      <w:rPr>
        <w:rFonts w:ascii="Times New Roman" w:hAnsi="Times New Roman" w:hint="default"/>
      </w:rPr>
    </w:lvl>
  </w:abstractNum>
  <w:abstractNum w:abstractNumId="4">
    <w:nsid w:val="0CB47ADE"/>
    <w:multiLevelType w:val="hybridMultilevel"/>
    <w:tmpl w:val="D4B6FD6E"/>
    <w:lvl w:ilvl="0" w:tplc="27D6B95A">
      <w:start w:val="1"/>
      <w:numFmt w:val="bullet"/>
      <w:lvlText w:val="–"/>
      <w:lvlJc w:val="left"/>
      <w:pPr>
        <w:tabs>
          <w:tab w:val="num" w:pos="720"/>
        </w:tabs>
        <w:ind w:left="720" w:hanging="360"/>
      </w:pPr>
      <w:rPr>
        <w:rFonts w:ascii="Times New Roman" w:hAnsi="Times New Roman" w:hint="default"/>
      </w:rPr>
    </w:lvl>
    <w:lvl w:ilvl="1" w:tplc="301E4204" w:tentative="1">
      <w:start w:val="1"/>
      <w:numFmt w:val="bullet"/>
      <w:lvlText w:val="–"/>
      <w:lvlJc w:val="left"/>
      <w:pPr>
        <w:tabs>
          <w:tab w:val="num" w:pos="1440"/>
        </w:tabs>
        <w:ind w:left="1440" w:hanging="360"/>
      </w:pPr>
      <w:rPr>
        <w:rFonts w:ascii="Times New Roman" w:hAnsi="Times New Roman" w:hint="default"/>
      </w:rPr>
    </w:lvl>
    <w:lvl w:ilvl="2" w:tplc="F378F162" w:tentative="1">
      <w:start w:val="1"/>
      <w:numFmt w:val="bullet"/>
      <w:lvlText w:val="–"/>
      <w:lvlJc w:val="left"/>
      <w:pPr>
        <w:tabs>
          <w:tab w:val="num" w:pos="2160"/>
        </w:tabs>
        <w:ind w:left="2160" w:hanging="360"/>
      </w:pPr>
      <w:rPr>
        <w:rFonts w:ascii="Times New Roman" w:hAnsi="Times New Roman" w:hint="default"/>
      </w:rPr>
    </w:lvl>
    <w:lvl w:ilvl="3" w:tplc="FD66CD38">
      <w:start w:val="1410"/>
      <w:numFmt w:val="bullet"/>
      <w:lvlText w:val="–"/>
      <w:lvlJc w:val="left"/>
      <w:pPr>
        <w:tabs>
          <w:tab w:val="num" w:pos="2880"/>
        </w:tabs>
        <w:ind w:left="2880" w:hanging="360"/>
      </w:pPr>
      <w:rPr>
        <w:rFonts w:ascii="Times New Roman" w:hAnsi="Times New Roman" w:hint="default"/>
      </w:rPr>
    </w:lvl>
    <w:lvl w:ilvl="4" w:tplc="72F0E332" w:tentative="1">
      <w:start w:val="1"/>
      <w:numFmt w:val="bullet"/>
      <w:lvlText w:val="–"/>
      <w:lvlJc w:val="left"/>
      <w:pPr>
        <w:tabs>
          <w:tab w:val="num" w:pos="3600"/>
        </w:tabs>
        <w:ind w:left="3600" w:hanging="360"/>
      </w:pPr>
      <w:rPr>
        <w:rFonts w:ascii="Times New Roman" w:hAnsi="Times New Roman" w:hint="default"/>
      </w:rPr>
    </w:lvl>
    <w:lvl w:ilvl="5" w:tplc="A348987E" w:tentative="1">
      <w:start w:val="1"/>
      <w:numFmt w:val="bullet"/>
      <w:lvlText w:val="–"/>
      <w:lvlJc w:val="left"/>
      <w:pPr>
        <w:tabs>
          <w:tab w:val="num" w:pos="4320"/>
        </w:tabs>
        <w:ind w:left="4320" w:hanging="360"/>
      </w:pPr>
      <w:rPr>
        <w:rFonts w:ascii="Times New Roman" w:hAnsi="Times New Roman" w:hint="default"/>
      </w:rPr>
    </w:lvl>
    <w:lvl w:ilvl="6" w:tplc="97A88BA4" w:tentative="1">
      <w:start w:val="1"/>
      <w:numFmt w:val="bullet"/>
      <w:lvlText w:val="–"/>
      <w:lvlJc w:val="left"/>
      <w:pPr>
        <w:tabs>
          <w:tab w:val="num" w:pos="5040"/>
        </w:tabs>
        <w:ind w:left="5040" w:hanging="360"/>
      </w:pPr>
      <w:rPr>
        <w:rFonts w:ascii="Times New Roman" w:hAnsi="Times New Roman" w:hint="default"/>
      </w:rPr>
    </w:lvl>
    <w:lvl w:ilvl="7" w:tplc="85FEEE5E" w:tentative="1">
      <w:start w:val="1"/>
      <w:numFmt w:val="bullet"/>
      <w:lvlText w:val="–"/>
      <w:lvlJc w:val="left"/>
      <w:pPr>
        <w:tabs>
          <w:tab w:val="num" w:pos="5760"/>
        </w:tabs>
        <w:ind w:left="5760" w:hanging="360"/>
      </w:pPr>
      <w:rPr>
        <w:rFonts w:ascii="Times New Roman" w:hAnsi="Times New Roman" w:hint="default"/>
      </w:rPr>
    </w:lvl>
    <w:lvl w:ilvl="8" w:tplc="1BFABFEE" w:tentative="1">
      <w:start w:val="1"/>
      <w:numFmt w:val="bullet"/>
      <w:lvlText w:val="–"/>
      <w:lvlJc w:val="left"/>
      <w:pPr>
        <w:tabs>
          <w:tab w:val="num" w:pos="6480"/>
        </w:tabs>
        <w:ind w:left="6480" w:hanging="360"/>
      </w:pPr>
      <w:rPr>
        <w:rFonts w:ascii="Times New Roman" w:hAnsi="Times New Roman" w:hint="default"/>
      </w:rPr>
    </w:lvl>
  </w:abstractNum>
  <w:abstractNum w:abstractNumId="5">
    <w:nsid w:val="16A90E59"/>
    <w:multiLevelType w:val="hybridMultilevel"/>
    <w:tmpl w:val="20326BD8"/>
    <w:lvl w:ilvl="0" w:tplc="F854362C">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8B71B4"/>
    <w:multiLevelType w:val="hybridMultilevel"/>
    <w:tmpl w:val="B0B49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0161CC0"/>
    <w:multiLevelType w:val="hybridMultilevel"/>
    <w:tmpl w:val="BE7649A4"/>
    <w:lvl w:ilvl="0" w:tplc="04090011">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1950A77"/>
    <w:multiLevelType w:val="hybridMultilevel"/>
    <w:tmpl w:val="6FB88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DA5F09"/>
    <w:multiLevelType w:val="hybridMultilevel"/>
    <w:tmpl w:val="5B0C7268"/>
    <w:lvl w:ilvl="0" w:tplc="7A9E6A7C">
      <w:start w:val="1"/>
      <w:numFmt w:val="bullet"/>
      <w:lvlText w:val="–"/>
      <w:lvlJc w:val="left"/>
      <w:pPr>
        <w:tabs>
          <w:tab w:val="num" w:pos="720"/>
        </w:tabs>
        <w:ind w:left="720" w:hanging="360"/>
      </w:pPr>
      <w:rPr>
        <w:rFonts w:ascii="Times New Roman" w:hAnsi="Times New Roman" w:hint="default"/>
      </w:rPr>
    </w:lvl>
    <w:lvl w:ilvl="1" w:tplc="AC34CB90" w:tentative="1">
      <w:start w:val="1"/>
      <w:numFmt w:val="bullet"/>
      <w:lvlText w:val="–"/>
      <w:lvlJc w:val="left"/>
      <w:pPr>
        <w:tabs>
          <w:tab w:val="num" w:pos="1440"/>
        </w:tabs>
        <w:ind w:left="1440" w:hanging="360"/>
      </w:pPr>
      <w:rPr>
        <w:rFonts w:ascii="Times New Roman" w:hAnsi="Times New Roman" w:hint="default"/>
      </w:rPr>
    </w:lvl>
    <w:lvl w:ilvl="2" w:tplc="FF308778" w:tentative="1">
      <w:start w:val="1"/>
      <w:numFmt w:val="bullet"/>
      <w:lvlText w:val="–"/>
      <w:lvlJc w:val="left"/>
      <w:pPr>
        <w:tabs>
          <w:tab w:val="num" w:pos="2160"/>
        </w:tabs>
        <w:ind w:left="2160" w:hanging="360"/>
      </w:pPr>
      <w:rPr>
        <w:rFonts w:ascii="Times New Roman" w:hAnsi="Times New Roman" w:hint="default"/>
      </w:rPr>
    </w:lvl>
    <w:lvl w:ilvl="3" w:tplc="8D186112">
      <w:start w:val="1410"/>
      <w:numFmt w:val="bullet"/>
      <w:lvlText w:val="–"/>
      <w:lvlJc w:val="left"/>
      <w:pPr>
        <w:tabs>
          <w:tab w:val="num" w:pos="2880"/>
        </w:tabs>
        <w:ind w:left="2880" w:hanging="360"/>
      </w:pPr>
      <w:rPr>
        <w:rFonts w:ascii="Times New Roman" w:hAnsi="Times New Roman" w:hint="default"/>
      </w:rPr>
    </w:lvl>
    <w:lvl w:ilvl="4" w:tplc="568804E2" w:tentative="1">
      <w:start w:val="1"/>
      <w:numFmt w:val="bullet"/>
      <w:lvlText w:val="–"/>
      <w:lvlJc w:val="left"/>
      <w:pPr>
        <w:tabs>
          <w:tab w:val="num" w:pos="3600"/>
        </w:tabs>
        <w:ind w:left="3600" w:hanging="360"/>
      </w:pPr>
      <w:rPr>
        <w:rFonts w:ascii="Times New Roman" w:hAnsi="Times New Roman" w:hint="default"/>
      </w:rPr>
    </w:lvl>
    <w:lvl w:ilvl="5" w:tplc="9CCA8E36" w:tentative="1">
      <w:start w:val="1"/>
      <w:numFmt w:val="bullet"/>
      <w:lvlText w:val="–"/>
      <w:lvlJc w:val="left"/>
      <w:pPr>
        <w:tabs>
          <w:tab w:val="num" w:pos="4320"/>
        </w:tabs>
        <w:ind w:left="4320" w:hanging="360"/>
      </w:pPr>
      <w:rPr>
        <w:rFonts w:ascii="Times New Roman" w:hAnsi="Times New Roman" w:hint="default"/>
      </w:rPr>
    </w:lvl>
    <w:lvl w:ilvl="6" w:tplc="3498393C" w:tentative="1">
      <w:start w:val="1"/>
      <w:numFmt w:val="bullet"/>
      <w:lvlText w:val="–"/>
      <w:lvlJc w:val="left"/>
      <w:pPr>
        <w:tabs>
          <w:tab w:val="num" w:pos="5040"/>
        </w:tabs>
        <w:ind w:left="5040" w:hanging="360"/>
      </w:pPr>
      <w:rPr>
        <w:rFonts w:ascii="Times New Roman" w:hAnsi="Times New Roman" w:hint="default"/>
      </w:rPr>
    </w:lvl>
    <w:lvl w:ilvl="7" w:tplc="FC94798E" w:tentative="1">
      <w:start w:val="1"/>
      <w:numFmt w:val="bullet"/>
      <w:lvlText w:val="–"/>
      <w:lvlJc w:val="left"/>
      <w:pPr>
        <w:tabs>
          <w:tab w:val="num" w:pos="5760"/>
        </w:tabs>
        <w:ind w:left="5760" w:hanging="360"/>
      </w:pPr>
      <w:rPr>
        <w:rFonts w:ascii="Times New Roman" w:hAnsi="Times New Roman" w:hint="default"/>
      </w:rPr>
    </w:lvl>
    <w:lvl w:ilvl="8" w:tplc="A1585F82" w:tentative="1">
      <w:start w:val="1"/>
      <w:numFmt w:val="bullet"/>
      <w:lvlText w:val="–"/>
      <w:lvlJc w:val="left"/>
      <w:pPr>
        <w:tabs>
          <w:tab w:val="num" w:pos="6480"/>
        </w:tabs>
        <w:ind w:left="6480" w:hanging="360"/>
      </w:pPr>
      <w:rPr>
        <w:rFonts w:ascii="Times New Roman" w:hAnsi="Times New Roman" w:hint="default"/>
      </w:rPr>
    </w:lvl>
  </w:abstractNum>
  <w:abstractNum w:abstractNumId="10">
    <w:nsid w:val="229031A7"/>
    <w:multiLevelType w:val="hybridMultilevel"/>
    <w:tmpl w:val="000668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58465B9"/>
    <w:multiLevelType w:val="hybridMultilevel"/>
    <w:tmpl w:val="7FBE30F2"/>
    <w:lvl w:ilvl="0" w:tplc="2E34E18A">
      <w:start w:val="1"/>
      <w:numFmt w:val="bullet"/>
      <w:lvlText w:val="•"/>
      <w:lvlJc w:val="left"/>
      <w:pPr>
        <w:tabs>
          <w:tab w:val="num" w:pos="1080"/>
        </w:tabs>
        <w:ind w:left="1080" w:hanging="360"/>
      </w:pPr>
      <w:rPr>
        <w:rFonts w:ascii="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7E00271"/>
    <w:multiLevelType w:val="hybridMultilevel"/>
    <w:tmpl w:val="A08ED97C"/>
    <w:lvl w:ilvl="0" w:tplc="F854362C">
      <w:start w:val="1"/>
      <w:numFmt w:val="bullet"/>
      <w:lvlText w:val="•"/>
      <w:lvlJc w:val="left"/>
      <w:pPr>
        <w:tabs>
          <w:tab w:val="num" w:pos="360"/>
        </w:tabs>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834101F"/>
    <w:multiLevelType w:val="hybridMultilevel"/>
    <w:tmpl w:val="3F2C04D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918349B"/>
    <w:multiLevelType w:val="hybridMultilevel"/>
    <w:tmpl w:val="935E0FB6"/>
    <w:lvl w:ilvl="0" w:tplc="B148C4F6">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C590C71"/>
    <w:multiLevelType w:val="hybridMultilevel"/>
    <w:tmpl w:val="E6B2F740"/>
    <w:lvl w:ilvl="0" w:tplc="D41845F0">
      <w:start w:val="1"/>
      <w:numFmt w:val="bullet"/>
      <w:lvlText w:val="–"/>
      <w:lvlJc w:val="left"/>
      <w:pPr>
        <w:tabs>
          <w:tab w:val="num" w:pos="720"/>
        </w:tabs>
        <w:ind w:left="720" w:hanging="360"/>
      </w:pPr>
      <w:rPr>
        <w:rFonts w:ascii="Times New Roman" w:hAnsi="Times New Roman" w:hint="default"/>
      </w:rPr>
    </w:lvl>
    <w:lvl w:ilvl="1" w:tplc="649054F2" w:tentative="1">
      <w:start w:val="1"/>
      <w:numFmt w:val="bullet"/>
      <w:lvlText w:val="–"/>
      <w:lvlJc w:val="left"/>
      <w:pPr>
        <w:tabs>
          <w:tab w:val="num" w:pos="1440"/>
        </w:tabs>
        <w:ind w:left="1440" w:hanging="360"/>
      </w:pPr>
      <w:rPr>
        <w:rFonts w:ascii="Times New Roman" w:hAnsi="Times New Roman" w:hint="default"/>
      </w:rPr>
    </w:lvl>
    <w:lvl w:ilvl="2" w:tplc="3FFE70D2" w:tentative="1">
      <w:start w:val="1"/>
      <w:numFmt w:val="bullet"/>
      <w:lvlText w:val="–"/>
      <w:lvlJc w:val="left"/>
      <w:pPr>
        <w:tabs>
          <w:tab w:val="num" w:pos="2160"/>
        </w:tabs>
        <w:ind w:left="2160" w:hanging="360"/>
      </w:pPr>
      <w:rPr>
        <w:rFonts w:ascii="Times New Roman" w:hAnsi="Times New Roman" w:hint="default"/>
      </w:rPr>
    </w:lvl>
    <w:lvl w:ilvl="3" w:tplc="9F9CA03C">
      <w:start w:val="1410"/>
      <w:numFmt w:val="bullet"/>
      <w:lvlText w:val="–"/>
      <w:lvlJc w:val="left"/>
      <w:pPr>
        <w:tabs>
          <w:tab w:val="num" w:pos="2880"/>
        </w:tabs>
        <w:ind w:left="2880" w:hanging="360"/>
      </w:pPr>
      <w:rPr>
        <w:rFonts w:ascii="Times New Roman" w:hAnsi="Times New Roman" w:hint="default"/>
      </w:rPr>
    </w:lvl>
    <w:lvl w:ilvl="4" w:tplc="A3FA220A" w:tentative="1">
      <w:start w:val="1"/>
      <w:numFmt w:val="bullet"/>
      <w:lvlText w:val="–"/>
      <w:lvlJc w:val="left"/>
      <w:pPr>
        <w:tabs>
          <w:tab w:val="num" w:pos="3600"/>
        </w:tabs>
        <w:ind w:left="3600" w:hanging="360"/>
      </w:pPr>
      <w:rPr>
        <w:rFonts w:ascii="Times New Roman" w:hAnsi="Times New Roman" w:hint="default"/>
      </w:rPr>
    </w:lvl>
    <w:lvl w:ilvl="5" w:tplc="1A5C96BA" w:tentative="1">
      <w:start w:val="1"/>
      <w:numFmt w:val="bullet"/>
      <w:lvlText w:val="–"/>
      <w:lvlJc w:val="left"/>
      <w:pPr>
        <w:tabs>
          <w:tab w:val="num" w:pos="4320"/>
        </w:tabs>
        <w:ind w:left="4320" w:hanging="360"/>
      </w:pPr>
      <w:rPr>
        <w:rFonts w:ascii="Times New Roman" w:hAnsi="Times New Roman" w:hint="default"/>
      </w:rPr>
    </w:lvl>
    <w:lvl w:ilvl="6" w:tplc="0A5E3B32" w:tentative="1">
      <w:start w:val="1"/>
      <w:numFmt w:val="bullet"/>
      <w:lvlText w:val="–"/>
      <w:lvlJc w:val="left"/>
      <w:pPr>
        <w:tabs>
          <w:tab w:val="num" w:pos="5040"/>
        </w:tabs>
        <w:ind w:left="5040" w:hanging="360"/>
      </w:pPr>
      <w:rPr>
        <w:rFonts w:ascii="Times New Roman" w:hAnsi="Times New Roman" w:hint="default"/>
      </w:rPr>
    </w:lvl>
    <w:lvl w:ilvl="7" w:tplc="59BC08B0" w:tentative="1">
      <w:start w:val="1"/>
      <w:numFmt w:val="bullet"/>
      <w:lvlText w:val="–"/>
      <w:lvlJc w:val="left"/>
      <w:pPr>
        <w:tabs>
          <w:tab w:val="num" w:pos="5760"/>
        </w:tabs>
        <w:ind w:left="5760" w:hanging="360"/>
      </w:pPr>
      <w:rPr>
        <w:rFonts w:ascii="Times New Roman" w:hAnsi="Times New Roman" w:hint="default"/>
      </w:rPr>
    </w:lvl>
    <w:lvl w:ilvl="8" w:tplc="B918549C" w:tentative="1">
      <w:start w:val="1"/>
      <w:numFmt w:val="bullet"/>
      <w:lvlText w:val="–"/>
      <w:lvlJc w:val="left"/>
      <w:pPr>
        <w:tabs>
          <w:tab w:val="num" w:pos="6480"/>
        </w:tabs>
        <w:ind w:left="6480" w:hanging="360"/>
      </w:pPr>
      <w:rPr>
        <w:rFonts w:ascii="Times New Roman" w:hAnsi="Times New Roman" w:hint="default"/>
      </w:rPr>
    </w:lvl>
  </w:abstractNum>
  <w:abstractNum w:abstractNumId="16">
    <w:nsid w:val="2F435F3D"/>
    <w:multiLevelType w:val="hybridMultilevel"/>
    <w:tmpl w:val="CBCE4F5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5BB1294"/>
    <w:multiLevelType w:val="hybridMultilevel"/>
    <w:tmpl w:val="BC6C2B92"/>
    <w:lvl w:ilvl="0" w:tplc="0D3288A2">
      <w:start w:val="1"/>
      <w:numFmt w:val="bullet"/>
      <w:lvlText w:val="–"/>
      <w:lvlJc w:val="left"/>
      <w:pPr>
        <w:tabs>
          <w:tab w:val="num" w:pos="720"/>
        </w:tabs>
        <w:ind w:left="720" w:hanging="360"/>
      </w:pPr>
      <w:rPr>
        <w:rFonts w:ascii="Times New Roman" w:hAnsi="Times New Roman" w:hint="default"/>
      </w:rPr>
    </w:lvl>
    <w:lvl w:ilvl="1" w:tplc="303CFACA" w:tentative="1">
      <w:start w:val="1"/>
      <w:numFmt w:val="bullet"/>
      <w:lvlText w:val="–"/>
      <w:lvlJc w:val="left"/>
      <w:pPr>
        <w:tabs>
          <w:tab w:val="num" w:pos="1440"/>
        </w:tabs>
        <w:ind w:left="1440" w:hanging="360"/>
      </w:pPr>
      <w:rPr>
        <w:rFonts w:ascii="Times New Roman" w:hAnsi="Times New Roman" w:hint="default"/>
      </w:rPr>
    </w:lvl>
    <w:lvl w:ilvl="2" w:tplc="BE0A3D12" w:tentative="1">
      <w:start w:val="1"/>
      <w:numFmt w:val="bullet"/>
      <w:lvlText w:val="–"/>
      <w:lvlJc w:val="left"/>
      <w:pPr>
        <w:tabs>
          <w:tab w:val="num" w:pos="2160"/>
        </w:tabs>
        <w:ind w:left="2160" w:hanging="360"/>
      </w:pPr>
      <w:rPr>
        <w:rFonts w:ascii="Times New Roman" w:hAnsi="Times New Roman" w:hint="default"/>
      </w:rPr>
    </w:lvl>
    <w:lvl w:ilvl="3" w:tplc="3B00D196">
      <w:start w:val="1410"/>
      <w:numFmt w:val="bullet"/>
      <w:lvlText w:val="–"/>
      <w:lvlJc w:val="left"/>
      <w:pPr>
        <w:tabs>
          <w:tab w:val="num" w:pos="2880"/>
        </w:tabs>
        <w:ind w:left="2880" w:hanging="360"/>
      </w:pPr>
      <w:rPr>
        <w:rFonts w:ascii="Times New Roman" w:hAnsi="Times New Roman" w:hint="default"/>
      </w:rPr>
    </w:lvl>
    <w:lvl w:ilvl="4" w:tplc="15E095B6" w:tentative="1">
      <w:start w:val="1"/>
      <w:numFmt w:val="bullet"/>
      <w:lvlText w:val="–"/>
      <w:lvlJc w:val="left"/>
      <w:pPr>
        <w:tabs>
          <w:tab w:val="num" w:pos="3600"/>
        </w:tabs>
        <w:ind w:left="3600" w:hanging="360"/>
      </w:pPr>
      <w:rPr>
        <w:rFonts w:ascii="Times New Roman" w:hAnsi="Times New Roman" w:hint="default"/>
      </w:rPr>
    </w:lvl>
    <w:lvl w:ilvl="5" w:tplc="00AC053C" w:tentative="1">
      <w:start w:val="1"/>
      <w:numFmt w:val="bullet"/>
      <w:lvlText w:val="–"/>
      <w:lvlJc w:val="left"/>
      <w:pPr>
        <w:tabs>
          <w:tab w:val="num" w:pos="4320"/>
        </w:tabs>
        <w:ind w:left="4320" w:hanging="360"/>
      </w:pPr>
      <w:rPr>
        <w:rFonts w:ascii="Times New Roman" w:hAnsi="Times New Roman" w:hint="default"/>
      </w:rPr>
    </w:lvl>
    <w:lvl w:ilvl="6" w:tplc="2182C4C2" w:tentative="1">
      <w:start w:val="1"/>
      <w:numFmt w:val="bullet"/>
      <w:lvlText w:val="–"/>
      <w:lvlJc w:val="left"/>
      <w:pPr>
        <w:tabs>
          <w:tab w:val="num" w:pos="5040"/>
        </w:tabs>
        <w:ind w:left="5040" w:hanging="360"/>
      </w:pPr>
      <w:rPr>
        <w:rFonts w:ascii="Times New Roman" w:hAnsi="Times New Roman" w:hint="default"/>
      </w:rPr>
    </w:lvl>
    <w:lvl w:ilvl="7" w:tplc="D8363A4E" w:tentative="1">
      <w:start w:val="1"/>
      <w:numFmt w:val="bullet"/>
      <w:lvlText w:val="–"/>
      <w:lvlJc w:val="left"/>
      <w:pPr>
        <w:tabs>
          <w:tab w:val="num" w:pos="5760"/>
        </w:tabs>
        <w:ind w:left="5760" w:hanging="360"/>
      </w:pPr>
      <w:rPr>
        <w:rFonts w:ascii="Times New Roman" w:hAnsi="Times New Roman" w:hint="default"/>
      </w:rPr>
    </w:lvl>
    <w:lvl w:ilvl="8" w:tplc="1D24680A" w:tentative="1">
      <w:start w:val="1"/>
      <w:numFmt w:val="bullet"/>
      <w:lvlText w:val="–"/>
      <w:lvlJc w:val="left"/>
      <w:pPr>
        <w:tabs>
          <w:tab w:val="num" w:pos="6480"/>
        </w:tabs>
        <w:ind w:left="6480" w:hanging="360"/>
      </w:pPr>
      <w:rPr>
        <w:rFonts w:ascii="Times New Roman" w:hAnsi="Times New Roman" w:hint="default"/>
      </w:rPr>
    </w:lvl>
  </w:abstractNum>
  <w:abstractNum w:abstractNumId="18">
    <w:nsid w:val="398307D9"/>
    <w:multiLevelType w:val="hybridMultilevel"/>
    <w:tmpl w:val="5A7840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9D55C8E"/>
    <w:multiLevelType w:val="hybridMultilevel"/>
    <w:tmpl w:val="6DA259D6"/>
    <w:lvl w:ilvl="0" w:tplc="04090001">
      <w:start w:val="1"/>
      <w:numFmt w:val="bullet"/>
      <w:lvlText w:val=""/>
      <w:lvlJc w:val="left"/>
      <w:pPr>
        <w:tabs>
          <w:tab w:val="num" w:pos="689"/>
        </w:tabs>
        <w:ind w:left="689" w:hanging="360"/>
      </w:pPr>
      <w:rPr>
        <w:rFonts w:ascii="Symbol" w:hAnsi="Symbol" w:hint="default"/>
      </w:rPr>
    </w:lvl>
    <w:lvl w:ilvl="1" w:tplc="04090003">
      <w:start w:val="1"/>
      <w:numFmt w:val="bullet"/>
      <w:lvlText w:val="o"/>
      <w:lvlJc w:val="left"/>
      <w:pPr>
        <w:tabs>
          <w:tab w:val="num" w:pos="1409"/>
        </w:tabs>
        <w:ind w:left="1409" w:hanging="360"/>
      </w:pPr>
      <w:rPr>
        <w:rFonts w:ascii="Courier New" w:hAnsi="Courier New" w:cs="Courier New" w:hint="default"/>
      </w:rPr>
    </w:lvl>
    <w:lvl w:ilvl="2" w:tplc="04090005">
      <w:start w:val="1"/>
      <w:numFmt w:val="bullet"/>
      <w:lvlText w:val=""/>
      <w:lvlJc w:val="left"/>
      <w:pPr>
        <w:tabs>
          <w:tab w:val="num" w:pos="2129"/>
        </w:tabs>
        <w:ind w:left="2129" w:hanging="360"/>
      </w:pPr>
      <w:rPr>
        <w:rFonts w:ascii="Wingdings" w:hAnsi="Wingdings" w:hint="default"/>
      </w:rPr>
    </w:lvl>
    <w:lvl w:ilvl="3" w:tplc="04090001" w:tentative="1">
      <w:start w:val="1"/>
      <w:numFmt w:val="bullet"/>
      <w:lvlText w:val=""/>
      <w:lvlJc w:val="left"/>
      <w:pPr>
        <w:tabs>
          <w:tab w:val="num" w:pos="2849"/>
        </w:tabs>
        <w:ind w:left="2849" w:hanging="360"/>
      </w:pPr>
      <w:rPr>
        <w:rFonts w:ascii="Symbol" w:hAnsi="Symbol" w:hint="default"/>
      </w:rPr>
    </w:lvl>
    <w:lvl w:ilvl="4" w:tplc="04090003" w:tentative="1">
      <w:start w:val="1"/>
      <w:numFmt w:val="bullet"/>
      <w:lvlText w:val="o"/>
      <w:lvlJc w:val="left"/>
      <w:pPr>
        <w:tabs>
          <w:tab w:val="num" w:pos="3569"/>
        </w:tabs>
        <w:ind w:left="3569" w:hanging="360"/>
      </w:pPr>
      <w:rPr>
        <w:rFonts w:ascii="Courier New" w:hAnsi="Courier New" w:cs="Courier New" w:hint="default"/>
      </w:rPr>
    </w:lvl>
    <w:lvl w:ilvl="5" w:tplc="04090005" w:tentative="1">
      <w:start w:val="1"/>
      <w:numFmt w:val="bullet"/>
      <w:lvlText w:val=""/>
      <w:lvlJc w:val="left"/>
      <w:pPr>
        <w:tabs>
          <w:tab w:val="num" w:pos="4289"/>
        </w:tabs>
        <w:ind w:left="4289" w:hanging="360"/>
      </w:pPr>
      <w:rPr>
        <w:rFonts w:ascii="Wingdings" w:hAnsi="Wingdings" w:hint="default"/>
      </w:rPr>
    </w:lvl>
    <w:lvl w:ilvl="6" w:tplc="04090001" w:tentative="1">
      <w:start w:val="1"/>
      <w:numFmt w:val="bullet"/>
      <w:lvlText w:val=""/>
      <w:lvlJc w:val="left"/>
      <w:pPr>
        <w:tabs>
          <w:tab w:val="num" w:pos="5009"/>
        </w:tabs>
        <w:ind w:left="5009" w:hanging="360"/>
      </w:pPr>
      <w:rPr>
        <w:rFonts w:ascii="Symbol" w:hAnsi="Symbol" w:hint="default"/>
      </w:rPr>
    </w:lvl>
    <w:lvl w:ilvl="7" w:tplc="04090003" w:tentative="1">
      <w:start w:val="1"/>
      <w:numFmt w:val="bullet"/>
      <w:lvlText w:val="o"/>
      <w:lvlJc w:val="left"/>
      <w:pPr>
        <w:tabs>
          <w:tab w:val="num" w:pos="5729"/>
        </w:tabs>
        <w:ind w:left="5729" w:hanging="360"/>
      </w:pPr>
      <w:rPr>
        <w:rFonts w:ascii="Courier New" w:hAnsi="Courier New" w:cs="Courier New" w:hint="default"/>
      </w:rPr>
    </w:lvl>
    <w:lvl w:ilvl="8" w:tplc="04090005" w:tentative="1">
      <w:start w:val="1"/>
      <w:numFmt w:val="bullet"/>
      <w:lvlText w:val=""/>
      <w:lvlJc w:val="left"/>
      <w:pPr>
        <w:tabs>
          <w:tab w:val="num" w:pos="6449"/>
        </w:tabs>
        <w:ind w:left="6449" w:hanging="360"/>
      </w:pPr>
      <w:rPr>
        <w:rFonts w:ascii="Wingdings" w:hAnsi="Wingdings" w:hint="default"/>
      </w:rPr>
    </w:lvl>
  </w:abstractNum>
  <w:abstractNum w:abstractNumId="20">
    <w:nsid w:val="3B2E1D32"/>
    <w:multiLevelType w:val="hybridMultilevel"/>
    <w:tmpl w:val="93D6089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B501DE2"/>
    <w:multiLevelType w:val="hybridMultilevel"/>
    <w:tmpl w:val="3CA61D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1760AA3"/>
    <w:multiLevelType w:val="hybridMultilevel"/>
    <w:tmpl w:val="622EFC1E"/>
    <w:lvl w:ilvl="0" w:tplc="D6340992">
      <w:start w:val="1"/>
      <w:numFmt w:val="bullet"/>
      <w:lvlText w:val="–"/>
      <w:lvlJc w:val="left"/>
      <w:pPr>
        <w:tabs>
          <w:tab w:val="num" w:pos="720"/>
        </w:tabs>
        <w:ind w:left="720" w:hanging="360"/>
      </w:pPr>
      <w:rPr>
        <w:rFonts w:ascii="Times New Roman" w:hAnsi="Times New Roman" w:hint="default"/>
      </w:rPr>
    </w:lvl>
    <w:lvl w:ilvl="1" w:tplc="9F68EEAA" w:tentative="1">
      <w:start w:val="1"/>
      <w:numFmt w:val="bullet"/>
      <w:lvlText w:val="–"/>
      <w:lvlJc w:val="left"/>
      <w:pPr>
        <w:tabs>
          <w:tab w:val="num" w:pos="1440"/>
        </w:tabs>
        <w:ind w:left="1440" w:hanging="360"/>
      </w:pPr>
      <w:rPr>
        <w:rFonts w:ascii="Times New Roman" w:hAnsi="Times New Roman" w:hint="default"/>
      </w:rPr>
    </w:lvl>
    <w:lvl w:ilvl="2" w:tplc="A38EEAF8" w:tentative="1">
      <w:start w:val="1"/>
      <w:numFmt w:val="bullet"/>
      <w:lvlText w:val="–"/>
      <w:lvlJc w:val="left"/>
      <w:pPr>
        <w:tabs>
          <w:tab w:val="num" w:pos="2160"/>
        </w:tabs>
        <w:ind w:left="2160" w:hanging="360"/>
      </w:pPr>
      <w:rPr>
        <w:rFonts w:ascii="Times New Roman" w:hAnsi="Times New Roman" w:hint="default"/>
      </w:rPr>
    </w:lvl>
    <w:lvl w:ilvl="3" w:tplc="DD3240CE">
      <w:start w:val="1410"/>
      <w:numFmt w:val="bullet"/>
      <w:lvlText w:val="–"/>
      <w:lvlJc w:val="left"/>
      <w:pPr>
        <w:tabs>
          <w:tab w:val="num" w:pos="2880"/>
        </w:tabs>
        <w:ind w:left="2880" w:hanging="360"/>
      </w:pPr>
      <w:rPr>
        <w:rFonts w:ascii="Times New Roman" w:hAnsi="Times New Roman" w:hint="default"/>
      </w:rPr>
    </w:lvl>
    <w:lvl w:ilvl="4" w:tplc="99D86982" w:tentative="1">
      <w:start w:val="1"/>
      <w:numFmt w:val="bullet"/>
      <w:lvlText w:val="–"/>
      <w:lvlJc w:val="left"/>
      <w:pPr>
        <w:tabs>
          <w:tab w:val="num" w:pos="3600"/>
        </w:tabs>
        <w:ind w:left="3600" w:hanging="360"/>
      </w:pPr>
      <w:rPr>
        <w:rFonts w:ascii="Times New Roman" w:hAnsi="Times New Roman" w:hint="default"/>
      </w:rPr>
    </w:lvl>
    <w:lvl w:ilvl="5" w:tplc="4168A4FA" w:tentative="1">
      <w:start w:val="1"/>
      <w:numFmt w:val="bullet"/>
      <w:lvlText w:val="–"/>
      <w:lvlJc w:val="left"/>
      <w:pPr>
        <w:tabs>
          <w:tab w:val="num" w:pos="4320"/>
        </w:tabs>
        <w:ind w:left="4320" w:hanging="360"/>
      </w:pPr>
      <w:rPr>
        <w:rFonts w:ascii="Times New Roman" w:hAnsi="Times New Roman" w:hint="default"/>
      </w:rPr>
    </w:lvl>
    <w:lvl w:ilvl="6" w:tplc="8F1A77E2" w:tentative="1">
      <w:start w:val="1"/>
      <w:numFmt w:val="bullet"/>
      <w:lvlText w:val="–"/>
      <w:lvlJc w:val="left"/>
      <w:pPr>
        <w:tabs>
          <w:tab w:val="num" w:pos="5040"/>
        </w:tabs>
        <w:ind w:left="5040" w:hanging="360"/>
      </w:pPr>
      <w:rPr>
        <w:rFonts w:ascii="Times New Roman" w:hAnsi="Times New Roman" w:hint="default"/>
      </w:rPr>
    </w:lvl>
    <w:lvl w:ilvl="7" w:tplc="ABE05E04" w:tentative="1">
      <w:start w:val="1"/>
      <w:numFmt w:val="bullet"/>
      <w:lvlText w:val="–"/>
      <w:lvlJc w:val="left"/>
      <w:pPr>
        <w:tabs>
          <w:tab w:val="num" w:pos="5760"/>
        </w:tabs>
        <w:ind w:left="5760" w:hanging="360"/>
      </w:pPr>
      <w:rPr>
        <w:rFonts w:ascii="Times New Roman" w:hAnsi="Times New Roman" w:hint="default"/>
      </w:rPr>
    </w:lvl>
    <w:lvl w:ilvl="8" w:tplc="3BEC4BC2" w:tentative="1">
      <w:start w:val="1"/>
      <w:numFmt w:val="bullet"/>
      <w:lvlText w:val="–"/>
      <w:lvlJc w:val="left"/>
      <w:pPr>
        <w:tabs>
          <w:tab w:val="num" w:pos="6480"/>
        </w:tabs>
        <w:ind w:left="6480" w:hanging="360"/>
      </w:pPr>
      <w:rPr>
        <w:rFonts w:ascii="Times New Roman" w:hAnsi="Times New Roman" w:hint="default"/>
      </w:rPr>
    </w:lvl>
  </w:abstractNum>
  <w:abstractNum w:abstractNumId="23">
    <w:nsid w:val="45935670"/>
    <w:multiLevelType w:val="hybridMultilevel"/>
    <w:tmpl w:val="B1824158"/>
    <w:lvl w:ilvl="0" w:tplc="2E34E18A">
      <w:start w:val="1"/>
      <w:numFmt w:val="bullet"/>
      <w:lvlText w:val="•"/>
      <w:lvlJc w:val="left"/>
      <w:pPr>
        <w:tabs>
          <w:tab w:val="num" w:pos="720"/>
        </w:tabs>
        <w:ind w:left="720" w:hanging="360"/>
      </w:pPr>
      <w:rPr>
        <w:rFonts w:ascii="Times New Roman" w:hAnsi="Times New Roman" w:hint="default"/>
      </w:rPr>
    </w:lvl>
    <w:lvl w:ilvl="1" w:tplc="18F49D5E" w:tentative="1">
      <w:start w:val="1"/>
      <w:numFmt w:val="bullet"/>
      <w:lvlText w:val="•"/>
      <w:lvlJc w:val="left"/>
      <w:pPr>
        <w:tabs>
          <w:tab w:val="num" w:pos="1440"/>
        </w:tabs>
        <w:ind w:left="1440" w:hanging="360"/>
      </w:pPr>
      <w:rPr>
        <w:rFonts w:ascii="Times New Roman" w:hAnsi="Times New Roman" w:hint="default"/>
      </w:rPr>
    </w:lvl>
    <w:lvl w:ilvl="2" w:tplc="86DC09B0" w:tentative="1">
      <w:start w:val="1"/>
      <w:numFmt w:val="bullet"/>
      <w:lvlText w:val="•"/>
      <w:lvlJc w:val="left"/>
      <w:pPr>
        <w:tabs>
          <w:tab w:val="num" w:pos="2160"/>
        </w:tabs>
        <w:ind w:left="2160" w:hanging="360"/>
      </w:pPr>
      <w:rPr>
        <w:rFonts w:ascii="Times New Roman" w:hAnsi="Times New Roman" w:hint="default"/>
      </w:rPr>
    </w:lvl>
    <w:lvl w:ilvl="3" w:tplc="E5CC79F2" w:tentative="1">
      <w:start w:val="1"/>
      <w:numFmt w:val="bullet"/>
      <w:lvlText w:val="•"/>
      <w:lvlJc w:val="left"/>
      <w:pPr>
        <w:tabs>
          <w:tab w:val="num" w:pos="2880"/>
        </w:tabs>
        <w:ind w:left="2880" w:hanging="360"/>
      </w:pPr>
      <w:rPr>
        <w:rFonts w:ascii="Times New Roman" w:hAnsi="Times New Roman" w:hint="default"/>
      </w:rPr>
    </w:lvl>
    <w:lvl w:ilvl="4" w:tplc="DA20BA30" w:tentative="1">
      <w:start w:val="1"/>
      <w:numFmt w:val="bullet"/>
      <w:lvlText w:val="•"/>
      <w:lvlJc w:val="left"/>
      <w:pPr>
        <w:tabs>
          <w:tab w:val="num" w:pos="3600"/>
        </w:tabs>
        <w:ind w:left="3600" w:hanging="360"/>
      </w:pPr>
      <w:rPr>
        <w:rFonts w:ascii="Times New Roman" w:hAnsi="Times New Roman" w:hint="default"/>
      </w:rPr>
    </w:lvl>
    <w:lvl w:ilvl="5" w:tplc="5500699C" w:tentative="1">
      <w:start w:val="1"/>
      <w:numFmt w:val="bullet"/>
      <w:lvlText w:val="•"/>
      <w:lvlJc w:val="left"/>
      <w:pPr>
        <w:tabs>
          <w:tab w:val="num" w:pos="4320"/>
        </w:tabs>
        <w:ind w:left="4320" w:hanging="360"/>
      </w:pPr>
      <w:rPr>
        <w:rFonts w:ascii="Times New Roman" w:hAnsi="Times New Roman" w:hint="default"/>
      </w:rPr>
    </w:lvl>
    <w:lvl w:ilvl="6" w:tplc="0AC22228" w:tentative="1">
      <w:start w:val="1"/>
      <w:numFmt w:val="bullet"/>
      <w:lvlText w:val="•"/>
      <w:lvlJc w:val="left"/>
      <w:pPr>
        <w:tabs>
          <w:tab w:val="num" w:pos="5040"/>
        </w:tabs>
        <w:ind w:left="5040" w:hanging="360"/>
      </w:pPr>
      <w:rPr>
        <w:rFonts w:ascii="Times New Roman" w:hAnsi="Times New Roman" w:hint="default"/>
      </w:rPr>
    </w:lvl>
    <w:lvl w:ilvl="7" w:tplc="CBFE6EFE" w:tentative="1">
      <w:start w:val="1"/>
      <w:numFmt w:val="bullet"/>
      <w:lvlText w:val="•"/>
      <w:lvlJc w:val="left"/>
      <w:pPr>
        <w:tabs>
          <w:tab w:val="num" w:pos="5760"/>
        </w:tabs>
        <w:ind w:left="5760" w:hanging="360"/>
      </w:pPr>
      <w:rPr>
        <w:rFonts w:ascii="Times New Roman" w:hAnsi="Times New Roman" w:hint="default"/>
      </w:rPr>
    </w:lvl>
    <w:lvl w:ilvl="8" w:tplc="9DC64FFE" w:tentative="1">
      <w:start w:val="1"/>
      <w:numFmt w:val="bullet"/>
      <w:lvlText w:val="•"/>
      <w:lvlJc w:val="left"/>
      <w:pPr>
        <w:tabs>
          <w:tab w:val="num" w:pos="6480"/>
        </w:tabs>
        <w:ind w:left="6480" w:hanging="360"/>
      </w:pPr>
      <w:rPr>
        <w:rFonts w:ascii="Times New Roman" w:hAnsi="Times New Roman" w:hint="default"/>
      </w:rPr>
    </w:lvl>
  </w:abstractNum>
  <w:abstractNum w:abstractNumId="24">
    <w:nsid w:val="481349F9"/>
    <w:multiLevelType w:val="hybridMultilevel"/>
    <w:tmpl w:val="48CE5DD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C553112"/>
    <w:multiLevelType w:val="hybridMultilevel"/>
    <w:tmpl w:val="881621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0BF0733"/>
    <w:multiLevelType w:val="hybridMultilevel"/>
    <w:tmpl w:val="37D0A24E"/>
    <w:lvl w:ilvl="0" w:tplc="061A54F0">
      <w:start w:val="1"/>
      <w:numFmt w:val="bullet"/>
      <w:lvlText w:val=""/>
      <w:lvlJc w:val="left"/>
      <w:pPr>
        <w:tabs>
          <w:tab w:val="num" w:pos="720"/>
        </w:tabs>
        <w:ind w:left="720" w:hanging="360"/>
      </w:pPr>
      <w:rPr>
        <w:rFonts w:ascii="Symbol" w:hAnsi="Symbol" w:hint="default"/>
        <w:color w:val="auto"/>
        <w:sz w:val="16"/>
        <w:szCs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7">
    <w:nsid w:val="52D744CD"/>
    <w:multiLevelType w:val="multilevel"/>
    <w:tmpl w:val="58EA943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nsid w:val="547024E8"/>
    <w:multiLevelType w:val="hybridMultilevel"/>
    <w:tmpl w:val="40D8F8E4"/>
    <w:lvl w:ilvl="0" w:tplc="EC8448C6">
      <w:start w:val="1"/>
      <w:numFmt w:val="bullet"/>
      <w:lvlText w:val="•"/>
      <w:lvlJc w:val="left"/>
      <w:pPr>
        <w:tabs>
          <w:tab w:val="num" w:pos="720"/>
        </w:tabs>
        <w:ind w:left="720" w:hanging="360"/>
      </w:pPr>
      <w:rPr>
        <w:rFonts w:ascii="Arial" w:hAnsi="Arial" w:hint="default"/>
      </w:rPr>
    </w:lvl>
    <w:lvl w:ilvl="1" w:tplc="5128F0B2" w:tentative="1">
      <w:start w:val="1"/>
      <w:numFmt w:val="bullet"/>
      <w:lvlText w:val="•"/>
      <w:lvlJc w:val="left"/>
      <w:pPr>
        <w:tabs>
          <w:tab w:val="num" w:pos="1440"/>
        </w:tabs>
        <w:ind w:left="1440" w:hanging="360"/>
      </w:pPr>
      <w:rPr>
        <w:rFonts w:ascii="Arial" w:hAnsi="Arial" w:hint="default"/>
      </w:rPr>
    </w:lvl>
    <w:lvl w:ilvl="2" w:tplc="7C16CB28" w:tentative="1">
      <w:start w:val="1"/>
      <w:numFmt w:val="bullet"/>
      <w:lvlText w:val="•"/>
      <w:lvlJc w:val="left"/>
      <w:pPr>
        <w:tabs>
          <w:tab w:val="num" w:pos="2160"/>
        </w:tabs>
        <w:ind w:left="2160" w:hanging="360"/>
      </w:pPr>
      <w:rPr>
        <w:rFonts w:ascii="Arial" w:hAnsi="Arial" w:hint="default"/>
      </w:rPr>
    </w:lvl>
    <w:lvl w:ilvl="3" w:tplc="3494964C" w:tentative="1">
      <w:start w:val="1"/>
      <w:numFmt w:val="bullet"/>
      <w:lvlText w:val="•"/>
      <w:lvlJc w:val="left"/>
      <w:pPr>
        <w:tabs>
          <w:tab w:val="num" w:pos="2880"/>
        </w:tabs>
        <w:ind w:left="2880" w:hanging="360"/>
      </w:pPr>
      <w:rPr>
        <w:rFonts w:ascii="Arial" w:hAnsi="Arial" w:hint="default"/>
      </w:rPr>
    </w:lvl>
    <w:lvl w:ilvl="4" w:tplc="8CA875FE" w:tentative="1">
      <w:start w:val="1"/>
      <w:numFmt w:val="bullet"/>
      <w:lvlText w:val="•"/>
      <w:lvlJc w:val="left"/>
      <w:pPr>
        <w:tabs>
          <w:tab w:val="num" w:pos="3600"/>
        </w:tabs>
        <w:ind w:left="3600" w:hanging="360"/>
      </w:pPr>
      <w:rPr>
        <w:rFonts w:ascii="Arial" w:hAnsi="Arial" w:hint="default"/>
      </w:rPr>
    </w:lvl>
    <w:lvl w:ilvl="5" w:tplc="F3DA9578" w:tentative="1">
      <w:start w:val="1"/>
      <w:numFmt w:val="bullet"/>
      <w:lvlText w:val="•"/>
      <w:lvlJc w:val="left"/>
      <w:pPr>
        <w:tabs>
          <w:tab w:val="num" w:pos="4320"/>
        </w:tabs>
        <w:ind w:left="4320" w:hanging="360"/>
      </w:pPr>
      <w:rPr>
        <w:rFonts w:ascii="Arial" w:hAnsi="Arial" w:hint="default"/>
      </w:rPr>
    </w:lvl>
    <w:lvl w:ilvl="6" w:tplc="C1349654" w:tentative="1">
      <w:start w:val="1"/>
      <w:numFmt w:val="bullet"/>
      <w:lvlText w:val="•"/>
      <w:lvlJc w:val="left"/>
      <w:pPr>
        <w:tabs>
          <w:tab w:val="num" w:pos="5040"/>
        </w:tabs>
        <w:ind w:left="5040" w:hanging="360"/>
      </w:pPr>
      <w:rPr>
        <w:rFonts w:ascii="Arial" w:hAnsi="Arial" w:hint="default"/>
      </w:rPr>
    </w:lvl>
    <w:lvl w:ilvl="7" w:tplc="807A2658" w:tentative="1">
      <w:start w:val="1"/>
      <w:numFmt w:val="bullet"/>
      <w:lvlText w:val="•"/>
      <w:lvlJc w:val="left"/>
      <w:pPr>
        <w:tabs>
          <w:tab w:val="num" w:pos="5760"/>
        </w:tabs>
        <w:ind w:left="5760" w:hanging="360"/>
      </w:pPr>
      <w:rPr>
        <w:rFonts w:ascii="Arial" w:hAnsi="Arial" w:hint="default"/>
      </w:rPr>
    </w:lvl>
    <w:lvl w:ilvl="8" w:tplc="56D4557E" w:tentative="1">
      <w:start w:val="1"/>
      <w:numFmt w:val="bullet"/>
      <w:lvlText w:val="•"/>
      <w:lvlJc w:val="left"/>
      <w:pPr>
        <w:tabs>
          <w:tab w:val="num" w:pos="6480"/>
        </w:tabs>
        <w:ind w:left="6480" w:hanging="360"/>
      </w:pPr>
      <w:rPr>
        <w:rFonts w:ascii="Arial" w:hAnsi="Arial" w:hint="default"/>
      </w:rPr>
    </w:lvl>
  </w:abstractNum>
  <w:abstractNum w:abstractNumId="29">
    <w:nsid w:val="554A4539"/>
    <w:multiLevelType w:val="hybridMultilevel"/>
    <w:tmpl w:val="97A2A0F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0">
    <w:nsid w:val="658F6C91"/>
    <w:multiLevelType w:val="hybridMultilevel"/>
    <w:tmpl w:val="A3D6C8E6"/>
    <w:lvl w:ilvl="0" w:tplc="04090001">
      <w:start w:val="1"/>
      <w:numFmt w:val="bullet"/>
      <w:lvlText w:val=""/>
      <w:lvlJc w:val="left"/>
      <w:pPr>
        <w:tabs>
          <w:tab w:val="num" w:pos="712"/>
        </w:tabs>
        <w:ind w:left="712"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9BF08FF"/>
    <w:multiLevelType w:val="hybridMultilevel"/>
    <w:tmpl w:val="AED82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1DC5C80"/>
    <w:multiLevelType w:val="hybridMultilevel"/>
    <w:tmpl w:val="B2BC7BF6"/>
    <w:lvl w:ilvl="0" w:tplc="F854362C">
      <w:start w:val="1"/>
      <w:numFmt w:val="bullet"/>
      <w:lvlText w:val="•"/>
      <w:lvlJc w:val="left"/>
      <w:pPr>
        <w:tabs>
          <w:tab w:val="num" w:pos="720"/>
        </w:tabs>
        <w:ind w:left="720" w:hanging="360"/>
      </w:pPr>
      <w:rPr>
        <w:rFonts w:ascii="Arial" w:hAnsi="Arial" w:hint="default"/>
      </w:rPr>
    </w:lvl>
    <w:lvl w:ilvl="1" w:tplc="A6E2C224">
      <w:start w:val="744"/>
      <w:numFmt w:val="bullet"/>
      <w:lvlText w:val="–"/>
      <w:lvlJc w:val="left"/>
      <w:pPr>
        <w:tabs>
          <w:tab w:val="num" w:pos="1440"/>
        </w:tabs>
        <w:ind w:left="1440" w:hanging="360"/>
      </w:pPr>
      <w:rPr>
        <w:rFonts w:ascii="Arial" w:hAnsi="Arial" w:hint="default"/>
      </w:rPr>
    </w:lvl>
    <w:lvl w:ilvl="2" w:tplc="6AA22C72" w:tentative="1">
      <w:start w:val="1"/>
      <w:numFmt w:val="bullet"/>
      <w:lvlText w:val="•"/>
      <w:lvlJc w:val="left"/>
      <w:pPr>
        <w:tabs>
          <w:tab w:val="num" w:pos="2160"/>
        </w:tabs>
        <w:ind w:left="2160" w:hanging="360"/>
      </w:pPr>
      <w:rPr>
        <w:rFonts w:ascii="Arial" w:hAnsi="Arial" w:hint="default"/>
      </w:rPr>
    </w:lvl>
    <w:lvl w:ilvl="3" w:tplc="8CC2948A" w:tentative="1">
      <w:start w:val="1"/>
      <w:numFmt w:val="bullet"/>
      <w:lvlText w:val="•"/>
      <w:lvlJc w:val="left"/>
      <w:pPr>
        <w:tabs>
          <w:tab w:val="num" w:pos="2880"/>
        </w:tabs>
        <w:ind w:left="2880" w:hanging="360"/>
      </w:pPr>
      <w:rPr>
        <w:rFonts w:ascii="Arial" w:hAnsi="Arial" w:hint="default"/>
      </w:rPr>
    </w:lvl>
    <w:lvl w:ilvl="4" w:tplc="D6168A50" w:tentative="1">
      <w:start w:val="1"/>
      <w:numFmt w:val="bullet"/>
      <w:lvlText w:val="•"/>
      <w:lvlJc w:val="left"/>
      <w:pPr>
        <w:tabs>
          <w:tab w:val="num" w:pos="3600"/>
        </w:tabs>
        <w:ind w:left="3600" w:hanging="360"/>
      </w:pPr>
      <w:rPr>
        <w:rFonts w:ascii="Arial" w:hAnsi="Arial" w:hint="default"/>
      </w:rPr>
    </w:lvl>
    <w:lvl w:ilvl="5" w:tplc="9496A30C" w:tentative="1">
      <w:start w:val="1"/>
      <w:numFmt w:val="bullet"/>
      <w:lvlText w:val="•"/>
      <w:lvlJc w:val="left"/>
      <w:pPr>
        <w:tabs>
          <w:tab w:val="num" w:pos="4320"/>
        </w:tabs>
        <w:ind w:left="4320" w:hanging="360"/>
      </w:pPr>
      <w:rPr>
        <w:rFonts w:ascii="Arial" w:hAnsi="Arial" w:hint="default"/>
      </w:rPr>
    </w:lvl>
    <w:lvl w:ilvl="6" w:tplc="A7C265C4" w:tentative="1">
      <w:start w:val="1"/>
      <w:numFmt w:val="bullet"/>
      <w:lvlText w:val="•"/>
      <w:lvlJc w:val="left"/>
      <w:pPr>
        <w:tabs>
          <w:tab w:val="num" w:pos="5040"/>
        </w:tabs>
        <w:ind w:left="5040" w:hanging="360"/>
      </w:pPr>
      <w:rPr>
        <w:rFonts w:ascii="Arial" w:hAnsi="Arial" w:hint="default"/>
      </w:rPr>
    </w:lvl>
    <w:lvl w:ilvl="7" w:tplc="7B68D2C6" w:tentative="1">
      <w:start w:val="1"/>
      <w:numFmt w:val="bullet"/>
      <w:lvlText w:val="•"/>
      <w:lvlJc w:val="left"/>
      <w:pPr>
        <w:tabs>
          <w:tab w:val="num" w:pos="5760"/>
        </w:tabs>
        <w:ind w:left="5760" w:hanging="360"/>
      </w:pPr>
      <w:rPr>
        <w:rFonts w:ascii="Arial" w:hAnsi="Arial" w:hint="default"/>
      </w:rPr>
    </w:lvl>
    <w:lvl w:ilvl="8" w:tplc="7C3C8B90" w:tentative="1">
      <w:start w:val="1"/>
      <w:numFmt w:val="bullet"/>
      <w:lvlText w:val="•"/>
      <w:lvlJc w:val="left"/>
      <w:pPr>
        <w:tabs>
          <w:tab w:val="num" w:pos="6480"/>
        </w:tabs>
        <w:ind w:left="6480" w:hanging="360"/>
      </w:pPr>
      <w:rPr>
        <w:rFonts w:ascii="Arial" w:hAnsi="Arial" w:hint="default"/>
      </w:rPr>
    </w:lvl>
  </w:abstractNum>
  <w:abstractNum w:abstractNumId="33">
    <w:nsid w:val="75865D3C"/>
    <w:multiLevelType w:val="hybridMultilevel"/>
    <w:tmpl w:val="0002B228"/>
    <w:lvl w:ilvl="0" w:tplc="474C7C02">
      <w:start w:val="1"/>
      <w:numFmt w:val="bullet"/>
      <w:lvlText w:val="–"/>
      <w:lvlJc w:val="left"/>
      <w:pPr>
        <w:tabs>
          <w:tab w:val="num" w:pos="720"/>
        </w:tabs>
        <w:ind w:left="720" w:hanging="360"/>
      </w:pPr>
      <w:rPr>
        <w:rFonts w:ascii="Times New Roman" w:hAnsi="Times New Roman" w:hint="default"/>
      </w:rPr>
    </w:lvl>
    <w:lvl w:ilvl="1" w:tplc="ED7662EC">
      <w:start w:val="1"/>
      <w:numFmt w:val="bullet"/>
      <w:lvlText w:val="–"/>
      <w:lvlJc w:val="left"/>
      <w:pPr>
        <w:tabs>
          <w:tab w:val="num" w:pos="1440"/>
        </w:tabs>
        <w:ind w:left="1440" w:hanging="360"/>
      </w:pPr>
      <w:rPr>
        <w:rFonts w:ascii="Times New Roman" w:hAnsi="Times New Roman" w:hint="default"/>
      </w:rPr>
    </w:lvl>
    <w:lvl w:ilvl="2" w:tplc="66449DA2" w:tentative="1">
      <w:start w:val="1"/>
      <w:numFmt w:val="bullet"/>
      <w:lvlText w:val="–"/>
      <w:lvlJc w:val="left"/>
      <w:pPr>
        <w:tabs>
          <w:tab w:val="num" w:pos="2160"/>
        </w:tabs>
        <w:ind w:left="2160" w:hanging="360"/>
      </w:pPr>
      <w:rPr>
        <w:rFonts w:ascii="Times New Roman" w:hAnsi="Times New Roman" w:hint="default"/>
      </w:rPr>
    </w:lvl>
    <w:lvl w:ilvl="3" w:tplc="C5A2947E" w:tentative="1">
      <w:start w:val="1"/>
      <w:numFmt w:val="bullet"/>
      <w:lvlText w:val="–"/>
      <w:lvlJc w:val="left"/>
      <w:pPr>
        <w:tabs>
          <w:tab w:val="num" w:pos="2880"/>
        </w:tabs>
        <w:ind w:left="2880" w:hanging="360"/>
      </w:pPr>
      <w:rPr>
        <w:rFonts w:ascii="Times New Roman" w:hAnsi="Times New Roman" w:hint="default"/>
      </w:rPr>
    </w:lvl>
    <w:lvl w:ilvl="4" w:tplc="154C5416" w:tentative="1">
      <w:start w:val="1"/>
      <w:numFmt w:val="bullet"/>
      <w:lvlText w:val="–"/>
      <w:lvlJc w:val="left"/>
      <w:pPr>
        <w:tabs>
          <w:tab w:val="num" w:pos="3600"/>
        </w:tabs>
        <w:ind w:left="3600" w:hanging="360"/>
      </w:pPr>
      <w:rPr>
        <w:rFonts w:ascii="Times New Roman" w:hAnsi="Times New Roman" w:hint="default"/>
      </w:rPr>
    </w:lvl>
    <w:lvl w:ilvl="5" w:tplc="2AA44F68" w:tentative="1">
      <w:start w:val="1"/>
      <w:numFmt w:val="bullet"/>
      <w:lvlText w:val="–"/>
      <w:lvlJc w:val="left"/>
      <w:pPr>
        <w:tabs>
          <w:tab w:val="num" w:pos="4320"/>
        </w:tabs>
        <w:ind w:left="4320" w:hanging="360"/>
      </w:pPr>
      <w:rPr>
        <w:rFonts w:ascii="Times New Roman" w:hAnsi="Times New Roman" w:hint="default"/>
      </w:rPr>
    </w:lvl>
    <w:lvl w:ilvl="6" w:tplc="D5D00616" w:tentative="1">
      <w:start w:val="1"/>
      <w:numFmt w:val="bullet"/>
      <w:lvlText w:val="–"/>
      <w:lvlJc w:val="left"/>
      <w:pPr>
        <w:tabs>
          <w:tab w:val="num" w:pos="5040"/>
        </w:tabs>
        <w:ind w:left="5040" w:hanging="360"/>
      </w:pPr>
      <w:rPr>
        <w:rFonts w:ascii="Times New Roman" w:hAnsi="Times New Roman" w:hint="default"/>
      </w:rPr>
    </w:lvl>
    <w:lvl w:ilvl="7" w:tplc="F8AEC26C" w:tentative="1">
      <w:start w:val="1"/>
      <w:numFmt w:val="bullet"/>
      <w:lvlText w:val="–"/>
      <w:lvlJc w:val="left"/>
      <w:pPr>
        <w:tabs>
          <w:tab w:val="num" w:pos="5760"/>
        </w:tabs>
        <w:ind w:left="5760" w:hanging="360"/>
      </w:pPr>
      <w:rPr>
        <w:rFonts w:ascii="Times New Roman" w:hAnsi="Times New Roman" w:hint="default"/>
      </w:rPr>
    </w:lvl>
    <w:lvl w:ilvl="8" w:tplc="623288C2" w:tentative="1">
      <w:start w:val="1"/>
      <w:numFmt w:val="bullet"/>
      <w:lvlText w:val="–"/>
      <w:lvlJc w:val="left"/>
      <w:pPr>
        <w:tabs>
          <w:tab w:val="num" w:pos="6480"/>
        </w:tabs>
        <w:ind w:left="6480" w:hanging="360"/>
      </w:pPr>
      <w:rPr>
        <w:rFonts w:ascii="Times New Roman" w:hAnsi="Times New Roman" w:hint="default"/>
      </w:rPr>
    </w:lvl>
  </w:abstractNum>
  <w:abstractNum w:abstractNumId="34">
    <w:nsid w:val="7A5F6967"/>
    <w:multiLevelType w:val="hybridMultilevel"/>
    <w:tmpl w:val="D520B0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6">
    <w:nsid w:val="7C005A6A"/>
    <w:multiLevelType w:val="hybridMultilevel"/>
    <w:tmpl w:val="AB5EB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24"/>
  </w:num>
  <w:num w:numId="3">
    <w:abstractNumId w:val="19"/>
  </w:num>
  <w:num w:numId="4">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20"/>
  </w:num>
  <w:num w:numId="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num>
  <w:num w:numId="9">
    <w:abstractNumId w:val="3"/>
  </w:num>
  <w:num w:numId="10">
    <w:abstractNumId w:val="15"/>
  </w:num>
  <w:num w:numId="11">
    <w:abstractNumId w:val="9"/>
  </w:num>
  <w:num w:numId="12">
    <w:abstractNumId w:val="17"/>
  </w:num>
  <w:num w:numId="13">
    <w:abstractNumId w:val="4"/>
  </w:num>
  <w:num w:numId="14">
    <w:abstractNumId w:val="22"/>
  </w:num>
  <w:num w:numId="15">
    <w:abstractNumId w:val="16"/>
  </w:num>
  <w:num w:numId="16">
    <w:abstractNumId w:val="1"/>
  </w:num>
  <w:num w:numId="17">
    <w:abstractNumId w:val="0"/>
  </w:num>
  <w:num w:numId="18">
    <w:abstractNumId w:val="27"/>
  </w:num>
  <w:num w:numId="19">
    <w:abstractNumId w:val="13"/>
  </w:num>
  <w:num w:numId="20">
    <w:abstractNumId w:val="10"/>
  </w:num>
  <w:num w:numId="21">
    <w:abstractNumId w:val="25"/>
  </w:num>
  <w:num w:numId="22">
    <w:abstractNumId w:val="2"/>
  </w:num>
  <w:num w:numId="2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6"/>
  </w:num>
  <w:num w:numId="26">
    <w:abstractNumId w:val="35"/>
  </w:num>
  <w:num w:numId="27">
    <w:abstractNumId w:val="8"/>
  </w:num>
  <w:num w:numId="28">
    <w:abstractNumId w:val="14"/>
  </w:num>
  <w:num w:numId="29">
    <w:abstractNumId w:val="32"/>
  </w:num>
  <w:num w:numId="30">
    <w:abstractNumId w:val="12"/>
  </w:num>
  <w:num w:numId="31">
    <w:abstractNumId w:val="5"/>
  </w:num>
  <w:num w:numId="32">
    <w:abstractNumId w:val="28"/>
  </w:num>
  <w:num w:numId="33">
    <w:abstractNumId w:val="31"/>
  </w:num>
  <w:num w:numId="34">
    <w:abstractNumId w:val="36"/>
  </w:num>
  <w:num w:numId="35">
    <w:abstractNumId w:val="33"/>
  </w:num>
  <w:num w:numId="36">
    <w:abstractNumId w:val="23"/>
  </w:num>
  <w:num w:numId="3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20"/>
  <w:drawingGridHorizontalSpacing w:val="115"/>
  <w:drawingGridVerticalSpacing w:val="115"/>
  <w:displayVerticalDrawingGridEvery w:val="0"/>
  <w:doNotUseMarginsForDrawingGridOrigin/>
  <w:drawingGridHorizontalOrigin w:val="1699"/>
  <w:drawingGridVerticalOrigin w:val="1987"/>
  <w:characterSpacingControl w:val="doNotCompress"/>
  <w:footnotePr>
    <w:footnote w:id="-1"/>
    <w:footnote w:id="0"/>
  </w:footnotePr>
  <w:endnotePr>
    <w:endnote w:id="-1"/>
    <w:endnote w:id="0"/>
  </w:endnotePr>
  <w:compat/>
  <w:rsids>
    <w:rsidRoot w:val="00EB6CFC"/>
    <w:rsid w:val="000004AF"/>
    <w:rsid w:val="000005FC"/>
    <w:rsid w:val="00000AE1"/>
    <w:rsid w:val="00000F19"/>
    <w:rsid w:val="00001351"/>
    <w:rsid w:val="000019C3"/>
    <w:rsid w:val="00001C36"/>
    <w:rsid w:val="00002108"/>
    <w:rsid w:val="000025A1"/>
    <w:rsid w:val="000030AA"/>
    <w:rsid w:val="00003157"/>
    <w:rsid w:val="0000349D"/>
    <w:rsid w:val="0000353B"/>
    <w:rsid w:val="000037F1"/>
    <w:rsid w:val="00003C91"/>
    <w:rsid w:val="00003D06"/>
    <w:rsid w:val="00004301"/>
    <w:rsid w:val="00004572"/>
    <w:rsid w:val="0000462F"/>
    <w:rsid w:val="0000488C"/>
    <w:rsid w:val="0000499E"/>
    <w:rsid w:val="000049F5"/>
    <w:rsid w:val="000060C8"/>
    <w:rsid w:val="000062AA"/>
    <w:rsid w:val="00006EB8"/>
    <w:rsid w:val="00006F19"/>
    <w:rsid w:val="00006F6E"/>
    <w:rsid w:val="000075C7"/>
    <w:rsid w:val="0001005C"/>
    <w:rsid w:val="00010591"/>
    <w:rsid w:val="0001062A"/>
    <w:rsid w:val="00010837"/>
    <w:rsid w:val="00010F2F"/>
    <w:rsid w:val="00010FBA"/>
    <w:rsid w:val="0001232C"/>
    <w:rsid w:val="00012EA6"/>
    <w:rsid w:val="0001305D"/>
    <w:rsid w:val="00013895"/>
    <w:rsid w:val="00013AAF"/>
    <w:rsid w:val="00013AD5"/>
    <w:rsid w:val="00013AE4"/>
    <w:rsid w:val="00013C82"/>
    <w:rsid w:val="00013D80"/>
    <w:rsid w:val="00014441"/>
    <w:rsid w:val="0001468A"/>
    <w:rsid w:val="00014BD7"/>
    <w:rsid w:val="0001526B"/>
    <w:rsid w:val="00015655"/>
    <w:rsid w:val="00015896"/>
    <w:rsid w:val="000158DC"/>
    <w:rsid w:val="00015A48"/>
    <w:rsid w:val="00015AF5"/>
    <w:rsid w:val="00015E3C"/>
    <w:rsid w:val="000161A6"/>
    <w:rsid w:val="00017D44"/>
    <w:rsid w:val="00020D66"/>
    <w:rsid w:val="00020F1B"/>
    <w:rsid w:val="00022801"/>
    <w:rsid w:val="00023157"/>
    <w:rsid w:val="0002374B"/>
    <w:rsid w:val="00023B47"/>
    <w:rsid w:val="00023C0D"/>
    <w:rsid w:val="00024229"/>
    <w:rsid w:val="00024249"/>
    <w:rsid w:val="000245D0"/>
    <w:rsid w:val="00025060"/>
    <w:rsid w:val="000250B5"/>
    <w:rsid w:val="000257F7"/>
    <w:rsid w:val="00025852"/>
    <w:rsid w:val="00025C35"/>
    <w:rsid w:val="00026848"/>
    <w:rsid w:val="00027869"/>
    <w:rsid w:val="000279B8"/>
    <w:rsid w:val="00027ACE"/>
    <w:rsid w:val="00027E72"/>
    <w:rsid w:val="000302EE"/>
    <w:rsid w:val="00030490"/>
    <w:rsid w:val="000311A7"/>
    <w:rsid w:val="00031D4D"/>
    <w:rsid w:val="000330C3"/>
    <w:rsid w:val="000337ED"/>
    <w:rsid w:val="00033BF6"/>
    <w:rsid w:val="000341F2"/>
    <w:rsid w:val="000343B9"/>
    <w:rsid w:val="00034A42"/>
    <w:rsid w:val="00034C26"/>
    <w:rsid w:val="0003506D"/>
    <w:rsid w:val="00035188"/>
    <w:rsid w:val="00035260"/>
    <w:rsid w:val="00035566"/>
    <w:rsid w:val="000362E0"/>
    <w:rsid w:val="000366B6"/>
    <w:rsid w:val="00036CA7"/>
    <w:rsid w:val="00037DC9"/>
    <w:rsid w:val="00037E24"/>
    <w:rsid w:val="00037FD2"/>
    <w:rsid w:val="000416A3"/>
    <w:rsid w:val="00041929"/>
    <w:rsid w:val="00041BB8"/>
    <w:rsid w:val="0004211A"/>
    <w:rsid w:val="000424D9"/>
    <w:rsid w:val="000428FA"/>
    <w:rsid w:val="000430AF"/>
    <w:rsid w:val="000432AB"/>
    <w:rsid w:val="00043754"/>
    <w:rsid w:val="00043BCF"/>
    <w:rsid w:val="00044BDB"/>
    <w:rsid w:val="000450C4"/>
    <w:rsid w:val="0004570F"/>
    <w:rsid w:val="00045735"/>
    <w:rsid w:val="0004617F"/>
    <w:rsid w:val="00046193"/>
    <w:rsid w:val="00046771"/>
    <w:rsid w:val="00046DA8"/>
    <w:rsid w:val="00046FBB"/>
    <w:rsid w:val="00046FFC"/>
    <w:rsid w:val="00047223"/>
    <w:rsid w:val="0004789E"/>
    <w:rsid w:val="00047B53"/>
    <w:rsid w:val="000506DB"/>
    <w:rsid w:val="00050DD3"/>
    <w:rsid w:val="000511BF"/>
    <w:rsid w:val="000518B9"/>
    <w:rsid w:val="000519EA"/>
    <w:rsid w:val="00051E20"/>
    <w:rsid w:val="00051F89"/>
    <w:rsid w:val="00052089"/>
    <w:rsid w:val="00052793"/>
    <w:rsid w:val="000535C4"/>
    <w:rsid w:val="00054AFA"/>
    <w:rsid w:val="00054DE8"/>
    <w:rsid w:val="00055678"/>
    <w:rsid w:val="00055FD3"/>
    <w:rsid w:val="000561D9"/>
    <w:rsid w:val="000564DB"/>
    <w:rsid w:val="00056574"/>
    <w:rsid w:val="00057D71"/>
    <w:rsid w:val="00061703"/>
    <w:rsid w:val="0006184F"/>
    <w:rsid w:val="0006278C"/>
    <w:rsid w:val="0006339E"/>
    <w:rsid w:val="0006351F"/>
    <w:rsid w:val="00063BD7"/>
    <w:rsid w:val="00064380"/>
    <w:rsid w:val="00064E5B"/>
    <w:rsid w:val="00065A55"/>
    <w:rsid w:val="00066939"/>
    <w:rsid w:val="0006709A"/>
    <w:rsid w:val="00067A83"/>
    <w:rsid w:val="00067D07"/>
    <w:rsid w:val="00070A0C"/>
    <w:rsid w:val="00070E67"/>
    <w:rsid w:val="000711A0"/>
    <w:rsid w:val="0007190B"/>
    <w:rsid w:val="000719FF"/>
    <w:rsid w:val="00071DA7"/>
    <w:rsid w:val="00071EEF"/>
    <w:rsid w:val="00072213"/>
    <w:rsid w:val="00073723"/>
    <w:rsid w:val="00074548"/>
    <w:rsid w:val="00074B12"/>
    <w:rsid w:val="00074E37"/>
    <w:rsid w:val="00075A0F"/>
    <w:rsid w:val="000768D5"/>
    <w:rsid w:val="00076B97"/>
    <w:rsid w:val="00076E8C"/>
    <w:rsid w:val="00077698"/>
    <w:rsid w:val="00077944"/>
    <w:rsid w:val="00077D40"/>
    <w:rsid w:val="00080BB2"/>
    <w:rsid w:val="00080BD3"/>
    <w:rsid w:val="000810A3"/>
    <w:rsid w:val="0008133D"/>
    <w:rsid w:val="00081BFC"/>
    <w:rsid w:val="000820B1"/>
    <w:rsid w:val="0008257D"/>
    <w:rsid w:val="00083181"/>
    <w:rsid w:val="00083A58"/>
    <w:rsid w:val="00083B23"/>
    <w:rsid w:val="00083E04"/>
    <w:rsid w:val="00083FF3"/>
    <w:rsid w:val="00084D78"/>
    <w:rsid w:val="000855F6"/>
    <w:rsid w:val="00085A49"/>
    <w:rsid w:val="00085A7C"/>
    <w:rsid w:val="00085B82"/>
    <w:rsid w:val="00085E5F"/>
    <w:rsid w:val="00085EA1"/>
    <w:rsid w:val="00086A40"/>
    <w:rsid w:val="00087966"/>
    <w:rsid w:val="00090486"/>
    <w:rsid w:val="00090988"/>
    <w:rsid w:val="000910ED"/>
    <w:rsid w:val="000920E7"/>
    <w:rsid w:val="0009299C"/>
    <w:rsid w:val="0009349D"/>
    <w:rsid w:val="00094240"/>
    <w:rsid w:val="00094562"/>
    <w:rsid w:val="000946B0"/>
    <w:rsid w:val="000957F9"/>
    <w:rsid w:val="00095B96"/>
    <w:rsid w:val="00095C2C"/>
    <w:rsid w:val="00095D66"/>
    <w:rsid w:val="000960BB"/>
    <w:rsid w:val="0009670F"/>
    <w:rsid w:val="00096A56"/>
    <w:rsid w:val="000970A3"/>
    <w:rsid w:val="00097325"/>
    <w:rsid w:val="000A078E"/>
    <w:rsid w:val="000A0936"/>
    <w:rsid w:val="000A0B87"/>
    <w:rsid w:val="000A0DC7"/>
    <w:rsid w:val="000A0E67"/>
    <w:rsid w:val="000A0F45"/>
    <w:rsid w:val="000A1A26"/>
    <w:rsid w:val="000A1DC9"/>
    <w:rsid w:val="000A2418"/>
    <w:rsid w:val="000A2794"/>
    <w:rsid w:val="000A3092"/>
    <w:rsid w:val="000A3603"/>
    <w:rsid w:val="000A3A3B"/>
    <w:rsid w:val="000A3F26"/>
    <w:rsid w:val="000A3F9D"/>
    <w:rsid w:val="000A440C"/>
    <w:rsid w:val="000A4A7F"/>
    <w:rsid w:val="000A4F1C"/>
    <w:rsid w:val="000A5904"/>
    <w:rsid w:val="000A6CE2"/>
    <w:rsid w:val="000A7328"/>
    <w:rsid w:val="000A78A1"/>
    <w:rsid w:val="000A7D41"/>
    <w:rsid w:val="000A7F42"/>
    <w:rsid w:val="000B13CC"/>
    <w:rsid w:val="000B16F4"/>
    <w:rsid w:val="000B178F"/>
    <w:rsid w:val="000B1823"/>
    <w:rsid w:val="000B1867"/>
    <w:rsid w:val="000B1D7B"/>
    <w:rsid w:val="000B1EE3"/>
    <w:rsid w:val="000B20FD"/>
    <w:rsid w:val="000B21DF"/>
    <w:rsid w:val="000B279E"/>
    <w:rsid w:val="000B2C7A"/>
    <w:rsid w:val="000B303C"/>
    <w:rsid w:val="000B3229"/>
    <w:rsid w:val="000B3417"/>
    <w:rsid w:val="000B3832"/>
    <w:rsid w:val="000B38C0"/>
    <w:rsid w:val="000B44ED"/>
    <w:rsid w:val="000B47B1"/>
    <w:rsid w:val="000B47EF"/>
    <w:rsid w:val="000B553D"/>
    <w:rsid w:val="000B57EC"/>
    <w:rsid w:val="000B5FE1"/>
    <w:rsid w:val="000B6CE2"/>
    <w:rsid w:val="000B6EFF"/>
    <w:rsid w:val="000C056F"/>
    <w:rsid w:val="000C0870"/>
    <w:rsid w:val="000C0962"/>
    <w:rsid w:val="000C0EEC"/>
    <w:rsid w:val="000C1281"/>
    <w:rsid w:val="000C1388"/>
    <w:rsid w:val="000C13EF"/>
    <w:rsid w:val="000C1A17"/>
    <w:rsid w:val="000C1C17"/>
    <w:rsid w:val="000C21B7"/>
    <w:rsid w:val="000C221F"/>
    <w:rsid w:val="000C231E"/>
    <w:rsid w:val="000C2DB2"/>
    <w:rsid w:val="000C2E3B"/>
    <w:rsid w:val="000C2F6E"/>
    <w:rsid w:val="000C2FAC"/>
    <w:rsid w:val="000C3090"/>
    <w:rsid w:val="000C372D"/>
    <w:rsid w:val="000C3B6C"/>
    <w:rsid w:val="000C3D76"/>
    <w:rsid w:val="000C4CE0"/>
    <w:rsid w:val="000C4D6F"/>
    <w:rsid w:val="000C4EC7"/>
    <w:rsid w:val="000C53F0"/>
    <w:rsid w:val="000C64CF"/>
    <w:rsid w:val="000C6556"/>
    <w:rsid w:val="000C69FA"/>
    <w:rsid w:val="000C6CE5"/>
    <w:rsid w:val="000C6D41"/>
    <w:rsid w:val="000C6F1B"/>
    <w:rsid w:val="000C74A0"/>
    <w:rsid w:val="000C75A5"/>
    <w:rsid w:val="000C775D"/>
    <w:rsid w:val="000C7975"/>
    <w:rsid w:val="000C7CFA"/>
    <w:rsid w:val="000C7F87"/>
    <w:rsid w:val="000D03DA"/>
    <w:rsid w:val="000D161D"/>
    <w:rsid w:val="000D1D64"/>
    <w:rsid w:val="000D2DA1"/>
    <w:rsid w:val="000D3B11"/>
    <w:rsid w:val="000D3C84"/>
    <w:rsid w:val="000D4064"/>
    <w:rsid w:val="000D4D70"/>
    <w:rsid w:val="000D5063"/>
    <w:rsid w:val="000D52E6"/>
    <w:rsid w:val="000D5347"/>
    <w:rsid w:val="000D5CEF"/>
    <w:rsid w:val="000D5EE6"/>
    <w:rsid w:val="000D641B"/>
    <w:rsid w:val="000D64E0"/>
    <w:rsid w:val="000D721F"/>
    <w:rsid w:val="000E0EEE"/>
    <w:rsid w:val="000E0FE1"/>
    <w:rsid w:val="000E1931"/>
    <w:rsid w:val="000E1ABC"/>
    <w:rsid w:val="000E2339"/>
    <w:rsid w:val="000E2C75"/>
    <w:rsid w:val="000E2E02"/>
    <w:rsid w:val="000E2F3E"/>
    <w:rsid w:val="000E388F"/>
    <w:rsid w:val="000E3B22"/>
    <w:rsid w:val="000E4013"/>
    <w:rsid w:val="000E485E"/>
    <w:rsid w:val="000E5961"/>
    <w:rsid w:val="000E5F00"/>
    <w:rsid w:val="000E64C5"/>
    <w:rsid w:val="000E6558"/>
    <w:rsid w:val="000E6945"/>
    <w:rsid w:val="000E6EE6"/>
    <w:rsid w:val="000E6EF0"/>
    <w:rsid w:val="000E7B51"/>
    <w:rsid w:val="000E7D6F"/>
    <w:rsid w:val="000F0639"/>
    <w:rsid w:val="000F1558"/>
    <w:rsid w:val="000F1A4F"/>
    <w:rsid w:val="000F1AF5"/>
    <w:rsid w:val="000F1B8E"/>
    <w:rsid w:val="000F218A"/>
    <w:rsid w:val="000F22AB"/>
    <w:rsid w:val="000F2A62"/>
    <w:rsid w:val="000F2ECD"/>
    <w:rsid w:val="000F2FB0"/>
    <w:rsid w:val="000F3569"/>
    <w:rsid w:val="000F3F5F"/>
    <w:rsid w:val="000F4A02"/>
    <w:rsid w:val="000F4BCC"/>
    <w:rsid w:val="000F4DC0"/>
    <w:rsid w:val="000F52CD"/>
    <w:rsid w:val="000F5507"/>
    <w:rsid w:val="000F5638"/>
    <w:rsid w:val="000F5F8D"/>
    <w:rsid w:val="000F64F5"/>
    <w:rsid w:val="000F6715"/>
    <w:rsid w:val="000F6A70"/>
    <w:rsid w:val="000F744B"/>
    <w:rsid w:val="000F7B1F"/>
    <w:rsid w:val="00100259"/>
    <w:rsid w:val="001003E2"/>
    <w:rsid w:val="00101241"/>
    <w:rsid w:val="00101974"/>
    <w:rsid w:val="00101AE4"/>
    <w:rsid w:val="001022FC"/>
    <w:rsid w:val="00102955"/>
    <w:rsid w:val="00103052"/>
    <w:rsid w:val="00103220"/>
    <w:rsid w:val="0010340A"/>
    <w:rsid w:val="00103987"/>
    <w:rsid w:val="00103C63"/>
    <w:rsid w:val="00103E0C"/>
    <w:rsid w:val="00103E67"/>
    <w:rsid w:val="00103FEB"/>
    <w:rsid w:val="00104108"/>
    <w:rsid w:val="00104526"/>
    <w:rsid w:val="001047E9"/>
    <w:rsid w:val="00104A31"/>
    <w:rsid w:val="00106468"/>
    <w:rsid w:val="001064E4"/>
    <w:rsid w:val="0010670B"/>
    <w:rsid w:val="00106D03"/>
    <w:rsid w:val="00107A38"/>
    <w:rsid w:val="00107A81"/>
    <w:rsid w:val="00107BDB"/>
    <w:rsid w:val="00107FFC"/>
    <w:rsid w:val="001101A7"/>
    <w:rsid w:val="00110DE8"/>
    <w:rsid w:val="00111875"/>
    <w:rsid w:val="00111A03"/>
    <w:rsid w:val="0011211C"/>
    <w:rsid w:val="0011270B"/>
    <w:rsid w:val="00112C20"/>
    <w:rsid w:val="00112CC4"/>
    <w:rsid w:val="00113546"/>
    <w:rsid w:val="00115834"/>
    <w:rsid w:val="001162A0"/>
    <w:rsid w:val="001163FE"/>
    <w:rsid w:val="001165F0"/>
    <w:rsid w:val="00116CEC"/>
    <w:rsid w:val="00116D09"/>
    <w:rsid w:val="001176C8"/>
    <w:rsid w:val="001177BD"/>
    <w:rsid w:val="00120BB4"/>
    <w:rsid w:val="00121A44"/>
    <w:rsid w:val="00121CA8"/>
    <w:rsid w:val="00121D9E"/>
    <w:rsid w:val="00122969"/>
    <w:rsid w:val="00123813"/>
    <w:rsid w:val="00124187"/>
    <w:rsid w:val="00124206"/>
    <w:rsid w:val="0012474B"/>
    <w:rsid w:val="00124EE3"/>
    <w:rsid w:val="001253DC"/>
    <w:rsid w:val="00125B94"/>
    <w:rsid w:val="001264D5"/>
    <w:rsid w:val="001269DE"/>
    <w:rsid w:val="00126EA7"/>
    <w:rsid w:val="00127A2C"/>
    <w:rsid w:val="00127DC4"/>
    <w:rsid w:val="00130083"/>
    <w:rsid w:val="0013117C"/>
    <w:rsid w:val="00131983"/>
    <w:rsid w:val="00131B0B"/>
    <w:rsid w:val="0013202C"/>
    <w:rsid w:val="0013223F"/>
    <w:rsid w:val="001325DE"/>
    <w:rsid w:val="00132B11"/>
    <w:rsid w:val="00132E4B"/>
    <w:rsid w:val="00132EA7"/>
    <w:rsid w:val="0013363D"/>
    <w:rsid w:val="00133AEC"/>
    <w:rsid w:val="00134D2A"/>
    <w:rsid w:val="0013516C"/>
    <w:rsid w:val="00135365"/>
    <w:rsid w:val="00135941"/>
    <w:rsid w:val="00135F4F"/>
    <w:rsid w:val="00136501"/>
    <w:rsid w:val="00136E88"/>
    <w:rsid w:val="00137074"/>
    <w:rsid w:val="0013730B"/>
    <w:rsid w:val="00137495"/>
    <w:rsid w:val="00137D07"/>
    <w:rsid w:val="00140318"/>
    <w:rsid w:val="001403F4"/>
    <w:rsid w:val="00140BB3"/>
    <w:rsid w:val="00140CFB"/>
    <w:rsid w:val="0014132D"/>
    <w:rsid w:val="00141EF9"/>
    <w:rsid w:val="001420EB"/>
    <w:rsid w:val="00142A4B"/>
    <w:rsid w:val="001435A7"/>
    <w:rsid w:val="001439D1"/>
    <w:rsid w:val="00143A5E"/>
    <w:rsid w:val="00145311"/>
    <w:rsid w:val="00146A5B"/>
    <w:rsid w:val="001501E7"/>
    <w:rsid w:val="001504C2"/>
    <w:rsid w:val="00150A26"/>
    <w:rsid w:val="00150CB6"/>
    <w:rsid w:val="001519B6"/>
    <w:rsid w:val="00151AA2"/>
    <w:rsid w:val="001523CB"/>
    <w:rsid w:val="0015327E"/>
    <w:rsid w:val="0015396F"/>
    <w:rsid w:val="001542EC"/>
    <w:rsid w:val="001543E7"/>
    <w:rsid w:val="001547FD"/>
    <w:rsid w:val="00154D40"/>
    <w:rsid w:val="0015646C"/>
    <w:rsid w:val="00156C2F"/>
    <w:rsid w:val="001572DF"/>
    <w:rsid w:val="00157893"/>
    <w:rsid w:val="00157BF5"/>
    <w:rsid w:val="00157FAF"/>
    <w:rsid w:val="00160164"/>
    <w:rsid w:val="001609D5"/>
    <w:rsid w:val="001614BD"/>
    <w:rsid w:val="00161B1E"/>
    <w:rsid w:val="0016296D"/>
    <w:rsid w:val="00162973"/>
    <w:rsid w:val="0016324B"/>
    <w:rsid w:val="001635D4"/>
    <w:rsid w:val="00163D1D"/>
    <w:rsid w:val="00164F5B"/>
    <w:rsid w:val="001651F2"/>
    <w:rsid w:val="00165643"/>
    <w:rsid w:val="0016572D"/>
    <w:rsid w:val="00165A34"/>
    <w:rsid w:val="00166A42"/>
    <w:rsid w:val="00166D17"/>
    <w:rsid w:val="001675A4"/>
    <w:rsid w:val="0016771E"/>
    <w:rsid w:val="00167A9D"/>
    <w:rsid w:val="001703BF"/>
    <w:rsid w:val="00170800"/>
    <w:rsid w:val="0017157A"/>
    <w:rsid w:val="00171969"/>
    <w:rsid w:val="00172067"/>
    <w:rsid w:val="00172173"/>
    <w:rsid w:val="001731C5"/>
    <w:rsid w:val="00173789"/>
    <w:rsid w:val="00173B11"/>
    <w:rsid w:val="00173E64"/>
    <w:rsid w:val="001740B2"/>
    <w:rsid w:val="0017494A"/>
    <w:rsid w:val="00175687"/>
    <w:rsid w:val="0017587F"/>
    <w:rsid w:val="00177A13"/>
    <w:rsid w:val="00177C9B"/>
    <w:rsid w:val="00177EBD"/>
    <w:rsid w:val="00180791"/>
    <w:rsid w:val="00180853"/>
    <w:rsid w:val="001812D5"/>
    <w:rsid w:val="001824FD"/>
    <w:rsid w:val="001832B0"/>
    <w:rsid w:val="00183CD4"/>
    <w:rsid w:val="001840FD"/>
    <w:rsid w:val="00184148"/>
    <w:rsid w:val="001846FB"/>
    <w:rsid w:val="00184A9F"/>
    <w:rsid w:val="00184C00"/>
    <w:rsid w:val="00184EE1"/>
    <w:rsid w:val="00186515"/>
    <w:rsid w:val="0018659A"/>
    <w:rsid w:val="00186866"/>
    <w:rsid w:val="00186A8F"/>
    <w:rsid w:val="00186F25"/>
    <w:rsid w:val="00187709"/>
    <w:rsid w:val="0018793D"/>
    <w:rsid w:val="00190240"/>
    <w:rsid w:val="0019052F"/>
    <w:rsid w:val="0019104C"/>
    <w:rsid w:val="0019105E"/>
    <w:rsid w:val="0019179E"/>
    <w:rsid w:val="00192480"/>
    <w:rsid w:val="001927E6"/>
    <w:rsid w:val="00192A96"/>
    <w:rsid w:val="00193090"/>
    <w:rsid w:val="0019340D"/>
    <w:rsid w:val="00193D5B"/>
    <w:rsid w:val="001945E8"/>
    <w:rsid w:val="00194E4E"/>
    <w:rsid w:val="0019570C"/>
    <w:rsid w:val="001957B8"/>
    <w:rsid w:val="00195942"/>
    <w:rsid w:val="00195983"/>
    <w:rsid w:val="00195FB4"/>
    <w:rsid w:val="001964F2"/>
    <w:rsid w:val="00196935"/>
    <w:rsid w:val="00196D03"/>
    <w:rsid w:val="00197211"/>
    <w:rsid w:val="0019775A"/>
    <w:rsid w:val="00197F22"/>
    <w:rsid w:val="001A01A6"/>
    <w:rsid w:val="001A0CEE"/>
    <w:rsid w:val="001A1969"/>
    <w:rsid w:val="001A1EF2"/>
    <w:rsid w:val="001A207E"/>
    <w:rsid w:val="001A3350"/>
    <w:rsid w:val="001A368E"/>
    <w:rsid w:val="001A38C5"/>
    <w:rsid w:val="001A3CE3"/>
    <w:rsid w:val="001A5067"/>
    <w:rsid w:val="001A52C4"/>
    <w:rsid w:val="001A5C55"/>
    <w:rsid w:val="001A659F"/>
    <w:rsid w:val="001A6AD0"/>
    <w:rsid w:val="001A7BA6"/>
    <w:rsid w:val="001A7E2B"/>
    <w:rsid w:val="001B029B"/>
    <w:rsid w:val="001B1846"/>
    <w:rsid w:val="001B2927"/>
    <w:rsid w:val="001B3639"/>
    <w:rsid w:val="001B392F"/>
    <w:rsid w:val="001B3971"/>
    <w:rsid w:val="001B3DA2"/>
    <w:rsid w:val="001B418D"/>
    <w:rsid w:val="001B42A9"/>
    <w:rsid w:val="001B4548"/>
    <w:rsid w:val="001B48F3"/>
    <w:rsid w:val="001B4C01"/>
    <w:rsid w:val="001B4CA0"/>
    <w:rsid w:val="001B4E21"/>
    <w:rsid w:val="001B4E5D"/>
    <w:rsid w:val="001B5C7E"/>
    <w:rsid w:val="001B5F1C"/>
    <w:rsid w:val="001B61C7"/>
    <w:rsid w:val="001B669D"/>
    <w:rsid w:val="001B6967"/>
    <w:rsid w:val="001B6F21"/>
    <w:rsid w:val="001B750A"/>
    <w:rsid w:val="001B7C73"/>
    <w:rsid w:val="001C0D33"/>
    <w:rsid w:val="001C0E40"/>
    <w:rsid w:val="001C13C6"/>
    <w:rsid w:val="001C1DEF"/>
    <w:rsid w:val="001C2C3E"/>
    <w:rsid w:val="001C2F42"/>
    <w:rsid w:val="001C2FE7"/>
    <w:rsid w:val="001C3526"/>
    <w:rsid w:val="001C444E"/>
    <w:rsid w:val="001C4A09"/>
    <w:rsid w:val="001C4C91"/>
    <w:rsid w:val="001C5A76"/>
    <w:rsid w:val="001C5AF1"/>
    <w:rsid w:val="001C5BAC"/>
    <w:rsid w:val="001C6C3B"/>
    <w:rsid w:val="001C740A"/>
    <w:rsid w:val="001D1F3B"/>
    <w:rsid w:val="001D1FBF"/>
    <w:rsid w:val="001D2F41"/>
    <w:rsid w:val="001D30DF"/>
    <w:rsid w:val="001D30FE"/>
    <w:rsid w:val="001D3987"/>
    <w:rsid w:val="001D42A0"/>
    <w:rsid w:val="001D4B99"/>
    <w:rsid w:val="001D4D68"/>
    <w:rsid w:val="001D50DD"/>
    <w:rsid w:val="001D554E"/>
    <w:rsid w:val="001D5598"/>
    <w:rsid w:val="001D5B4C"/>
    <w:rsid w:val="001D5BC6"/>
    <w:rsid w:val="001D62F0"/>
    <w:rsid w:val="001D6B52"/>
    <w:rsid w:val="001D6E43"/>
    <w:rsid w:val="001D6E87"/>
    <w:rsid w:val="001D6FE0"/>
    <w:rsid w:val="001D7041"/>
    <w:rsid w:val="001D710A"/>
    <w:rsid w:val="001D71EB"/>
    <w:rsid w:val="001D77E8"/>
    <w:rsid w:val="001E0C71"/>
    <w:rsid w:val="001E1BD6"/>
    <w:rsid w:val="001E1DDE"/>
    <w:rsid w:val="001E21E6"/>
    <w:rsid w:val="001E268B"/>
    <w:rsid w:val="001E2B69"/>
    <w:rsid w:val="001E2CCB"/>
    <w:rsid w:val="001E32D8"/>
    <w:rsid w:val="001E355B"/>
    <w:rsid w:val="001E38B9"/>
    <w:rsid w:val="001E470F"/>
    <w:rsid w:val="001E57F5"/>
    <w:rsid w:val="001E5A5D"/>
    <w:rsid w:val="001E5B94"/>
    <w:rsid w:val="001E7E44"/>
    <w:rsid w:val="001F03F3"/>
    <w:rsid w:val="001F044E"/>
    <w:rsid w:val="001F0B88"/>
    <w:rsid w:val="001F1589"/>
    <w:rsid w:val="001F1DC1"/>
    <w:rsid w:val="001F2178"/>
    <w:rsid w:val="001F31C1"/>
    <w:rsid w:val="001F31D6"/>
    <w:rsid w:val="001F3655"/>
    <w:rsid w:val="001F3A23"/>
    <w:rsid w:val="001F3D19"/>
    <w:rsid w:val="001F4488"/>
    <w:rsid w:val="001F4802"/>
    <w:rsid w:val="001F4A0F"/>
    <w:rsid w:val="001F4BF9"/>
    <w:rsid w:val="001F4D80"/>
    <w:rsid w:val="001F5132"/>
    <w:rsid w:val="001F5826"/>
    <w:rsid w:val="001F5DDD"/>
    <w:rsid w:val="001F6201"/>
    <w:rsid w:val="001F6969"/>
    <w:rsid w:val="001F71A4"/>
    <w:rsid w:val="001F7486"/>
    <w:rsid w:val="001F7579"/>
    <w:rsid w:val="001F7826"/>
    <w:rsid w:val="001F7B19"/>
    <w:rsid w:val="001F7E2D"/>
    <w:rsid w:val="00200FC9"/>
    <w:rsid w:val="00201D7A"/>
    <w:rsid w:val="00202A64"/>
    <w:rsid w:val="00202C60"/>
    <w:rsid w:val="0020391A"/>
    <w:rsid w:val="00203D1D"/>
    <w:rsid w:val="00204298"/>
    <w:rsid w:val="00204803"/>
    <w:rsid w:val="00204D8E"/>
    <w:rsid w:val="00204DF1"/>
    <w:rsid w:val="0020540C"/>
    <w:rsid w:val="0020542F"/>
    <w:rsid w:val="002058CD"/>
    <w:rsid w:val="00205B54"/>
    <w:rsid w:val="002061F0"/>
    <w:rsid w:val="002064EB"/>
    <w:rsid w:val="002065C5"/>
    <w:rsid w:val="00207A75"/>
    <w:rsid w:val="0021108D"/>
    <w:rsid w:val="0021319D"/>
    <w:rsid w:val="00213B23"/>
    <w:rsid w:val="00214846"/>
    <w:rsid w:val="002153F6"/>
    <w:rsid w:val="00215552"/>
    <w:rsid w:val="002169C6"/>
    <w:rsid w:val="00217E13"/>
    <w:rsid w:val="00217F0A"/>
    <w:rsid w:val="00220076"/>
    <w:rsid w:val="002208D4"/>
    <w:rsid w:val="00220F1F"/>
    <w:rsid w:val="002212B2"/>
    <w:rsid w:val="00221443"/>
    <w:rsid w:val="00221512"/>
    <w:rsid w:val="0022163C"/>
    <w:rsid w:val="00221909"/>
    <w:rsid w:val="00221DC8"/>
    <w:rsid w:val="00221F66"/>
    <w:rsid w:val="0022204E"/>
    <w:rsid w:val="00222499"/>
    <w:rsid w:val="0022285E"/>
    <w:rsid w:val="002229E7"/>
    <w:rsid w:val="00223067"/>
    <w:rsid w:val="00223542"/>
    <w:rsid w:val="00223F1F"/>
    <w:rsid w:val="00224830"/>
    <w:rsid w:val="00224F8A"/>
    <w:rsid w:val="002254E8"/>
    <w:rsid w:val="00225AD5"/>
    <w:rsid w:val="002262A4"/>
    <w:rsid w:val="00226546"/>
    <w:rsid w:val="00226B78"/>
    <w:rsid w:val="00226EF1"/>
    <w:rsid w:val="00230A85"/>
    <w:rsid w:val="00231064"/>
    <w:rsid w:val="0023108D"/>
    <w:rsid w:val="00231872"/>
    <w:rsid w:val="00231B2E"/>
    <w:rsid w:val="00232907"/>
    <w:rsid w:val="00232DE2"/>
    <w:rsid w:val="00233267"/>
    <w:rsid w:val="002336D2"/>
    <w:rsid w:val="00233A5D"/>
    <w:rsid w:val="00233D10"/>
    <w:rsid w:val="002340DE"/>
    <w:rsid w:val="002347B4"/>
    <w:rsid w:val="00234C4F"/>
    <w:rsid w:val="00234E88"/>
    <w:rsid w:val="00234F95"/>
    <w:rsid w:val="00235423"/>
    <w:rsid w:val="0023704E"/>
    <w:rsid w:val="0023777B"/>
    <w:rsid w:val="0023796D"/>
    <w:rsid w:val="002402B2"/>
    <w:rsid w:val="002402DC"/>
    <w:rsid w:val="002411F4"/>
    <w:rsid w:val="00241EB6"/>
    <w:rsid w:val="00242210"/>
    <w:rsid w:val="002430C8"/>
    <w:rsid w:val="002430C9"/>
    <w:rsid w:val="00243AFC"/>
    <w:rsid w:val="00243D16"/>
    <w:rsid w:val="00243F71"/>
    <w:rsid w:val="002441E9"/>
    <w:rsid w:val="00245003"/>
    <w:rsid w:val="00245510"/>
    <w:rsid w:val="00245D43"/>
    <w:rsid w:val="00245D5E"/>
    <w:rsid w:val="0024653A"/>
    <w:rsid w:val="0024698E"/>
    <w:rsid w:val="002469F2"/>
    <w:rsid w:val="00247394"/>
    <w:rsid w:val="00247625"/>
    <w:rsid w:val="00247641"/>
    <w:rsid w:val="002507D7"/>
    <w:rsid w:val="00250B46"/>
    <w:rsid w:val="00250E15"/>
    <w:rsid w:val="00251157"/>
    <w:rsid w:val="00251368"/>
    <w:rsid w:val="00251AFB"/>
    <w:rsid w:val="00251C28"/>
    <w:rsid w:val="00251D5B"/>
    <w:rsid w:val="0025291E"/>
    <w:rsid w:val="0025381A"/>
    <w:rsid w:val="002538C1"/>
    <w:rsid w:val="00253A5B"/>
    <w:rsid w:val="00253C9C"/>
    <w:rsid w:val="00254233"/>
    <w:rsid w:val="002544BC"/>
    <w:rsid w:val="00254AFE"/>
    <w:rsid w:val="0025522C"/>
    <w:rsid w:val="00255F75"/>
    <w:rsid w:val="00256395"/>
    <w:rsid w:val="00256929"/>
    <w:rsid w:val="00257BAD"/>
    <w:rsid w:val="00257FDC"/>
    <w:rsid w:val="00260050"/>
    <w:rsid w:val="00260241"/>
    <w:rsid w:val="002606BA"/>
    <w:rsid w:val="00260AC7"/>
    <w:rsid w:val="00260E6F"/>
    <w:rsid w:val="002611AC"/>
    <w:rsid w:val="00261866"/>
    <w:rsid w:val="00261E1A"/>
    <w:rsid w:val="0026233E"/>
    <w:rsid w:val="002627AA"/>
    <w:rsid w:val="00262943"/>
    <w:rsid w:val="00263653"/>
    <w:rsid w:val="00263F19"/>
    <w:rsid w:val="002642F5"/>
    <w:rsid w:val="002643CF"/>
    <w:rsid w:val="002649C2"/>
    <w:rsid w:val="00264CEE"/>
    <w:rsid w:val="00264D1E"/>
    <w:rsid w:val="00265D90"/>
    <w:rsid w:val="002661E1"/>
    <w:rsid w:val="00266343"/>
    <w:rsid w:val="00266586"/>
    <w:rsid w:val="00266961"/>
    <w:rsid w:val="00266F4B"/>
    <w:rsid w:val="00267D0A"/>
    <w:rsid w:val="00270AB7"/>
    <w:rsid w:val="002728DA"/>
    <w:rsid w:val="0027335C"/>
    <w:rsid w:val="00273A34"/>
    <w:rsid w:val="00273ECA"/>
    <w:rsid w:val="00273FED"/>
    <w:rsid w:val="0027434C"/>
    <w:rsid w:val="002743AE"/>
    <w:rsid w:val="0027498A"/>
    <w:rsid w:val="00274F1C"/>
    <w:rsid w:val="00275078"/>
    <w:rsid w:val="00275359"/>
    <w:rsid w:val="00275FBD"/>
    <w:rsid w:val="00276115"/>
    <w:rsid w:val="002768FD"/>
    <w:rsid w:val="00276B90"/>
    <w:rsid w:val="00276C6A"/>
    <w:rsid w:val="00276D85"/>
    <w:rsid w:val="00276FE8"/>
    <w:rsid w:val="00277930"/>
    <w:rsid w:val="00280073"/>
    <w:rsid w:val="0028066C"/>
    <w:rsid w:val="0028066D"/>
    <w:rsid w:val="00280F15"/>
    <w:rsid w:val="00281462"/>
    <w:rsid w:val="00281965"/>
    <w:rsid w:val="00283198"/>
    <w:rsid w:val="002838E8"/>
    <w:rsid w:val="002839B7"/>
    <w:rsid w:val="00283E4B"/>
    <w:rsid w:val="0028434C"/>
    <w:rsid w:val="00285C46"/>
    <w:rsid w:val="00286095"/>
    <w:rsid w:val="00286BF8"/>
    <w:rsid w:val="00286E55"/>
    <w:rsid w:val="00287293"/>
    <w:rsid w:val="002874B8"/>
    <w:rsid w:val="00287B27"/>
    <w:rsid w:val="00287CCF"/>
    <w:rsid w:val="00287E22"/>
    <w:rsid w:val="00287F83"/>
    <w:rsid w:val="00290556"/>
    <w:rsid w:val="00290C15"/>
    <w:rsid w:val="00290E0A"/>
    <w:rsid w:val="00291C7E"/>
    <w:rsid w:val="0029207D"/>
    <w:rsid w:val="0029237E"/>
    <w:rsid w:val="002927A0"/>
    <w:rsid w:val="0029280A"/>
    <w:rsid w:val="00292AF4"/>
    <w:rsid w:val="00292E3B"/>
    <w:rsid w:val="00294175"/>
    <w:rsid w:val="00294450"/>
    <w:rsid w:val="00294A5B"/>
    <w:rsid w:val="002959E5"/>
    <w:rsid w:val="00295BF2"/>
    <w:rsid w:val="00296544"/>
    <w:rsid w:val="002965DC"/>
    <w:rsid w:val="002969AB"/>
    <w:rsid w:val="00296E03"/>
    <w:rsid w:val="00296F0F"/>
    <w:rsid w:val="002973F4"/>
    <w:rsid w:val="00297A13"/>
    <w:rsid w:val="00297D86"/>
    <w:rsid w:val="002A0535"/>
    <w:rsid w:val="002A14FD"/>
    <w:rsid w:val="002A18C6"/>
    <w:rsid w:val="002A1F33"/>
    <w:rsid w:val="002A41D9"/>
    <w:rsid w:val="002A4393"/>
    <w:rsid w:val="002A4FC0"/>
    <w:rsid w:val="002A53C6"/>
    <w:rsid w:val="002A5BEC"/>
    <w:rsid w:val="002A7197"/>
    <w:rsid w:val="002A78F7"/>
    <w:rsid w:val="002B04D0"/>
    <w:rsid w:val="002B06FB"/>
    <w:rsid w:val="002B12A9"/>
    <w:rsid w:val="002B1448"/>
    <w:rsid w:val="002B24A0"/>
    <w:rsid w:val="002B2761"/>
    <w:rsid w:val="002B32A3"/>
    <w:rsid w:val="002B40DA"/>
    <w:rsid w:val="002B445B"/>
    <w:rsid w:val="002B4499"/>
    <w:rsid w:val="002B46EE"/>
    <w:rsid w:val="002B47DD"/>
    <w:rsid w:val="002B4B56"/>
    <w:rsid w:val="002B51CE"/>
    <w:rsid w:val="002B56D0"/>
    <w:rsid w:val="002B588C"/>
    <w:rsid w:val="002B6075"/>
    <w:rsid w:val="002B6CCF"/>
    <w:rsid w:val="002B6EA7"/>
    <w:rsid w:val="002B769F"/>
    <w:rsid w:val="002B7A14"/>
    <w:rsid w:val="002B7D18"/>
    <w:rsid w:val="002B7F35"/>
    <w:rsid w:val="002C09CC"/>
    <w:rsid w:val="002C0B76"/>
    <w:rsid w:val="002C0C7C"/>
    <w:rsid w:val="002C12E7"/>
    <w:rsid w:val="002C1CBC"/>
    <w:rsid w:val="002C22F1"/>
    <w:rsid w:val="002C28AC"/>
    <w:rsid w:val="002C2C04"/>
    <w:rsid w:val="002C3348"/>
    <w:rsid w:val="002C36E3"/>
    <w:rsid w:val="002C3DEB"/>
    <w:rsid w:val="002C4113"/>
    <w:rsid w:val="002C44ED"/>
    <w:rsid w:val="002C46E3"/>
    <w:rsid w:val="002C4A52"/>
    <w:rsid w:val="002C4DAB"/>
    <w:rsid w:val="002C5C09"/>
    <w:rsid w:val="002C5D07"/>
    <w:rsid w:val="002C625E"/>
    <w:rsid w:val="002C651D"/>
    <w:rsid w:val="002C7A94"/>
    <w:rsid w:val="002D019E"/>
    <w:rsid w:val="002D05BA"/>
    <w:rsid w:val="002D0A1F"/>
    <w:rsid w:val="002D0B8A"/>
    <w:rsid w:val="002D12D9"/>
    <w:rsid w:val="002D14D0"/>
    <w:rsid w:val="002D16EE"/>
    <w:rsid w:val="002D1841"/>
    <w:rsid w:val="002D1859"/>
    <w:rsid w:val="002D2364"/>
    <w:rsid w:val="002D36EE"/>
    <w:rsid w:val="002D41FC"/>
    <w:rsid w:val="002D4C8F"/>
    <w:rsid w:val="002D5108"/>
    <w:rsid w:val="002D5223"/>
    <w:rsid w:val="002D54B5"/>
    <w:rsid w:val="002D60D6"/>
    <w:rsid w:val="002D61A8"/>
    <w:rsid w:val="002D6336"/>
    <w:rsid w:val="002D6716"/>
    <w:rsid w:val="002D70C7"/>
    <w:rsid w:val="002E078C"/>
    <w:rsid w:val="002E0C19"/>
    <w:rsid w:val="002E0EEC"/>
    <w:rsid w:val="002E1103"/>
    <w:rsid w:val="002E1BB8"/>
    <w:rsid w:val="002E1E19"/>
    <w:rsid w:val="002E29D6"/>
    <w:rsid w:val="002E2A0D"/>
    <w:rsid w:val="002E2C89"/>
    <w:rsid w:val="002E2E67"/>
    <w:rsid w:val="002E31C5"/>
    <w:rsid w:val="002E334D"/>
    <w:rsid w:val="002E3D74"/>
    <w:rsid w:val="002E4181"/>
    <w:rsid w:val="002E432A"/>
    <w:rsid w:val="002E453E"/>
    <w:rsid w:val="002E48A5"/>
    <w:rsid w:val="002E55CA"/>
    <w:rsid w:val="002E6EC3"/>
    <w:rsid w:val="002E71A1"/>
    <w:rsid w:val="002E72FB"/>
    <w:rsid w:val="002E74BC"/>
    <w:rsid w:val="002E7A9B"/>
    <w:rsid w:val="002E7C2D"/>
    <w:rsid w:val="002E7EB3"/>
    <w:rsid w:val="002E7ED2"/>
    <w:rsid w:val="002F0755"/>
    <w:rsid w:val="002F10F0"/>
    <w:rsid w:val="002F1203"/>
    <w:rsid w:val="002F1669"/>
    <w:rsid w:val="002F18E7"/>
    <w:rsid w:val="002F260D"/>
    <w:rsid w:val="002F34F6"/>
    <w:rsid w:val="002F36A3"/>
    <w:rsid w:val="002F3E32"/>
    <w:rsid w:val="002F41CD"/>
    <w:rsid w:val="002F480D"/>
    <w:rsid w:val="002F4875"/>
    <w:rsid w:val="002F4C26"/>
    <w:rsid w:val="002F4D02"/>
    <w:rsid w:val="002F594C"/>
    <w:rsid w:val="002F5E64"/>
    <w:rsid w:val="002F630C"/>
    <w:rsid w:val="002F6C99"/>
    <w:rsid w:val="002F72B1"/>
    <w:rsid w:val="002F779D"/>
    <w:rsid w:val="00300355"/>
    <w:rsid w:val="00300A9B"/>
    <w:rsid w:val="00301091"/>
    <w:rsid w:val="003010A6"/>
    <w:rsid w:val="00301169"/>
    <w:rsid w:val="00301B88"/>
    <w:rsid w:val="00302100"/>
    <w:rsid w:val="003022E0"/>
    <w:rsid w:val="003024B1"/>
    <w:rsid w:val="00302B46"/>
    <w:rsid w:val="00302D1C"/>
    <w:rsid w:val="00303A8C"/>
    <w:rsid w:val="00303DF0"/>
    <w:rsid w:val="003040AE"/>
    <w:rsid w:val="003048F8"/>
    <w:rsid w:val="00304DE6"/>
    <w:rsid w:val="00305E6F"/>
    <w:rsid w:val="00306023"/>
    <w:rsid w:val="0030665B"/>
    <w:rsid w:val="00306C76"/>
    <w:rsid w:val="003072D9"/>
    <w:rsid w:val="00307EC9"/>
    <w:rsid w:val="00310046"/>
    <w:rsid w:val="003105F1"/>
    <w:rsid w:val="00310647"/>
    <w:rsid w:val="003107E1"/>
    <w:rsid w:val="00310F96"/>
    <w:rsid w:val="00311409"/>
    <w:rsid w:val="00311432"/>
    <w:rsid w:val="003125DF"/>
    <w:rsid w:val="003129C3"/>
    <w:rsid w:val="003129DD"/>
    <w:rsid w:val="00312B5A"/>
    <w:rsid w:val="00312EE5"/>
    <w:rsid w:val="00312FBF"/>
    <w:rsid w:val="00312FE0"/>
    <w:rsid w:val="003130C1"/>
    <w:rsid w:val="0031372A"/>
    <w:rsid w:val="0031413E"/>
    <w:rsid w:val="003144FA"/>
    <w:rsid w:val="003146AF"/>
    <w:rsid w:val="003146F1"/>
    <w:rsid w:val="00314B74"/>
    <w:rsid w:val="003150BE"/>
    <w:rsid w:val="00316F96"/>
    <w:rsid w:val="003173BB"/>
    <w:rsid w:val="00317725"/>
    <w:rsid w:val="0031781E"/>
    <w:rsid w:val="00317F17"/>
    <w:rsid w:val="003208DA"/>
    <w:rsid w:val="0032095F"/>
    <w:rsid w:val="00320D6F"/>
    <w:rsid w:val="003210D5"/>
    <w:rsid w:val="00321CD6"/>
    <w:rsid w:val="00322838"/>
    <w:rsid w:val="003231DD"/>
    <w:rsid w:val="00323612"/>
    <w:rsid w:val="003238B6"/>
    <w:rsid w:val="00324C1C"/>
    <w:rsid w:val="00324D53"/>
    <w:rsid w:val="003251DD"/>
    <w:rsid w:val="00325DE4"/>
    <w:rsid w:val="00326FCF"/>
    <w:rsid w:val="00330797"/>
    <w:rsid w:val="00330FE8"/>
    <w:rsid w:val="0033107B"/>
    <w:rsid w:val="003311A8"/>
    <w:rsid w:val="003313B8"/>
    <w:rsid w:val="00331483"/>
    <w:rsid w:val="00331BE4"/>
    <w:rsid w:val="0033275F"/>
    <w:rsid w:val="003327AC"/>
    <w:rsid w:val="003334B4"/>
    <w:rsid w:val="00333837"/>
    <w:rsid w:val="00333A9C"/>
    <w:rsid w:val="003341EC"/>
    <w:rsid w:val="0033471F"/>
    <w:rsid w:val="00334C78"/>
    <w:rsid w:val="00334F62"/>
    <w:rsid w:val="003363FF"/>
    <w:rsid w:val="00336AF2"/>
    <w:rsid w:val="00337E4A"/>
    <w:rsid w:val="00340045"/>
    <w:rsid w:val="00341C09"/>
    <w:rsid w:val="00342053"/>
    <w:rsid w:val="00342D38"/>
    <w:rsid w:val="0034356F"/>
    <w:rsid w:val="00344AFE"/>
    <w:rsid w:val="00345410"/>
    <w:rsid w:val="00345A45"/>
    <w:rsid w:val="00345AA4"/>
    <w:rsid w:val="00345BA3"/>
    <w:rsid w:val="003467CB"/>
    <w:rsid w:val="0034702D"/>
    <w:rsid w:val="003471A1"/>
    <w:rsid w:val="00347B0C"/>
    <w:rsid w:val="00347B59"/>
    <w:rsid w:val="00347C45"/>
    <w:rsid w:val="00350036"/>
    <w:rsid w:val="0035048F"/>
    <w:rsid w:val="00350B3F"/>
    <w:rsid w:val="00350D13"/>
    <w:rsid w:val="003510B6"/>
    <w:rsid w:val="00351FDA"/>
    <w:rsid w:val="00352154"/>
    <w:rsid w:val="00352604"/>
    <w:rsid w:val="00352CD1"/>
    <w:rsid w:val="003531F7"/>
    <w:rsid w:val="003538FE"/>
    <w:rsid w:val="00354F36"/>
    <w:rsid w:val="0035514B"/>
    <w:rsid w:val="003551A0"/>
    <w:rsid w:val="003551E5"/>
    <w:rsid w:val="003554E5"/>
    <w:rsid w:val="0035562D"/>
    <w:rsid w:val="0035573A"/>
    <w:rsid w:val="00355C3E"/>
    <w:rsid w:val="0035604A"/>
    <w:rsid w:val="00356484"/>
    <w:rsid w:val="003565A7"/>
    <w:rsid w:val="00356A67"/>
    <w:rsid w:val="00356C50"/>
    <w:rsid w:val="00356C97"/>
    <w:rsid w:val="00357BEB"/>
    <w:rsid w:val="00357CC0"/>
    <w:rsid w:val="00357FA2"/>
    <w:rsid w:val="003600A5"/>
    <w:rsid w:val="0036052E"/>
    <w:rsid w:val="00361011"/>
    <w:rsid w:val="00361247"/>
    <w:rsid w:val="00361B13"/>
    <w:rsid w:val="00361BC9"/>
    <w:rsid w:val="00362088"/>
    <w:rsid w:val="003628CD"/>
    <w:rsid w:val="003629B3"/>
    <w:rsid w:val="00362E59"/>
    <w:rsid w:val="00362F58"/>
    <w:rsid w:val="0036365E"/>
    <w:rsid w:val="003638E0"/>
    <w:rsid w:val="00363D01"/>
    <w:rsid w:val="00363F3D"/>
    <w:rsid w:val="00364EE7"/>
    <w:rsid w:val="00365014"/>
    <w:rsid w:val="00365AFB"/>
    <w:rsid w:val="003663EC"/>
    <w:rsid w:val="0036675B"/>
    <w:rsid w:val="00367872"/>
    <w:rsid w:val="00367C97"/>
    <w:rsid w:val="00367DD8"/>
    <w:rsid w:val="0037094E"/>
    <w:rsid w:val="00370B83"/>
    <w:rsid w:val="0037171B"/>
    <w:rsid w:val="00371921"/>
    <w:rsid w:val="00372023"/>
    <w:rsid w:val="00372161"/>
    <w:rsid w:val="003721DF"/>
    <w:rsid w:val="0037254F"/>
    <w:rsid w:val="00372A6E"/>
    <w:rsid w:val="00373E52"/>
    <w:rsid w:val="00374442"/>
    <w:rsid w:val="00374C09"/>
    <w:rsid w:val="00374CF2"/>
    <w:rsid w:val="00374F4C"/>
    <w:rsid w:val="003760C4"/>
    <w:rsid w:val="003764DB"/>
    <w:rsid w:val="00377297"/>
    <w:rsid w:val="003779B3"/>
    <w:rsid w:val="003809F0"/>
    <w:rsid w:val="003810DB"/>
    <w:rsid w:val="00382642"/>
    <w:rsid w:val="00382F50"/>
    <w:rsid w:val="00382F5E"/>
    <w:rsid w:val="003836EE"/>
    <w:rsid w:val="00383C0B"/>
    <w:rsid w:val="003844CE"/>
    <w:rsid w:val="00384555"/>
    <w:rsid w:val="00385140"/>
    <w:rsid w:val="003851B5"/>
    <w:rsid w:val="00385680"/>
    <w:rsid w:val="003857EF"/>
    <w:rsid w:val="00386881"/>
    <w:rsid w:val="00387048"/>
    <w:rsid w:val="00387282"/>
    <w:rsid w:val="00390407"/>
    <w:rsid w:val="00391F5A"/>
    <w:rsid w:val="0039249C"/>
    <w:rsid w:val="00392550"/>
    <w:rsid w:val="00392BC0"/>
    <w:rsid w:val="00395227"/>
    <w:rsid w:val="00395693"/>
    <w:rsid w:val="00395885"/>
    <w:rsid w:val="00395BB0"/>
    <w:rsid w:val="00396357"/>
    <w:rsid w:val="00397207"/>
    <w:rsid w:val="003A020D"/>
    <w:rsid w:val="003A05F1"/>
    <w:rsid w:val="003A0AEF"/>
    <w:rsid w:val="003A1847"/>
    <w:rsid w:val="003A2307"/>
    <w:rsid w:val="003A261E"/>
    <w:rsid w:val="003A35B6"/>
    <w:rsid w:val="003A4288"/>
    <w:rsid w:val="003A47FD"/>
    <w:rsid w:val="003A6993"/>
    <w:rsid w:val="003A6AD2"/>
    <w:rsid w:val="003A6E5B"/>
    <w:rsid w:val="003A71D8"/>
    <w:rsid w:val="003A7469"/>
    <w:rsid w:val="003A79B8"/>
    <w:rsid w:val="003A7CD4"/>
    <w:rsid w:val="003B04C7"/>
    <w:rsid w:val="003B0ED4"/>
    <w:rsid w:val="003B1131"/>
    <w:rsid w:val="003B12F0"/>
    <w:rsid w:val="003B140D"/>
    <w:rsid w:val="003B1DB5"/>
    <w:rsid w:val="003B1DF3"/>
    <w:rsid w:val="003B1FBB"/>
    <w:rsid w:val="003B3237"/>
    <w:rsid w:val="003B32EF"/>
    <w:rsid w:val="003B3996"/>
    <w:rsid w:val="003B3B0B"/>
    <w:rsid w:val="003B3BF0"/>
    <w:rsid w:val="003B43FF"/>
    <w:rsid w:val="003B471F"/>
    <w:rsid w:val="003B5013"/>
    <w:rsid w:val="003B567D"/>
    <w:rsid w:val="003B5798"/>
    <w:rsid w:val="003B66CE"/>
    <w:rsid w:val="003B6FC4"/>
    <w:rsid w:val="003B7FA7"/>
    <w:rsid w:val="003C022A"/>
    <w:rsid w:val="003C0A32"/>
    <w:rsid w:val="003C19A4"/>
    <w:rsid w:val="003C2D51"/>
    <w:rsid w:val="003C317D"/>
    <w:rsid w:val="003C4187"/>
    <w:rsid w:val="003C4575"/>
    <w:rsid w:val="003C4A5C"/>
    <w:rsid w:val="003C4D19"/>
    <w:rsid w:val="003C4D67"/>
    <w:rsid w:val="003C4DFD"/>
    <w:rsid w:val="003C539D"/>
    <w:rsid w:val="003C5EB3"/>
    <w:rsid w:val="003C640E"/>
    <w:rsid w:val="003C6708"/>
    <w:rsid w:val="003C6ED9"/>
    <w:rsid w:val="003C7A8D"/>
    <w:rsid w:val="003D0E85"/>
    <w:rsid w:val="003D0F14"/>
    <w:rsid w:val="003D1276"/>
    <w:rsid w:val="003D1CF8"/>
    <w:rsid w:val="003D2241"/>
    <w:rsid w:val="003D2698"/>
    <w:rsid w:val="003D2F5E"/>
    <w:rsid w:val="003D3B13"/>
    <w:rsid w:val="003D4216"/>
    <w:rsid w:val="003D4A11"/>
    <w:rsid w:val="003D4A40"/>
    <w:rsid w:val="003D508D"/>
    <w:rsid w:val="003D5408"/>
    <w:rsid w:val="003D6322"/>
    <w:rsid w:val="003D68B7"/>
    <w:rsid w:val="003D7090"/>
    <w:rsid w:val="003D746F"/>
    <w:rsid w:val="003D776F"/>
    <w:rsid w:val="003D793A"/>
    <w:rsid w:val="003D7A11"/>
    <w:rsid w:val="003D7A7E"/>
    <w:rsid w:val="003E009C"/>
    <w:rsid w:val="003E065D"/>
    <w:rsid w:val="003E0667"/>
    <w:rsid w:val="003E08F4"/>
    <w:rsid w:val="003E1FCD"/>
    <w:rsid w:val="003E20F4"/>
    <w:rsid w:val="003E24FC"/>
    <w:rsid w:val="003E26C4"/>
    <w:rsid w:val="003E276E"/>
    <w:rsid w:val="003E2D90"/>
    <w:rsid w:val="003E2F6E"/>
    <w:rsid w:val="003E322B"/>
    <w:rsid w:val="003E3601"/>
    <w:rsid w:val="003E3611"/>
    <w:rsid w:val="003E3781"/>
    <w:rsid w:val="003E3C1B"/>
    <w:rsid w:val="003E4460"/>
    <w:rsid w:val="003E4D90"/>
    <w:rsid w:val="003E4D95"/>
    <w:rsid w:val="003E554C"/>
    <w:rsid w:val="003E56CF"/>
    <w:rsid w:val="003E69EE"/>
    <w:rsid w:val="003E6C5D"/>
    <w:rsid w:val="003E6CAF"/>
    <w:rsid w:val="003E6F88"/>
    <w:rsid w:val="003E6FBD"/>
    <w:rsid w:val="003E766A"/>
    <w:rsid w:val="003E7872"/>
    <w:rsid w:val="003F090E"/>
    <w:rsid w:val="003F1A0C"/>
    <w:rsid w:val="003F1D19"/>
    <w:rsid w:val="003F1FDB"/>
    <w:rsid w:val="003F26BC"/>
    <w:rsid w:val="003F3618"/>
    <w:rsid w:val="003F387C"/>
    <w:rsid w:val="003F39DC"/>
    <w:rsid w:val="003F3FD2"/>
    <w:rsid w:val="003F4613"/>
    <w:rsid w:val="003F489D"/>
    <w:rsid w:val="003F4CD6"/>
    <w:rsid w:val="003F4E3F"/>
    <w:rsid w:val="003F4E9F"/>
    <w:rsid w:val="003F5308"/>
    <w:rsid w:val="003F5966"/>
    <w:rsid w:val="003F5E3C"/>
    <w:rsid w:val="003F7B32"/>
    <w:rsid w:val="00400715"/>
    <w:rsid w:val="00400B01"/>
    <w:rsid w:val="00400D5B"/>
    <w:rsid w:val="00402655"/>
    <w:rsid w:val="00402CBB"/>
    <w:rsid w:val="00403AA7"/>
    <w:rsid w:val="00403FC9"/>
    <w:rsid w:val="004043CA"/>
    <w:rsid w:val="00405190"/>
    <w:rsid w:val="004051E5"/>
    <w:rsid w:val="004051E9"/>
    <w:rsid w:val="004065FC"/>
    <w:rsid w:val="00407BA2"/>
    <w:rsid w:val="00410099"/>
    <w:rsid w:val="0041235C"/>
    <w:rsid w:val="00412EE1"/>
    <w:rsid w:val="00413045"/>
    <w:rsid w:val="004133B7"/>
    <w:rsid w:val="004134CD"/>
    <w:rsid w:val="00413608"/>
    <w:rsid w:val="004137F1"/>
    <w:rsid w:val="00413B7A"/>
    <w:rsid w:val="00413BDA"/>
    <w:rsid w:val="004140C8"/>
    <w:rsid w:val="00414486"/>
    <w:rsid w:val="004159F2"/>
    <w:rsid w:val="00415A02"/>
    <w:rsid w:val="00416D5D"/>
    <w:rsid w:val="00416F64"/>
    <w:rsid w:val="0041782A"/>
    <w:rsid w:val="00420E91"/>
    <w:rsid w:val="00420F7F"/>
    <w:rsid w:val="004218C5"/>
    <w:rsid w:val="00421F19"/>
    <w:rsid w:val="00422201"/>
    <w:rsid w:val="00422381"/>
    <w:rsid w:val="00422DA6"/>
    <w:rsid w:val="0042337D"/>
    <w:rsid w:val="00423397"/>
    <w:rsid w:val="00423F34"/>
    <w:rsid w:val="004246C0"/>
    <w:rsid w:val="00424923"/>
    <w:rsid w:val="004249D0"/>
    <w:rsid w:val="004249E7"/>
    <w:rsid w:val="00424C1F"/>
    <w:rsid w:val="0042560D"/>
    <w:rsid w:val="0042561A"/>
    <w:rsid w:val="004258CC"/>
    <w:rsid w:val="00425CF8"/>
    <w:rsid w:val="004260AF"/>
    <w:rsid w:val="00426283"/>
    <w:rsid w:val="0042655F"/>
    <w:rsid w:val="004273DF"/>
    <w:rsid w:val="0042796A"/>
    <w:rsid w:val="00427D8D"/>
    <w:rsid w:val="004301A6"/>
    <w:rsid w:val="00430820"/>
    <w:rsid w:val="004309CE"/>
    <w:rsid w:val="00430AE6"/>
    <w:rsid w:val="0043191D"/>
    <w:rsid w:val="004322DC"/>
    <w:rsid w:val="00432DEA"/>
    <w:rsid w:val="00433810"/>
    <w:rsid w:val="00433F4F"/>
    <w:rsid w:val="0043462D"/>
    <w:rsid w:val="00434A7F"/>
    <w:rsid w:val="00434AE2"/>
    <w:rsid w:val="00435595"/>
    <w:rsid w:val="0043632F"/>
    <w:rsid w:val="004377A4"/>
    <w:rsid w:val="004423AC"/>
    <w:rsid w:val="00442CE9"/>
    <w:rsid w:val="00442F84"/>
    <w:rsid w:val="004436C1"/>
    <w:rsid w:val="004438E9"/>
    <w:rsid w:val="00443FE1"/>
    <w:rsid w:val="004443C9"/>
    <w:rsid w:val="004445A0"/>
    <w:rsid w:val="00444884"/>
    <w:rsid w:val="00444AF3"/>
    <w:rsid w:val="00444ECB"/>
    <w:rsid w:val="004452F5"/>
    <w:rsid w:val="00445802"/>
    <w:rsid w:val="004458CA"/>
    <w:rsid w:val="004458E1"/>
    <w:rsid w:val="00445DB6"/>
    <w:rsid w:val="00446036"/>
    <w:rsid w:val="00446680"/>
    <w:rsid w:val="00446A51"/>
    <w:rsid w:val="00446BE4"/>
    <w:rsid w:val="0044757A"/>
    <w:rsid w:val="00447A41"/>
    <w:rsid w:val="00447DF8"/>
    <w:rsid w:val="00447E81"/>
    <w:rsid w:val="0045001A"/>
    <w:rsid w:val="00450116"/>
    <w:rsid w:val="00450804"/>
    <w:rsid w:val="00450A22"/>
    <w:rsid w:val="00450EF0"/>
    <w:rsid w:val="0045168F"/>
    <w:rsid w:val="004518F2"/>
    <w:rsid w:val="004519DC"/>
    <w:rsid w:val="00451C05"/>
    <w:rsid w:val="00452619"/>
    <w:rsid w:val="0045382C"/>
    <w:rsid w:val="00453D24"/>
    <w:rsid w:val="004541EA"/>
    <w:rsid w:val="0045436E"/>
    <w:rsid w:val="004548C1"/>
    <w:rsid w:val="00454EAB"/>
    <w:rsid w:val="004556AD"/>
    <w:rsid w:val="00455CF2"/>
    <w:rsid w:val="0045687F"/>
    <w:rsid w:val="004573A2"/>
    <w:rsid w:val="00457603"/>
    <w:rsid w:val="00457CE2"/>
    <w:rsid w:val="004609F1"/>
    <w:rsid w:val="0046174B"/>
    <w:rsid w:val="004617B7"/>
    <w:rsid w:val="004617D0"/>
    <w:rsid w:val="00461955"/>
    <w:rsid w:val="00462065"/>
    <w:rsid w:val="0046226B"/>
    <w:rsid w:val="00462AFA"/>
    <w:rsid w:val="00462C23"/>
    <w:rsid w:val="00462CE9"/>
    <w:rsid w:val="00462D30"/>
    <w:rsid w:val="00462EC2"/>
    <w:rsid w:val="0046366A"/>
    <w:rsid w:val="004645BC"/>
    <w:rsid w:val="004647C4"/>
    <w:rsid w:val="00464BC3"/>
    <w:rsid w:val="00465110"/>
    <w:rsid w:val="00465482"/>
    <w:rsid w:val="00465FC3"/>
    <w:rsid w:val="004662DB"/>
    <w:rsid w:val="00466EBC"/>
    <w:rsid w:val="004672CD"/>
    <w:rsid w:val="004676F8"/>
    <w:rsid w:val="0046799A"/>
    <w:rsid w:val="00467ABE"/>
    <w:rsid w:val="00467B30"/>
    <w:rsid w:val="00470061"/>
    <w:rsid w:val="004708EB"/>
    <w:rsid w:val="00471149"/>
    <w:rsid w:val="00471175"/>
    <w:rsid w:val="00471A11"/>
    <w:rsid w:val="00471ACA"/>
    <w:rsid w:val="00471B14"/>
    <w:rsid w:val="00471C94"/>
    <w:rsid w:val="00472217"/>
    <w:rsid w:val="00473112"/>
    <w:rsid w:val="004734D0"/>
    <w:rsid w:val="0047372C"/>
    <w:rsid w:val="00473849"/>
    <w:rsid w:val="00473E19"/>
    <w:rsid w:val="00474068"/>
    <w:rsid w:val="0047434E"/>
    <w:rsid w:val="004750A2"/>
    <w:rsid w:val="00475199"/>
    <w:rsid w:val="0047539F"/>
    <w:rsid w:val="0047599A"/>
    <w:rsid w:val="00475A0C"/>
    <w:rsid w:val="00475FFE"/>
    <w:rsid w:val="00476A87"/>
    <w:rsid w:val="004775A1"/>
    <w:rsid w:val="0047775A"/>
    <w:rsid w:val="00477B73"/>
    <w:rsid w:val="00477C16"/>
    <w:rsid w:val="00480159"/>
    <w:rsid w:val="00481D59"/>
    <w:rsid w:val="004821C5"/>
    <w:rsid w:val="00482845"/>
    <w:rsid w:val="00482AD8"/>
    <w:rsid w:val="00482B0A"/>
    <w:rsid w:val="00482EBE"/>
    <w:rsid w:val="00483021"/>
    <w:rsid w:val="00483308"/>
    <w:rsid w:val="004835F1"/>
    <w:rsid w:val="0048369A"/>
    <w:rsid w:val="004837AD"/>
    <w:rsid w:val="004839FD"/>
    <w:rsid w:val="00483D70"/>
    <w:rsid w:val="00483FF1"/>
    <w:rsid w:val="00484A5F"/>
    <w:rsid w:val="004860BF"/>
    <w:rsid w:val="00486774"/>
    <w:rsid w:val="0048703B"/>
    <w:rsid w:val="0048769A"/>
    <w:rsid w:val="0048797F"/>
    <w:rsid w:val="00487CFA"/>
    <w:rsid w:val="0049018D"/>
    <w:rsid w:val="00490389"/>
    <w:rsid w:val="0049065C"/>
    <w:rsid w:val="00490757"/>
    <w:rsid w:val="004918DB"/>
    <w:rsid w:val="004922E0"/>
    <w:rsid w:val="004923C2"/>
    <w:rsid w:val="004923D7"/>
    <w:rsid w:val="00493F2F"/>
    <w:rsid w:val="0049468B"/>
    <w:rsid w:val="0049521D"/>
    <w:rsid w:val="004963D7"/>
    <w:rsid w:val="00496457"/>
    <w:rsid w:val="0049710D"/>
    <w:rsid w:val="0049784E"/>
    <w:rsid w:val="00497D6D"/>
    <w:rsid w:val="004A0383"/>
    <w:rsid w:val="004A04A8"/>
    <w:rsid w:val="004A1021"/>
    <w:rsid w:val="004A137A"/>
    <w:rsid w:val="004A25C3"/>
    <w:rsid w:val="004A2705"/>
    <w:rsid w:val="004A3538"/>
    <w:rsid w:val="004A3788"/>
    <w:rsid w:val="004A37AD"/>
    <w:rsid w:val="004A3815"/>
    <w:rsid w:val="004A3A9E"/>
    <w:rsid w:val="004A3F06"/>
    <w:rsid w:val="004A3FD9"/>
    <w:rsid w:val="004A4000"/>
    <w:rsid w:val="004A4560"/>
    <w:rsid w:val="004A56E7"/>
    <w:rsid w:val="004A6E5D"/>
    <w:rsid w:val="004A73D1"/>
    <w:rsid w:val="004B04FA"/>
    <w:rsid w:val="004B0EA1"/>
    <w:rsid w:val="004B138B"/>
    <w:rsid w:val="004B1855"/>
    <w:rsid w:val="004B1E06"/>
    <w:rsid w:val="004B2AF9"/>
    <w:rsid w:val="004B2B92"/>
    <w:rsid w:val="004B3904"/>
    <w:rsid w:val="004B3AC8"/>
    <w:rsid w:val="004B4C73"/>
    <w:rsid w:val="004B4E17"/>
    <w:rsid w:val="004B52B2"/>
    <w:rsid w:val="004B52C2"/>
    <w:rsid w:val="004B6723"/>
    <w:rsid w:val="004B6982"/>
    <w:rsid w:val="004B74EC"/>
    <w:rsid w:val="004C03D7"/>
    <w:rsid w:val="004C0834"/>
    <w:rsid w:val="004C0F52"/>
    <w:rsid w:val="004C116B"/>
    <w:rsid w:val="004C13B5"/>
    <w:rsid w:val="004C1810"/>
    <w:rsid w:val="004C1E7B"/>
    <w:rsid w:val="004C227D"/>
    <w:rsid w:val="004C28F5"/>
    <w:rsid w:val="004C2C00"/>
    <w:rsid w:val="004C2C77"/>
    <w:rsid w:val="004C3322"/>
    <w:rsid w:val="004C34F0"/>
    <w:rsid w:val="004C394E"/>
    <w:rsid w:val="004C3A6C"/>
    <w:rsid w:val="004C4268"/>
    <w:rsid w:val="004C4429"/>
    <w:rsid w:val="004C45AD"/>
    <w:rsid w:val="004C4B69"/>
    <w:rsid w:val="004C4E2C"/>
    <w:rsid w:val="004C5663"/>
    <w:rsid w:val="004C65FD"/>
    <w:rsid w:val="004C6F40"/>
    <w:rsid w:val="004C7059"/>
    <w:rsid w:val="004C7BF8"/>
    <w:rsid w:val="004C7C7D"/>
    <w:rsid w:val="004D002C"/>
    <w:rsid w:val="004D0372"/>
    <w:rsid w:val="004D1229"/>
    <w:rsid w:val="004D1964"/>
    <w:rsid w:val="004D1BC2"/>
    <w:rsid w:val="004D27C0"/>
    <w:rsid w:val="004D2B25"/>
    <w:rsid w:val="004D2BB3"/>
    <w:rsid w:val="004D2BD5"/>
    <w:rsid w:val="004D2BDD"/>
    <w:rsid w:val="004D39F3"/>
    <w:rsid w:val="004D455A"/>
    <w:rsid w:val="004D594F"/>
    <w:rsid w:val="004D63AB"/>
    <w:rsid w:val="004D6576"/>
    <w:rsid w:val="004D65BB"/>
    <w:rsid w:val="004D66D1"/>
    <w:rsid w:val="004D6742"/>
    <w:rsid w:val="004D6810"/>
    <w:rsid w:val="004E0023"/>
    <w:rsid w:val="004E0318"/>
    <w:rsid w:val="004E058C"/>
    <w:rsid w:val="004E061B"/>
    <w:rsid w:val="004E0FAD"/>
    <w:rsid w:val="004E11D0"/>
    <w:rsid w:val="004E1272"/>
    <w:rsid w:val="004E15F9"/>
    <w:rsid w:val="004E2154"/>
    <w:rsid w:val="004E2183"/>
    <w:rsid w:val="004E25F2"/>
    <w:rsid w:val="004E2AE1"/>
    <w:rsid w:val="004E3C32"/>
    <w:rsid w:val="004E3F01"/>
    <w:rsid w:val="004E49F9"/>
    <w:rsid w:val="004E50E4"/>
    <w:rsid w:val="004E5181"/>
    <w:rsid w:val="004E5405"/>
    <w:rsid w:val="004E5A55"/>
    <w:rsid w:val="004E5B2F"/>
    <w:rsid w:val="004E637A"/>
    <w:rsid w:val="004E649A"/>
    <w:rsid w:val="004E66BE"/>
    <w:rsid w:val="004E712B"/>
    <w:rsid w:val="004E78AB"/>
    <w:rsid w:val="004E7A82"/>
    <w:rsid w:val="004E7B0E"/>
    <w:rsid w:val="004F12C4"/>
    <w:rsid w:val="004F139A"/>
    <w:rsid w:val="004F3056"/>
    <w:rsid w:val="004F3856"/>
    <w:rsid w:val="004F408F"/>
    <w:rsid w:val="004F413E"/>
    <w:rsid w:val="004F46DE"/>
    <w:rsid w:val="004F484C"/>
    <w:rsid w:val="004F4CBD"/>
    <w:rsid w:val="004F52E2"/>
    <w:rsid w:val="004F5B4C"/>
    <w:rsid w:val="004F63AE"/>
    <w:rsid w:val="004F6961"/>
    <w:rsid w:val="004F6DC8"/>
    <w:rsid w:val="004F717B"/>
    <w:rsid w:val="004F76AF"/>
    <w:rsid w:val="004F793C"/>
    <w:rsid w:val="005009D3"/>
    <w:rsid w:val="005012A4"/>
    <w:rsid w:val="0050158A"/>
    <w:rsid w:val="00501805"/>
    <w:rsid w:val="0050194A"/>
    <w:rsid w:val="00501B4D"/>
    <w:rsid w:val="00503A71"/>
    <w:rsid w:val="00503B4A"/>
    <w:rsid w:val="00503DF8"/>
    <w:rsid w:val="00504028"/>
    <w:rsid w:val="00504578"/>
    <w:rsid w:val="005049E3"/>
    <w:rsid w:val="005055E4"/>
    <w:rsid w:val="00505EF7"/>
    <w:rsid w:val="005064BC"/>
    <w:rsid w:val="005066E1"/>
    <w:rsid w:val="005103F8"/>
    <w:rsid w:val="005107F9"/>
    <w:rsid w:val="00511087"/>
    <w:rsid w:val="005111B8"/>
    <w:rsid w:val="005114A4"/>
    <w:rsid w:val="0051191B"/>
    <w:rsid w:val="00511AA3"/>
    <w:rsid w:val="00511AE7"/>
    <w:rsid w:val="0051224F"/>
    <w:rsid w:val="00512A79"/>
    <w:rsid w:val="00512D0B"/>
    <w:rsid w:val="0051312B"/>
    <w:rsid w:val="00513B96"/>
    <w:rsid w:val="00513E9C"/>
    <w:rsid w:val="0051409E"/>
    <w:rsid w:val="00514F93"/>
    <w:rsid w:val="00515131"/>
    <w:rsid w:val="00515402"/>
    <w:rsid w:val="00515B54"/>
    <w:rsid w:val="00516494"/>
    <w:rsid w:val="00516DA0"/>
    <w:rsid w:val="00516FEE"/>
    <w:rsid w:val="0051756A"/>
    <w:rsid w:val="0051769E"/>
    <w:rsid w:val="00517CF2"/>
    <w:rsid w:val="00517FC5"/>
    <w:rsid w:val="00520613"/>
    <w:rsid w:val="005208E5"/>
    <w:rsid w:val="00520D85"/>
    <w:rsid w:val="005212C9"/>
    <w:rsid w:val="00521946"/>
    <w:rsid w:val="00521EBB"/>
    <w:rsid w:val="0052205F"/>
    <w:rsid w:val="00522543"/>
    <w:rsid w:val="00522AD2"/>
    <w:rsid w:val="00522D85"/>
    <w:rsid w:val="0052353F"/>
    <w:rsid w:val="00523788"/>
    <w:rsid w:val="00523818"/>
    <w:rsid w:val="0052388E"/>
    <w:rsid w:val="00523F4A"/>
    <w:rsid w:val="005240D9"/>
    <w:rsid w:val="005243C6"/>
    <w:rsid w:val="00525178"/>
    <w:rsid w:val="00525BE5"/>
    <w:rsid w:val="00525E91"/>
    <w:rsid w:val="005263CE"/>
    <w:rsid w:val="0052672E"/>
    <w:rsid w:val="00526F54"/>
    <w:rsid w:val="00527845"/>
    <w:rsid w:val="00527908"/>
    <w:rsid w:val="005301A6"/>
    <w:rsid w:val="005305F4"/>
    <w:rsid w:val="0053072B"/>
    <w:rsid w:val="00530833"/>
    <w:rsid w:val="005309A6"/>
    <w:rsid w:val="00530CAE"/>
    <w:rsid w:val="00531CFA"/>
    <w:rsid w:val="005323D1"/>
    <w:rsid w:val="005327C8"/>
    <w:rsid w:val="00532951"/>
    <w:rsid w:val="0053312E"/>
    <w:rsid w:val="00533360"/>
    <w:rsid w:val="00533CC8"/>
    <w:rsid w:val="00533F1D"/>
    <w:rsid w:val="00534B78"/>
    <w:rsid w:val="00534BB9"/>
    <w:rsid w:val="00534D3C"/>
    <w:rsid w:val="00535132"/>
    <w:rsid w:val="00535428"/>
    <w:rsid w:val="005357A3"/>
    <w:rsid w:val="005357A6"/>
    <w:rsid w:val="0053623B"/>
    <w:rsid w:val="00536286"/>
    <w:rsid w:val="00536490"/>
    <w:rsid w:val="00536883"/>
    <w:rsid w:val="00536CE1"/>
    <w:rsid w:val="00536FB8"/>
    <w:rsid w:val="00537AD0"/>
    <w:rsid w:val="00540204"/>
    <w:rsid w:val="00540590"/>
    <w:rsid w:val="00540989"/>
    <w:rsid w:val="00540C61"/>
    <w:rsid w:val="0054120D"/>
    <w:rsid w:val="005414DD"/>
    <w:rsid w:val="00541742"/>
    <w:rsid w:val="0054216A"/>
    <w:rsid w:val="00542E68"/>
    <w:rsid w:val="0054306F"/>
    <w:rsid w:val="00543522"/>
    <w:rsid w:val="00543B9F"/>
    <w:rsid w:val="00543CEA"/>
    <w:rsid w:val="00544008"/>
    <w:rsid w:val="005452C1"/>
    <w:rsid w:val="00545741"/>
    <w:rsid w:val="005457D4"/>
    <w:rsid w:val="0054629E"/>
    <w:rsid w:val="005463EA"/>
    <w:rsid w:val="00547BBD"/>
    <w:rsid w:val="005509B5"/>
    <w:rsid w:val="005509B7"/>
    <w:rsid w:val="00551255"/>
    <w:rsid w:val="00551BB9"/>
    <w:rsid w:val="00551CF9"/>
    <w:rsid w:val="00551D38"/>
    <w:rsid w:val="00552371"/>
    <w:rsid w:val="005531F1"/>
    <w:rsid w:val="00553C75"/>
    <w:rsid w:val="00554870"/>
    <w:rsid w:val="00555224"/>
    <w:rsid w:val="005556BB"/>
    <w:rsid w:val="005559C6"/>
    <w:rsid w:val="005570C3"/>
    <w:rsid w:val="00557DF6"/>
    <w:rsid w:val="005601DE"/>
    <w:rsid w:val="00560BBE"/>
    <w:rsid w:val="00560C46"/>
    <w:rsid w:val="00560F92"/>
    <w:rsid w:val="00561691"/>
    <w:rsid w:val="00561864"/>
    <w:rsid w:val="005628DD"/>
    <w:rsid w:val="00562ADD"/>
    <w:rsid w:val="00563827"/>
    <w:rsid w:val="005639DD"/>
    <w:rsid w:val="005648C1"/>
    <w:rsid w:val="0056492C"/>
    <w:rsid w:val="00564BB4"/>
    <w:rsid w:val="00564CA5"/>
    <w:rsid w:val="0056698F"/>
    <w:rsid w:val="005677E6"/>
    <w:rsid w:val="005714F6"/>
    <w:rsid w:val="0057153A"/>
    <w:rsid w:val="00572789"/>
    <w:rsid w:val="00572DFF"/>
    <w:rsid w:val="00572FC2"/>
    <w:rsid w:val="005735D7"/>
    <w:rsid w:val="00573CAB"/>
    <w:rsid w:val="00575564"/>
    <w:rsid w:val="005758E3"/>
    <w:rsid w:val="0057601B"/>
    <w:rsid w:val="00576073"/>
    <w:rsid w:val="005776C2"/>
    <w:rsid w:val="005778AB"/>
    <w:rsid w:val="00577E17"/>
    <w:rsid w:val="005802FE"/>
    <w:rsid w:val="00580442"/>
    <w:rsid w:val="005805FA"/>
    <w:rsid w:val="0058077C"/>
    <w:rsid w:val="00580BC8"/>
    <w:rsid w:val="00581090"/>
    <w:rsid w:val="005815F9"/>
    <w:rsid w:val="0058178A"/>
    <w:rsid w:val="005823A5"/>
    <w:rsid w:val="005826B9"/>
    <w:rsid w:val="00582E55"/>
    <w:rsid w:val="005833B9"/>
    <w:rsid w:val="0058340D"/>
    <w:rsid w:val="005837D0"/>
    <w:rsid w:val="00583E61"/>
    <w:rsid w:val="00584423"/>
    <w:rsid w:val="00584B7B"/>
    <w:rsid w:val="00584D7B"/>
    <w:rsid w:val="00584F17"/>
    <w:rsid w:val="005852BC"/>
    <w:rsid w:val="0058543F"/>
    <w:rsid w:val="00585D2E"/>
    <w:rsid w:val="00586217"/>
    <w:rsid w:val="0058633D"/>
    <w:rsid w:val="0058713A"/>
    <w:rsid w:val="00587560"/>
    <w:rsid w:val="0058769D"/>
    <w:rsid w:val="00587DDD"/>
    <w:rsid w:val="00587F34"/>
    <w:rsid w:val="0059032F"/>
    <w:rsid w:val="0059075E"/>
    <w:rsid w:val="00590CB1"/>
    <w:rsid w:val="00591B8B"/>
    <w:rsid w:val="00591C52"/>
    <w:rsid w:val="0059237D"/>
    <w:rsid w:val="005927F9"/>
    <w:rsid w:val="00592945"/>
    <w:rsid w:val="00592F32"/>
    <w:rsid w:val="00593099"/>
    <w:rsid w:val="00593C53"/>
    <w:rsid w:val="00594540"/>
    <w:rsid w:val="00594967"/>
    <w:rsid w:val="005957CE"/>
    <w:rsid w:val="00595883"/>
    <w:rsid w:val="00596087"/>
    <w:rsid w:val="005962B3"/>
    <w:rsid w:val="005963AB"/>
    <w:rsid w:val="00596DCE"/>
    <w:rsid w:val="00596E71"/>
    <w:rsid w:val="00596F1E"/>
    <w:rsid w:val="00597D8D"/>
    <w:rsid w:val="005A0218"/>
    <w:rsid w:val="005A0F36"/>
    <w:rsid w:val="005A1333"/>
    <w:rsid w:val="005A14E3"/>
    <w:rsid w:val="005A1740"/>
    <w:rsid w:val="005A1B73"/>
    <w:rsid w:val="005A1DB9"/>
    <w:rsid w:val="005A1EE4"/>
    <w:rsid w:val="005A2554"/>
    <w:rsid w:val="005A2766"/>
    <w:rsid w:val="005A27E9"/>
    <w:rsid w:val="005A2B73"/>
    <w:rsid w:val="005A3411"/>
    <w:rsid w:val="005A4073"/>
    <w:rsid w:val="005A4120"/>
    <w:rsid w:val="005A4959"/>
    <w:rsid w:val="005A504F"/>
    <w:rsid w:val="005A5639"/>
    <w:rsid w:val="005A582A"/>
    <w:rsid w:val="005A5C55"/>
    <w:rsid w:val="005A5CFA"/>
    <w:rsid w:val="005A6F88"/>
    <w:rsid w:val="005A7308"/>
    <w:rsid w:val="005A7F2E"/>
    <w:rsid w:val="005B02EC"/>
    <w:rsid w:val="005B0B9F"/>
    <w:rsid w:val="005B0DC1"/>
    <w:rsid w:val="005B1D39"/>
    <w:rsid w:val="005B2302"/>
    <w:rsid w:val="005B24D6"/>
    <w:rsid w:val="005B2CC7"/>
    <w:rsid w:val="005B30E9"/>
    <w:rsid w:val="005B324E"/>
    <w:rsid w:val="005B35DC"/>
    <w:rsid w:val="005B3A85"/>
    <w:rsid w:val="005B4969"/>
    <w:rsid w:val="005B4E5D"/>
    <w:rsid w:val="005B4E67"/>
    <w:rsid w:val="005B5A47"/>
    <w:rsid w:val="005B65D6"/>
    <w:rsid w:val="005B6638"/>
    <w:rsid w:val="005B69FE"/>
    <w:rsid w:val="005B6D1F"/>
    <w:rsid w:val="005B7393"/>
    <w:rsid w:val="005C05B8"/>
    <w:rsid w:val="005C06A2"/>
    <w:rsid w:val="005C0A9C"/>
    <w:rsid w:val="005C0AE8"/>
    <w:rsid w:val="005C0C0A"/>
    <w:rsid w:val="005C0C2C"/>
    <w:rsid w:val="005C0E81"/>
    <w:rsid w:val="005C1380"/>
    <w:rsid w:val="005C2052"/>
    <w:rsid w:val="005C253E"/>
    <w:rsid w:val="005C29AE"/>
    <w:rsid w:val="005C3126"/>
    <w:rsid w:val="005C4AE5"/>
    <w:rsid w:val="005C4B35"/>
    <w:rsid w:val="005C4ED7"/>
    <w:rsid w:val="005C58F8"/>
    <w:rsid w:val="005C59F5"/>
    <w:rsid w:val="005C6A6D"/>
    <w:rsid w:val="005C7818"/>
    <w:rsid w:val="005C79A7"/>
    <w:rsid w:val="005D0069"/>
    <w:rsid w:val="005D09BB"/>
    <w:rsid w:val="005D1915"/>
    <w:rsid w:val="005D19CB"/>
    <w:rsid w:val="005D1AC8"/>
    <w:rsid w:val="005D1C31"/>
    <w:rsid w:val="005D1E9C"/>
    <w:rsid w:val="005D2171"/>
    <w:rsid w:val="005D22F2"/>
    <w:rsid w:val="005D22F5"/>
    <w:rsid w:val="005D2AC4"/>
    <w:rsid w:val="005D4061"/>
    <w:rsid w:val="005D4496"/>
    <w:rsid w:val="005D4E2E"/>
    <w:rsid w:val="005D527D"/>
    <w:rsid w:val="005D56A8"/>
    <w:rsid w:val="005D586E"/>
    <w:rsid w:val="005D62A4"/>
    <w:rsid w:val="005D68C4"/>
    <w:rsid w:val="005D6A46"/>
    <w:rsid w:val="005D76AA"/>
    <w:rsid w:val="005D77F6"/>
    <w:rsid w:val="005D7ADE"/>
    <w:rsid w:val="005D7FC3"/>
    <w:rsid w:val="005E06FD"/>
    <w:rsid w:val="005E0A67"/>
    <w:rsid w:val="005E0D92"/>
    <w:rsid w:val="005E120E"/>
    <w:rsid w:val="005E2510"/>
    <w:rsid w:val="005E289C"/>
    <w:rsid w:val="005E2B9C"/>
    <w:rsid w:val="005E2C5B"/>
    <w:rsid w:val="005E31AE"/>
    <w:rsid w:val="005E36B6"/>
    <w:rsid w:val="005E3B7F"/>
    <w:rsid w:val="005E413E"/>
    <w:rsid w:val="005E46B2"/>
    <w:rsid w:val="005E4EBD"/>
    <w:rsid w:val="005E62A5"/>
    <w:rsid w:val="005E6B33"/>
    <w:rsid w:val="005E6BAE"/>
    <w:rsid w:val="005E6D48"/>
    <w:rsid w:val="005E7344"/>
    <w:rsid w:val="005F0019"/>
    <w:rsid w:val="005F02A7"/>
    <w:rsid w:val="005F0474"/>
    <w:rsid w:val="005F061A"/>
    <w:rsid w:val="005F07EC"/>
    <w:rsid w:val="005F0BBA"/>
    <w:rsid w:val="005F0E35"/>
    <w:rsid w:val="005F1FD0"/>
    <w:rsid w:val="005F2D89"/>
    <w:rsid w:val="005F3208"/>
    <w:rsid w:val="005F3E05"/>
    <w:rsid w:val="005F43F7"/>
    <w:rsid w:val="005F4555"/>
    <w:rsid w:val="005F458F"/>
    <w:rsid w:val="005F4FB9"/>
    <w:rsid w:val="005F539B"/>
    <w:rsid w:val="005F6357"/>
    <w:rsid w:val="005F6368"/>
    <w:rsid w:val="005F6453"/>
    <w:rsid w:val="005F6D5C"/>
    <w:rsid w:val="005F7969"/>
    <w:rsid w:val="005F7D9D"/>
    <w:rsid w:val="00600A82"/>
    <w:rsid w:val="006020EE"/>
    <w:rsid w:val="00602726"/>
    <w:rsid w:val="006027AD"/>
    <w:rsid w:val="00602A20"/>
    <w:rsid w:val="00602B98"/>
    <w:rsid w:val="00602C58"/>
    <w:rsid w:val="00602F44"/>
    <w:rsid w:val="006032F2"/>
    <w:rsid w:val="00603404"/>
    <w:rsid w:val="00604029"/>
    <w:rsid w:val="00604091"/>
    <w:rsid w:val="00604A08"/>
    <w:rsid w:val="006050E1"/>
    <w:rsid w:val="00605B49"/>
    <w:rsid w:val="00606182"/>
    <w:rsid w:val="00606A0B"/>
    <w:rsid w:val="00606C22"/>
    <w:rsid w:val="00607842"/>
    <w:rsid w:val="00607888"/>
    <w:rsid w:val="00607BD1"/>
    <w:rsid w:val="00607D91"/>
    <w:rsid w:val="00610587"/>
    <w:rsid w:val="00610A77"/>
    <w:rsid w:val="00610B5E"/>
    <w:rsid w:val="006113F3"/>
    <w:rsid w:val="0061142D"/>
    <w:rsid w:val="0061231F"/>
    <w:rsid w:val="00612440"/>
    <w:rsid w:val="0061251D"/>
    <w:rsid w:val="006125E0"/>
    <w:rsid w:val="00612DF9"/>
    <w:rsid w:val="0061335E"/>
    <w:rsid w:val="00613437"/>
    <w:rsid w:val="006139A6"/>
    <w:rsid w:val="00613E39"/>
    <w:rsid w:val="00614C53"/>
    <w:rsid w:val="00614E7F"/>
    <w:rsid w:val="00615208"/>
    <w:rsid w:val="0061543F"/>
    <w:rsid w:val="00615B04"/>
    <w:rsid w:val="00615F1D"/>
    <w:rsid w:val="0061601D"/>
    <w:rsid w:val="0061660D"/>
    <w:rsid w:val="006168DC"/>
    <w:rsid w:val="00616A5E"/>
    <w:rsid w:val="00616E02"/>
    <w:rsid w:val="006172E4"/>
    <w:rsid w:val="006173BD"/>
    <w:rsid w:val="00617603"/>
    <w:rsid w:val="00617F38"/>
    <w:rsid w:val="006203BA"/>
    <w:rsid w:val="00620418"/>
    <w:rsid w:val="00620661"/>
    <w:rsid w:val="00620BC7"/>
    <w:rsid w:val="00621489"/>
    <w:rsid w:val="006216B3"/>
    <w:rsid w:val="00621B00"/>
    <w:rsid w:val="00621B96"/>
    <w:rsid w:val="0062310D"/>
    <w:rsid w:val="006232CD"/>
    <w:rsid w:val="006237D2"/>
    <w:rsid w:val="00624995"/>
    <w:rsid w:val="00624E12"/>
    <w:rsid w:val="0062524A"/>
    <w:rsid w:val="00625A2C"/>
    <w:rsid w:val="00625DF3"/>
    <w:rsid w:val="00626022"/>
    <w:rsid w:val="00626489"/>
    <w:rsid w:val="006265F0"/>
    <w:rsid w:val="00626C5B"/>
    <w:rsid w:val="00626E19"/>
    <w:rsid w:val="0062709D"/>
    <w:rsid w:val="0062753D"/>
    <w:rsid w:val="00630426"/>
    <w:rsid w:val="006311B9"/>
    <w:rsid w:val="0063139A"/>
    <w:rsid w:val="006315B4"/>
    <w:rsid w:val="00631B32"/>
    <w:rsid w:val="00631E95"/>
    <w:rsid w:val="0063284C"/>
    <w:rsid w:val="006329F4"/>
    <w:rsid w:val="00632F33"/>
    <w:rsid w:val="00633D91"/>
    <w:rsid w:val="00634983"/>
    <w:rsid w:val="0063533A"/>
    <w:rsid w:val="0063565E"/>
    <w:rsid w:val="006366DB"/>
    <w:rsid w:val="00636906"/>
    <w:rsid w:val="0063691D"/>
    <w:rsid w:val="00636E9B"/>
    <w:rsid w:val="006378AC"/>
    <w:rsid w:val="00637E27"/>
    <w:rsid w:val="00640448"/>
    <w:rsid w:val="00640DA8"/>
    <w:rsid w:val="00641292"/>
    <w:rsid w:val="0064131B"/>
    <w:rsid w:val="006418BC"/>
    <w:rsid w:val="00641932"/>
    <w:rsid w:val="0064194E"/>
    <w:rsid w:val="00641A0D"/>
    <w:rsid w:val="006422C8"/>
    <w:rsid w:val="0064243C"/>
    <w:rsid w:val="006429AF"/>
    <w:rsid w:val="00643473"/>
    <w:rsid w:val="00644FE0"/>
    <w:rsid w:val="00645718"/>
    <w:rsid w:val="00645A66"/>
    <w:rsid w:val="00645D98"/>
    <w:rsid w:val="00646459"/>
    <w:rsid w:val="006465C8"/>
    <w:rsid w:val="00646E95"/>
    <w:rsid w:val="00646ECD"/>
    <w:rsid w:val="006473E4"/>
    <w:rsid w:val="006477D0"/>
    <w:rsid w:val="00647FFB"/>
    <w:rsid w:val="00650FFA"/>
    <w:rsid w:val="006510AB"/>
    <w:rsid w:val="00651B7B"/>
    <w:rsid w:val="00651E40"/>
    <w:rsid w:val="00651EB1"/>
    <w:rsid w:val="0065266F"/>
    <w:rsid w:val="006526CA"/>
    <w:rsid w:val="006535B6"/>
    <w:rsid w:val="006535D5"/>
    <w:rsid w:val="00653B40"/>
    <w:rsid w:val="00653EB3"/>
    <w:rsid w:val="006545F7"/>
    <w:rsid w:val="006551F5"/>
    <w:rsid w:val="00655A22"/>
    <w:rsid w:val="00655B37"/>
    <w:rsid w:val="00655E28"/>
    <w:rsid w:val="00656FF4"/>
    <w:rsid w:val="00657C28"/>
    <w:rsid w:val="00657DB9"/>
    <w:rsid w:val="006601E8"/>
    <w:rsid w:val="006601FA"/>
    <w:rsid w:val="0066057F"/>
    <w:rsid w:val="00660CDC"/>
    <w:rsid w:val="006619CA"/>
    <w:rsid w:val="00661CDF"/>
    <w:rsid w:val="006624F2"/>
    <w:rsid w:val="00662F6D"/>
    <w:rsid w:val="006632FB"/>
    <w:rsid w:val="00663937"/>
    <w:rsid w:val="00664241"/>
    <w:rsid w:val="00664E1A"/>
    <w:rsid w:val="0066547F"/>
    <w:rsid w:val="00665525"/>
    <w:rsid w:val="00665AC3"/>
    <w:rsid w:val="00665D7B"/>
    <w:rsid w:val="00665EBA"/>
    <w:rsid w:val="00666445"/>
    <w:rsid w:val="00666E6D"/>
    <w:rsid w:val="00666EC4"/>
    <w:rsid w:val="0066763A"/>
    <w:rsid w:val="006706AF"/>
    <w:rsid w:val="00671006"/>
    <w:rsid w:val="00671289"/>
    <w:rsid w:val="00671477"/>
    <w:rsid w:val="0067154D"/>
    <w:rsid w:val="00671A7A"/>
    <w:rsid w:val="00671A98"/>
    <w:rsid w:val="00671D8E"/>
    <w:rsid w:val="006720CF"/>
    <w:rsid w:val="00672437"/>
    <w:rsid w:val="006725A7"/>
    <w:rsid w:val="0067357E"/>
    <w:rsid w:val="006738F6"/>
    <w:rsid w:val="00673DC7"/>
    <w:rsid w:val="006751FD"/>
    <w:rsid w:val="006753A0"/>
    <w:rsid w:val="00675457"/>
    <w:rsid w:val="0067577F"/>
    <w:rsid w:val="00675926"/>
    <w:rsid w:val="00675A10"/>
    <w:rsid w:val="0067627F"/>
    <w:rsid w:val="00676818"/>
    <w:rsid w:val="006772EB"/>
    <w:rsid w:val="0067733A"/>
    <w:rsid w:val="006773D7"/>
    <w:rsid w:val="0067751D"/>
    <w:rsid w:val="00677570"/>
    <w:rsid w:val="00677900"/>
    <w:rsid w:val="00677B28"/>
    <w:rsid w:val="0068050E"/>
    <w:rsid w:val="00680AA4"/>
    <w:rsid w:val="00680B98"/>
    <w:rsid w:val="00680E59"/>
    <w:rsid w:val="00681379"/>
    <w:rsid w:val="00681D93"/>
    <w:rsid w:val="00681EC4"/>
    <w:rsid w:val="0068245B"/>
    <w:rsid w:val="0068324A"/>
    <w:rsid w:val="006839DD"/>
    <w:rsid w:val="006846E9"/>
    <w:rsid w:val="00684B12"/>
    <w:rsid w:val="00684C02"/>
    <w:rsid w:val="00684E39"/>
    <w:rsid w:val="00685388"/>
    <w:rsid w:val="00685905"/>
    <w:rsid w:val="00685AA1"/>
    <w:rsid w:val="00685DE0"/>
    <w:rsid w:val="006860A1"/>
    <w:rsid w:val="006869A3"/>
    <w:rsid w:val="00686B54"/>
    <w:rsid w:val="0068743B"/>
    <w:rsid w:val="00687698"/>
    <w:rsid w:val="006879D6"/>
    <w:rsid w:val="00687BFE"/>
    <w:rsid w:val="00687EDF"/>
    <w:rsid w:val="006900AD"/>
    <w:rsid w:val="00690394"/>
    <w:rsid w:val="00690621"/>
    <w:rsid w:val="006910E2"/>
    <w:rsid w:val="0069118E"/>
    <w:rsid w:val="00691350"/>
    <w:rsid w:val="006914D6"/>
    <w:rsid w:val="00691738"/>
    <w:rsid w:val="006919FE"/>
    <w:rsid w:val="00691D79"/>
    <w:rsid w:val="0069207B"/>
    <w:rsid w:val="00692930"/>
    <w:rsid w:val="0069342B"/>
    <w:rsid w:val="00693C20"/>
    <w:rsid w:val="0069418C"/>
    <w:rsid w:val="006948CD"/>
    <w:rsid w:val="00696C59"/>
    <w:rsid w:val="006971FE"/>
    <w:rsid w:val="0069786E"/>
    <w:rsid w:val="00697DC9"/>
    <w:rsid w:val="006A048E"/>
    <w:rsid w:val="006A049E"/>
    <w:rsid w:val="006A0E80"/>
    <w:rsid w:val="006A107A"/>
    <w:rsid w:val="006A1217"/>
    <w:rsid w:val="006A1956"/>
    <w:rsid w:val="006A1D52"/>
    <w:rsid w:val="006A2386"/>
    <w:rsid w:val="006A2480"/>
    <w:rsid w:val="006A2602"/>
    <w:rsid w:val="006A2E46"/>
    <w:rsid w:val="006A301C"/>
    <w:rsid w:val="006A33A9"/>
    <w:rsid w:val="006A3427"/>
    <w:rsid w:val="006A3533"/>
    <w:rsid w:val="006A36AC"/>
    <w:rsid w:val="006A37D1"/>
    <w:rsid w:val="006A3F93"/>
    <w:rsid w:val="006A4056"/>
    <w:rsid w:val="006A47E0"/>
    <w:rsid w:val="006A4BFF"/>
    <w:rsid w:val="006A73F6"/>
    <w:rsid w:val="006B01BB"/>
    <w:rsid w:val="006B08F2"/>
    <w:rsid w:val="006B10F3"/>
    <w:rsid w:val="006B1214"/>
    <w:rsid w:val="006B1733"/>
    <w:rsid w:val="006B173F"/>
    <w:rsid w:val="006B1C0C"/>
    <w:rsid w:val="006B1C8B"/>
    <w:rsid w:val="006B2476"/>
    <w:rsid w:val="006B2A84"/>
    <w:rsid w:val="006B2C4C"/>
    <w:rsid w:val="006B36B2"/>
    <w:rsid w:val="006B3B0E"/>
    <w:rsid w:val="006B3DC0"/>
    <w:rsid w:val="006B40A2"/>
    <w:rsid w:val="006B4395"/>
    <w:rsid w:val="006B5BC2"/>
    <w:rsid w:val="006B5FF0"/>
    <w:rsid w:val="006B63A6"/>
    <w:rsid w:val="006B6950"/>
    <w:rsid w:val="006B7ADC"/>
    <w:rsid w:val="006C0AC3"/>
    <w:rsid w:val="006C0F56"/>
    <w:rsid w:val="006C18C9"/>
    <w:rsid w:val="006C1BDD"/>
    <w:rsid w:val="006C21DD"/>
    <w:rsid w:val="006C2524"/>
    <w:rsid w:val="006C26BB"/>
    <w:rsid w:val="006C2AC6"/>
    <w:rsid w:val="006C2AE9"/>
    <w:rsid w:val="006C300F"/>
    <w:rsid w:val="006C323C"/>
    <w:rsid w:val="006C3634"/>
    <w:rsid w:val="006C41D9"/>
    <w:rsid w:val="006C45C0"/>
    <w:rsid w:val="006C46EE"/>
    <w:rsid w:val="006C48BA"/>
    <w:rsid w:val="006C4CCA"/>
    <w:rsid w:val="006C58BD"/>
    <w:rsid w:val="006C5C79"/>
    <w:rsid w:val="006C5FEF"/>
    <w:rsid w:val="006C605F"/>
    <w:rsid w:val="006C65A0"/>
    <w:rsid w:val="006C6851"/>
    <w:rsid w:val="006C69A7"/>
    <w:rsid w:val="006C6ECD"/>
    <w:rsid w:val="006C78EA"/>
    <w:rsid w:val="006D0772"/>
    <w:rsid w:val="006D13E2"/>
    <w:rsid w:val="006D1DD7"/>
    <w:rsid w:val="006D39AE"/>
    <w:rsid w:val="006D3E3F"/>
    <w:rsid w:val="006D4190"/>
    <w:rsid w:val="006D41B8"/>
    <w:rsid w:val="006D43FF"/>
    <w:rsid w:val="006D4877"/>
    <w:rsid w:val="006D54D1"/>
    <w:rsid w:val="006D56F2"/>
    <w:rsid w:val="006D5832"/>
    <w:rsid w:val="006D6180"/>
    <w:rsid w:val="006D6BA1"/>
    <w:rsid w:val="006D6CC8"/>
    <w:rsid w:val="006D7C0F"/>
    <w:rsid w:val="006E02B2"/>
    <w:rsid w:val="006E0454"/>
    <w:rsid w:val="006E0F28"/>
    <w:rsid w:val="006E231D"/>
    <w:rsid w:val="006E245A"/>
    <w:rsid w:val="006E26B5"/>
    <w:rsid w:val="006E2864"/>
    <w:rsid w:val="006E2BAC"/>
    <w:rsid w:val="006E2BFF"/>
    <w:rsid w:val="006E31C3"/>
    <w:rsid w:val="006E3384"/>
    <w:rsid w:val="006E4632"/>
    <w:rsid w:val="006E59D5"/>
    <w:rsid w:val="006E5A56"/>
    <w:rsid w:val="006E6735"/>
    <w:rsid w:val="006E6921"/>
    <w:rsid w:val="006E6C42"/>
    <w:rsid w:val="006E7E02"/>
    <w:rsid w:val="006F0470"/>
    <w:rsid w:val="006F0B8E"/>
    <w:rsid w:val="006F1246"/>
    <w:rsid w:val="006F13DA"/>
    <w:rsid w:val="006F145F"/>
    <w:rsid w:val="006F15B4"/>
    <w:rsid w:val="006F1693"/>
    <w:rsid w:val="006F4BBC"/>
    <w:rsid w:val="006F4C94"/>
    <w:rsid w:val="006F503A"/>
    <w:rsid w:val="006F529F"/>
    <w:rsid w:val="006F5504"/>
    <w:rsid w:val="006F5824"/>
    <w:rsid w:val="006F606C"/>
    <w:rsid w:val="006F63D4"/>
    <w:rsid w:val="006F648A"/>
    <w:rsid w:val="006F65F2"/>
    <w:rsid w:val="006F66EC"/>
    <w:rsid w:val="006F6931"/>
    <w:rsid w:val="006F6A80"/>
    <w:rsid w:val="006F6BCE"/>
    <w:rsid w:val="006F6E0B"/>
    <w:rsid w:val="006F7E6F"/>
    <w:rsid w:val="006F7F1C"/>
    <w:rsid w:val="00700238"/>
    <w:rsid w:val="00700270"/>
    <w:rsid w:val="007002B7"/>
    <w:rsid w:val="0070080F"/>
    <w:rsid w:val="00700D7F"/>
    <w:rsid w:val="007017D4"/>
    <w:rsid w:val="00701B80"/>
    <w:rsid w:val="00701D58"/>
    <w:rsid w:val="00701F0C"/>
    <w:rsid w:val="007021DF"/>
    <w:rsid w:val="00702AC8"/>
    <w:rsid w:val="00702CAD"/>
    <w:rsid w:val="00702EE6"/>
    <w:rsid w:val="0070319A"/>
    <w:rsid w:val="00703A8A"/>
    <w:rsid w:val="00703C43"/>
    <w:rsid w:val="00703F71"/>
    <w:rsid w:val="007043B7"/>
    <w:rsid w:val="00704640"/>
    <w:rsid w:val="007056BF"/>
    <w:rsid w:val="00705848"/>
    <w:rsid w:val="00705CA7"/>
    <w:rsid w:val="00705F29"/>
    <w:rsid w:val="00706094"/>
    <w:rsid w:val="00706260"/>
    <w:rsid w:val="00706794"/>
    <w:rsid w:val="00706E93"/>
    <w:rsid w:val="00707086"/>
    <w:rsid w:val="007070E6"/>
    <w:rsid w:val="007072AE"/>
    <w:rsid w:val="00707AB0"/>
    <w:rsid w:val="007101BD"/>
    <w:rsid w:val="0071076E"/>
    <w:rsid w:val="0071079B"/>
    <w:rsid w:val="00710CC4"/>
    <w:rsid w:val="00711A8A"/>
    <w:rsid w:val="00712491"/>
    <w:rsid w:val="00712869"/>
    <w:rsid w:val="00712E92"/>
    <w:rsid w:val="00713751"/>
    <w:rsid w:val="00713811"/>
    <w:rsid w:val="00714594"/>
    <w:rsid w:val="00714D42"/>
    <w:rsid w:val="0071548C"/>
    <w:rsid w:val="00715561"/>
    <w:rsid w:val="007156C1"/>
    <w:rsid w:val="00715B25"/>
    <w:rsid w:val="00716397"/>
    <w:rsid w:val="007165AC"/>
    <w:rsid w:val="0071670D"/>
    <w:rsid w:val="00716A6F"/>
    <w:rsid w:val="00716C6F"/>
    <w:rsid w:val="0071788A"/>
    <w:rsid w:val="007202F6"/>
    <w:rsid w:val="007206B0"/>
    <w:rsid w:val="00720726"/>
    <w:rsid w:val="007207D8"/>
    <w:rsid w:val="007215A1"/>
    <w:rsid w:val="00721BA5"/>
    <w:rsid w:val="00722124"/>
    <w:rsid w:val="00722801"/>
    <w:rsid w:val="0072288C"/>
    <w:rsid w:val="00722A07"/>
    <w:rsid w:val="00722ABD"/>
    <w:rsid w:val="007234D1"/>
    <w:rsid w:val="00724040"/>
    <w:rsid w:val="0072485E"/>
    <w:rsid w:val="00725123"/>
    <w:rsid w:val="00726B6F"/>
    <w:rsid w:val="00726D70"/>
    <w:rsid w:val="007272AD"/>
    <w:rsid w:val="007274EB"/>
    <w:rsid w:val="007301F1"/>
    <w:rsid w:val="007310C4"/>
    <w:rsid w:val="0073111B"/>
    <w:rsid w:val="00731203"/>
    <w:rsid w:val="007319E2"/>
    <w:rsid w:val="00731D3F"/>
    <w:rsid w:val="00731E07"/>
    <w:rsid w:val="00732008"/>
    <w:rsid w:val="00732484"/>
    <w:rsid w:val="00734837"/>
    <w:rsid w:val="00734E11"/>
    <w:rsid w:val="0073525F"/>
    <w:rsid w:val="00736443"/>
    <w:rsid w:val="00737C0B"/>
    <w:rsid w:val="0074016C"/>
    <w:rsid w:val="00740C18"/>
    <w:rsid w:val="00740F2F"/>
    <w:rsid w:val="00740F83"/>
    <w:rsid w:val="00741367"/>
    <w:rsid w:val="00741A0D"/>
    <w:rsid w:val="00741E9E"/>
    <w:rsid w:val="0074234E"/>
    <w:rsid w:val="0074259A"/>
    <w:rsid w:val="007433EF"/>
    <w:rsid w:val="007439B0"/>
    <w:rsid w:val="00743A46"/>
    <w:rsid w:val="007440B8"/>
    <w:rsid w:val="00744835"/>
    <w:rsid w:val="00744A05"/>
    <w:rsid w:val="00744E73"/>
    <w:rsid w:val="007459A8"/>
    <w:rsid w:val="00745AEF"/>
    <w:rsid w:val="00746019"/>
    <w:rsid w:val="0074736B"/>
    <w:rsid w:val="00747CB9"/>
    <w:rsid w:val="007514E1"/>
    <w:rsid w:val="007517FB"/>
    <w:rsid w:val="0075198A"/>
    <w:rsid w:val="00751C92"/>
    <w:rsid w:val="00751E77"/>
    <w:rsid w:val="00752126"/>
    <w:rsid w:val="007526A5"/>
    <w:rsid w:val="00752C2A"/>
    <w:rsid w:val="00752FAB"/>
    <w:rsid w:val="007535E0"/>
    <w:rsid w:val="00753C41"/>
    <w:rsid w:val="007547DA"/>
    <w:rsid w:val="00754E7C"/>
    <w:rsid w:val="00755CB0"/>
    <w:rsid w:val="00755D49"/>
    <w:rsid w:val="00755E98"/>
    <w:rsid w:val="00756A05"/>
    <w:rsid w:val="00756C6A"/>
    <w:rsid w:val="00757452"/>
    <w:rsid w:val="00757A6B"/>
    <w:rsid w:val="00757A83"/>
    <w:rsid w:val="00757CF0"/>
    <w:rsid w:val="0076080E"/>
    <w:rsid w:val="007610D0"/>
    <w:rsid w:val="007622A1"/>
    <w:rsid w:val="007628F1"/>
    <w:rsid w:val="00762AA4"/>
    <w:rsid w:val="00763492"/>
    <w:rsid w:val="00763A00"/>
    <w:rsid w:val="00763C05"/>
    <w:rsid w:val="00763CB6"/>
    <w:rsid w:val="00764162"/>
    <w:rsid w:val="00764703"/>
    <w:rsid w:val="00765A29"/>
    <w:rsid w:val="00765D7D"/>
    <w:rsid w:val="00765F69"/>
    <w:rsid w:val="00766687"/>
    <w:rsid w:val="00766E15"/>
    <w:rsid w:val="00767AB7"/>
    <w:rsid w:val="0077001E"/>
    <w:rsid w:val="00770121"/>
    <w:rsid w:val="007711F1"/>
    <w:rsid w:val="00771328"/>
    <w:rsid w:val="007743D2"/>
    <w:rsid w:val="00780049"/>
    <w:rsid w:val="007803A9"/>
    <w:rsid w:val="00780420"/>
    <w:rsid w:val="0078106F"/>
    <w:rsid w:val="0078170F"/>
    <w:rsid w:val="007817E2"/>
    <w:rsid w:val="00781DCA"/>
    <w:rsid w:val="0078368A"/>
    <w:rsid w:val="00783947"/>
    <w:rsid w:val="00783A87"/>
    <w:rsid w:val="00783FCF"/>
    <w:rsid w:val="00784140"/>
    <w:rsid w:val="007842E0"/>
    <w:rsid w:val="00785050"/>
    <w:rsid w:val="00785245"/>
    <w:rsid w:val="007854CB"/>
    <w:rsid w:val="007859C7"/>
    <w:rsid w:val="00785CFA"/>
    <w:rsid w:val="0078660A"/>
    <w:rsid w:val="0078686C"/>
    <w:rsid w:val="007873CB"/>
    <w:rsid w:val="00787700"/>
    <w:rsid w:val="00787929"/>
    <w:rsid w:val="00787F6C"/>
    <w:rsid w:val="0079143D"/>
    <w:rsid w:val="00791B2A"/>
    <w:rsid w:val="00791BAB"/>
    <w:rsid w:val="0079223C"/>
    <w:rsid w:val="00792A1B"/>
    <w:rsid w:val="00793C03"/>
    <w:rsid w:val="00794310"/>
    <w:rsid w:val="00794401"/>
    <w:rsid w:val="007945E1"/>
    <w:rsid w:val="00794729"/>
    <w:rsid w:val="00794887"/>
    <w:rsid w:val="00794F36"/>
    <w:rsid w:val="00795A53"/>
    <w:rsid w:val="00796682"/>
    <w:rsid w:val="00796ECF"/>
    <w:rsid w:val="0079738B"/>
    <w:rsid w:val="007A03D4"/>
    <w:rsid w:val="007A0C7B"/>
    <w:rsid w:val="007A0EF4"/>
    <w:rsid w:val="007A11F7"/>
    <w:rsid w:val="007A1EAA"/>
    <w:rsid w:val="007A2224"/>
    <w:rsid w:val="007A2565"/>
    <w:rsid w:val="007A2573"/>
    <w:rsid w:val="007A364F"/>
    <w:rsid w:val="007A4542"/>
    <w:rsid w:val="007A4662"/>
    <w:rsid w:val="007A4829"/>
    <w:rsid w:val="007A4DBA"/>
    <w:rsid w:val="007A539B"/>
    <w:rsid w:val="007A67F8"/>
    <w:rsid w:val="007A7E52"/>
    <w:rsid w:val="007B041C"/>
    <w:rsid w:val="007B096D"/>
    <w:rsid w:val="007B0F91"/>
    <w:rsid w:val="007B10A8"/>
    <w:rsid w:val="007B1223"/>
    <w:rsid w:val="007B1467"/>
    <w:rsid w:val="007B192C"/>
    <w:rsid w:val="007B1F23"/>
    <w:rsid w:val="007B2043"/>
    <w:rsid w:val="007B31DB"/>
    <w:rsid w:val="007B39C6"/>
    <w:rsid w:val="007B43F4"/>
    <w:rsid w:val="007B478F"/>
    <w:rsid w:val="007B57BF"/>
    <w:rsid w:val="007B5FD0"/>
    <w:rsid w:val="007B613C"/>
    <w:rsid w:val="007B6148"/>
    <w:rsid w:val="007B69A0"/>
    <w:rsid w:val="007B71B5"/>
    <w:rsid w:val="007B753D"/>
    <w:rsid w:val="007B75A3"/>
    <w:rsid w:val="007B75EB"/>
    <w:rsid w:val="007B778D"/>
    <w:rsid w:val="007B7931"/>
    <w:rsid w:val="007B7E6A"/>
    <w:rsid w:val="007C03A4"/>
    <w:rsid w:val="007C1278"/>
    <w:rsid w:val="007C152E"/>
    <w:rsid w:val="007C1755"/>
    <w:rsid w:val="007C1FB5"/>
    <w:rsid w:val="007C2210"/>
    <w:rsid w:val="007C24EE"/>
    <w:rsid w:val="007C2A98"/>
    <w:rsid w:val="007C2A9E"/>
    <w:rsid w:val="007C2D89"/>
    <w:rsid w:val="007C3864"/>
    <w:rsid w:val="007C3A2F"/>
    <w:rsid w:val="007C479B"/>
    <w:rsid w:val="007C4BFD"/>
    <w:rsid w:val="007C580E"/>
    <w:rsid w:val="007C6D1C"/>
    <w:rsid w:val="007C6F53"/>
    <w:rsid w:val="007C783A"/>
    <w:rsid w:val="007C7C75"/>
    <w:rsid w:val="007D0ADA"/>
    <w:rsid w:val="007D1DAF"/>
    <w:rsid w:val="007D250C"/>
    <w:rsid w:val="007D2C66"/>
    <w:rsid w:val="007D2CA3"/>
    <w:rsid w:val="007D3D00"/>
    <w:rsid w:val="007D4406"/>
    <w:rsid w:val="007D636E"/>
    <w:rsid w:val="007D681D"/>
    <w:rsid w:val="007D6AE1"/>
    <w:rsid w:val="007D72BE"/>
    <w:rsid w:val="007D7475"/>
    <w:rsid w:val="007D7EB6"/>
    <w:rsid w:val="007D7F41"/>
    <w:rsid w:val="007E0AC4"/>
    <w:rsid w:val="007E0D2F"/>
    <w:rsid w:val="007E0DFC"/>
    <w:rsid w:val="007E14B6"/>
    <w:rsid w:val="007E189D"/>
    <w:rsid w:val="007E19E6"/>
    <w:rsid w:val="007E1AB7"/>
    <w:rsid w:val="007E21BC"/>
    <w:rsid w:val="007E23E7"/>
    <w:rsid w:val="007E246F"/>
    <w:rsid w:val="007E29C7"/>
    <w:rsid w:val="007E304C"/>
    <w:rsid w:val="007E39C4"/>
    <w:rsid w:val="007E50DE"/>
    <w:rsid w:val="007E51E3"/>
    <w:rsid w:val="007E58C9"/>
    <w:rsid w:val="007E5992"/>
    <w:rsid w:val="007E6279"/>
    <w:rsid w:val="007E66F2"/>
    <w:rsid w:val="007E6B2A"/>
    <w:rsid w:val="007E6BBA"/>
    <w:rsid w:val="007E6FB3"/>
    <w:rsid w:val="007E767A"/>
    <w:rsid w:val="007F10E7"/>
    <w:rsid w:val="007F11FF"/>
    <w:rsid w:val="007F175E"/>
    <w:rsid w:val="007F17E5"/>
    <w:rsid w:val="007F1E97"/>
    <w:rsid w:val="007F1F67"/>
    <w:rsid w:val="007F273A"/>
    <w:rsid w:val="007F2BCD"/>
    <w:rsid w:val="007F322D"/>
    <w:rsid w:val="007F513B"/>
    <w:rsid w:val="007F5F5D"/>
    <w:rsid w:val="007F64EF"/>
    <w:rsid w:val="007F6AB3"/>
    <w:rsid w:val="007F6B73"/>
    <w:rsid w:val="007F6C2D"/>
    <w:rsid w:val="007F73BA"/>
    <w:rsid w:val="007F7413"/>
    <w:rsid w:val="008001B3"/>
    <w:rsid w:val="008002B7"/>
    <w:rsid w:val="00801972"/>
    <w:rsid w:val="00802958"/>
    <w:rsid w:val="008029EA"/>
    <w:rsid w:val="00802D84"/>
    <w:rsid w:val="00803F83"/>
    <w:rsid w:val="00804195"/>
    <w:rsid w:val="00805E80"/>
    <w:rsid w:val="00806372"/>
    <w:rsid w:val="008067DE"/>
    <w:rsid w:val="0080785C"/>
    <w:rsid w:val="008078B4"/>
    <w:rsid w:val="00807D8E"/>
    <w:rsid w:val="00811515"/>
    <w:rsid w:val="008115D4"/>
    <w:rsid w:val="00811DEC"/>
    <w:rsid w:val="00812051"/>
    <w:rsid w:val="0081222F"/>
    <w:rsid w:val="008127F6"/>
    <w:rsid w:val="0081283E"/>
    <w:rsid w:val="00812ECE"/>
    <w:rsid w:val="00812F95"/>
    <w:rsid w:val="0081382B"/>
    <w:rsid w:val="00813A17"/>
    <w:rsid w:val="00813F11"/>
    <w:rsid w:val="00814A48"/>
    <w:rsid w:val="00814CE8"/>
    <w:rsid w:val="00814E17"/>
    <w:rsid w:val="0081685D"/>
    <w:rsid w:val="00816B18"/>
    <w:rsid w:val="00817397"/>
    <w:rsid w:val="00817425"/>
    <w:rsid w:val="00817739"/>
    <w:rsid w:val="0081776E"/>
    <w:rsid w:val="008179D6"/>
    <w:rsid w:val="00817ECB"/>
    <w:rsid w:val="00820B88"/>
    <w:rsid w:val="00820DE3"/>
    <w:rsid w:val="0082149D"/>
    <w:rsid w:val="00821684"/>
    <w:rsid w:val="008218A9"/>
    <w:rsid w:val="00821C23"/>
    <w:rsid w:val="00821FE1"/>
    <w:rsid w:val="0082200A"/>
    <w:rsid w:val="008222F6"/>
    <w:rsid w:val="00822670"/>
    <w:rsid w:val="00823993"/>
    <w:rsid w:val="00823CB5"/>
    <w:rsid w:val="008244E7"/>
    <w:rsid w:val="00824C63"/>
    <w:rsid w:val="00825453"/>
    <w:rsid w:val="008257A3"/>
    <w:rsid w:val="00825C2A"/>
    <w:rsid w:val="008263B6"/>
    <w:rsid w:val="008266E5"/>
    <w:rsid w:val="00826F94"/>
    <w:rsid w:val="00827119"/>
    <w:rsid w:val="008272A9"/>
    <w:rsid w:val="00827B91"/>
    <w:rsid w:val="00827C26"/>
    <w:rsid w:val="0083154A"/>
    <w:rsid w:val="00831726"/>
    <w:rsid w:val="0083185E"/>
    <w:rsid w:val="008318F4"/>
    <w:rsid w:val="00831E6C"/>
    <w:rsid w:val="008320CB"/>
    <w:rsid w:val="00832F19"/>
    <w:rsid w:val="00832FB6"/>
    <w:rsid w:val="008338D8"/>
    <w:rsid w:val="00833F2E"/>
    <w:rsid w:val="008356B4"/>
    <w:rsid w:val="00835AB8"/>
    <w:rsid w:val="00835B21"/>
    <w:rsid w:val="00836175"/>
    <w:rsid w:val="00836538"/>
    <w:rsid w:val="00836D24"/>
    <w:rsid w:val="008370DB"/>
    <w:rsid w:val="00837715"/>
    <w:rsid w:val="00837765"/>
    <w:rsid w:val="008401B7"/>
    <w:rsid w:val="00840424"/>
    <w:rsid w:val="008408F2"/>
    <w:rsid w:val="00841089"/>
    <w:rsid w:val="0084151E"/>
    <w:rsid w:val="0084173A"/>
    <w:rsid w:val="0084177D"/>
    <w:rsid w:val="0084189D"/>
    <w:rsid w:val="00841A58"/>
    <w:rsid w:val="00841F59"/>
    <w:rsid w:val="008420F2"/>
    <w:rsid w:val="00842859"/>
    <w:rsid w:val="00842897"/>
    <w:rsid w:val="00842AEA"/>
    <w:rsid w:val="00842BBB"/>
    <w:rsid w:val="00842EB0"/>
    <w:rsid w:val="00843CFB"/>
    <w:rsid w:val="008440D7"/>
    <w:rsid w:val="008448B3"/>
    <w:rsid w:val="00844ADC"/>
    <w:rsid w:val="00844D80"/>
    <w:rsid w:val="00844E8F"/>
    <w:rsid w:val="00845835"/>
    <w:rsid w:val="00845A4C"/>
    <w:rsid w:val="00845BE6"/>
    <w:rsid w:val="00845CB7"/>
    <w:rsid w:val="00846365"/>
    <w:rsid w:val="008468C5"/>
    <w:rsid w:val="008473F8"/>
    <w:rsid w:val="008479C6"/>
    <w:rsid w:val="00847B4B"/>
    <w:rsid w:val="00847C98"/>
    <w:rsid w:val="0085148A"/>
    <w:rsid w:val="008518FD"/>
    <w:rsid w:val="00851B72"/>
    <w:rsid w:val="00851F1C"/>
    <w:rsid w:val="008521E6"/>
    <w:rsid w:val="0085251F"/>
    <w:rsid w:val="0085260D"/>
    <w:rsid w:val="00852AC1"/>
    <w:rsid w:val="008532BB"/>
    <w:rsid w:val="00853FF8"/>
    <w:rsid w:val="00854497"/>
    <w:rsid w:val="00854832"/>
    <w:rsid w:val="00854889"/>
    <w:rsid w:val="00854BF6"/>
    <w:rsid w:val="00854C50"/>
    <w:rsid w:val="00854D2F"/>
    <w:rsid w:val="00855244"/>
    <w:rsid w:val="00855690"/>
    <w:rsid w:val="0085660B"/>
    <w:rsid w:val="0085699F"/>
    <w:rsid w:val="00856C78"/>
    <w:rsid w:val="00856DAB"/>
    <w:rsid w:val="008570AF"/>
    <w:rsid w:val="00857298"/>
    <w:rsid w:val="008575C3"/>
    <w:rsid w:val="008602EF"/>
    <w:rsid w:val="008604DF"/>
    <w:rsid w:val="00860D09"/>
    <w:rsid w:val="00860F8E"/>
    <w:rsid w:val="00860F9C"/>
    <w:rsid w:val="00861896"/>
    <w:rsid w:val="0086189C"/>
    <w:rsid w:val="00861CF4"/>
    <w:rsid w:val="008621A8"/>
    <w:rsid w:val="0086235C"/>
    <w:rsid w:val="008623F7"/>
    <w:rsid w:val="008630F7"/>
    <w:rsid w:val="00863598"/>
    <w:rsid w:val="00863B83"/>
    <w:rsid w:val="00864457"/>
    <w:rsid w:val="008647B4"/>
    <w:rsid w:val="00864BEE"/>
    <w:rsid w:val="00864DD3"/>
    <w:rsid w:val="008650DB"/>
    <w:rsid w:val="0086588F"/>
    <w:rsid w:val="008658A1"/>
    <w:rsid w:val="00865B68"/>
    <w:rsid w:val="0086620B"/>
    <w:rsid w:val="00866445"/>
    <w:rsid w:val="0086664E"/>
    <w:rsid w:val="00867224"/>
    <w:rsid w:val="00867853"/>
    <w:rsid w:val="00867D37"/>
    <w:rsid w:val="00870DE6"/>
    <w:rsid w:val="00870EF6"/>
    <w:rsid w:val="008718BF"/>
    <w:rsid w:val="0087237D"/>
    <w:rsid w:val="00872704"/>
    <w:rsid w:val="008732DD"/>
    <w:rsid w:val="00873651"/>
    <w:rsid w:val="00873C81"/>
    <w:rsid w:val="00874499"/>
    <w:rsid w:val="00874508"/>
    <w:rsid w:val="00874FF3"/>
    <w:rsid w:val="008757E8"/>
    <w:rsid w:val="00875C43"/>
    <w:rsid w:val="008764BE"/>
    <w:rsid w:val="00876726"/>
    <w:rsid w:val="008768A0"/>
    <w:rsid w:val="00876E6E"/>
    <w:rsid w:val="00876EAD"/>
    <w:rsid w:val="00877283"/>
    <w:rsid w:val="0087751B"/>
    <w:rsid w:val="0088049A"/>
    <w:rsid w:val="00880CF1"/>
    <w:rsid w:val="008810B8"/>
    <w:rsid w:val="008811A8"/>
    <w:rsid w:val="00881C16"/>
    <w:rsid w:val="00882429"/>
    <w:rsid w:val="00882D37"/>
    <w:rsid w:val="00883737"/>
    <w:rsid w:val="008837CF"/>
    <w:rsid w:val="00883D51"/>
    <w:rsid w:val="008840BD"/>
    <w:rsid w:val="00884402"/>
    <w:rsid w:val="00884D3E"/>
    <w:rsid w:val="00884D95"/>
    <w:rsid w:val="00885564"/>
    <w:rsid w:val="00885A0B"/>
    <w:rsid w:val="00885C52"/>
    <w:rsid w:val="008862CA"/>
    <w:rsid w:val="008863FF"/>
    <w:rsid w:val="00886EB5"/>
    <w:rsid w:val="00887031"/>
    <w:rsid w:val="008876AF"/>
    <w:rsid w:val="00887D03"/>
    <w:rsid w:val="00887EAB"/>
    <w:rsid w:val="00890744"/>
    <w:rsid w:val="0089091B"/>
    <w:rsid w:val="00890CA8"/>
    <w:rsid w:val="00891220"/>
    <w:rsid w:val="00891E9B"/>
    <w:rsid w:val="008920B2"/>
    <w:rsid w:val="008923E5"/>
    <w:rsid w:val="00893A18"/>
    <w:rsid w:val="00893E33"/>
    <w:rsid w:val="00894A8F"/>
    <w:rsid w:val="00894CC7"/>
    <w:rsid w:val="00894D71"/>
    <w:rsid w:val="00895702"/>
    <w:rsid w:val="008958C2"/>
    <w:rsid w:val="00896163"/>
    <w:rsid w:val="0089651A"/>
    <w:rsid w:val="00896B04"/>
    <w:rsid w:val="00897232"/>
    <w:rsid w:val="008976CD"/>
    <w:rsid w:val="00897744"/>
    <w:rsid w:val="008978D6"/>
    <w:rsid w:val="00897E12"/>
    <w:rsid w:val="00897EEB"/>
    <w:rsid w:val="008A00EA"/>
    <w:rsid w:val="008A0374"/>
    <w:rsid w:val="008A0394"/>
    <w:rsid w:val="008A05B5"/>
    <w:rsid w:val="008A08BE"/>
    <w:rsid w:val="008A0AB7"/>
    <w:rsid w:val="008A1382"/>
    <w:rsid w:val="008A1426"/>
    <w:rsid w:val="008A25B4"/>
    <w:rsid w:val="008A2699"/>
    <w:rsid w:val="008A3371"/>
    <w:rsid w:val="008A4206"/>
    <w:rsid w:val="008A44CF"/>
    <w:rsid w:val="008A4AB9"/>
    <w:rsid w:val="008A4CB7"/>
    <w:rsid w:val="008A4E31"/>
    <w:rsid w:val="008A5810"/>
    <w:rsid w:val="008A5D4C"/>
    <w:rsid w:val="008A63B5"/>
    <w:rsid w:val="008A674E"/>
    <w:rsid w:val="008A690F"/>
    <w:rsid w:val="008A69D0"/>
    <w:rsid w:val="008A719A"/>
    <w:rsid w:val="008A731A"/>
    <w:rsid w:val="008A76D0"/>
    <w:rsid w:val="008A799F"/>
    <w:rsid w:val="008B040C"/>
    <w:rsid w:val="008B04DA"/>
    <w:rsid w:val="008B0566"/>
    <w:rsid w:val="008B0CB5"/>
    <w:rsid w:val="008B1734"/>
    <w:rsid w:val="008B1A51"/>
    <w:rsid w:val="008B1F51"/>
    <w:rsid w:val="008B22A5"/>
    <w:rsid w:val="008B2E4F"/>
    <w:rsid w:val="008B30A7"/>
    <w:rsid w:val="008B3143"/>
    <w:rsid w:val="008B324A"/>
    <w:rsid w:val="008B346A"/>
    <w:rsid w:val="008B34F5"/>
    <w:rsid w:val="008B3CF4"/>
    <w:rsid w:val="008B3E2C"/>
    <w:rsid w:val="008B4BE8"/>
    <w:rsid w:val="008B4CF2"/>
    <w:rsid w:val="008B4E57"/>
    <w:rsid w:val="008B58A0"/>
    <w:rsid w:val="008B59DA"/>
    <w:rsid w:val="008B5ACF"/>
    <w:rsid w:val="008B6168"/>
    <w:rsid w:val="008B6607"/>
    <w:rsid w:val="008B680B"/>
    <w:rsid w:val="008B71BC"/>
    <w:rsid w:val="008B728B"/>
    <w:rsid w:val="008B7BD6"/>
    <w:rsid w:val="008C0018"/>
    <w:rsid w:val="008C0321"/>
    <w:rsid w:val="008C06D7"/>
    <w:rsid w:val="008C0915"/>
    <w:rsid w:val="008C0B55"/>
    <w:rsid w:val="008C0CE9"/>
    <w:rsid w:val="008C2197"/>
    <w:rsid w:val="008C2759"/>
    <w:rsid w:val="008C2E1D"/>
    <w:rsid w:val="008C3C40"/>
    <w:rsid w:val="008C40BD"/>
    <w:rsid w:val="008C421B"/>
    <w:rsid w:val="008C4566"/>
    <w:rsid w:val="008C4748"/>
    <w:rsid w:val="008C4A21"/>
    <w:rsid w:val="008C5029"/>
    <w:rsid w:val="008C55E2"/>
    <w:rsid w:val="008C6278"/>
    <w:rsid w:val="008C62C1"/>
    <w:rsid w:val="008C62D7"/>
    <w:rsid w:val="008C68EF"/>
    <w:rsid w:val="008C6BE2"/>
    <w:rsid w:val="008C733D"/>
    <w:rsid w:val="008C75A9"/>
    <w:rsid w:val="008C7D69"/>
    <w:rsid w:val="008D0514"/>
    <w:rsid w:val="008D0586"/>
    <w:rsid w:val="008D0C0A"/>
    <w:rsid w:val="008D1515"/>
    <w:rsid w:val="008D1F55"/>
    <w:rsid w:val="008D2035"/>
    <w:rsid w:val="008D294D"/>
    <w:rsid w:val="008D2986"/>
    <w:rsid w:val="008D2A57"/>
    <w:rsid w:val="008D2C6E"/>
    <w:rsid w:val="008D2DE1"/>
    <w:rsid w:val="008D2E1E"/>
    <w:rsid w:val="008D347C"/>
    <w:rsid w:val="008D3B44"/>
    <w:rsid w:val="008D583A"/>
    <w:rsid w:val="008D5E5B"/>
    <w:rsid w:val="008D6029"/>
    <w:rsid w:val="008D6899"/>
    <w:rsid w:val="008D7444"/>
    <w:rsid w:val="008D7906"/>
    <w:rsid w:val="008D7B3B"/>
    <w:rsid w:val="008D7E00"/>
    <w:rsid w:val="008E075A"/>
    <w:rsid w:val="008E0B25"/>
    <w:rsid w:val="008E0C8D"/>
    <w:rsid w:val="008E158F"/>
    <w:rsid w:val="008E15A7"/>
    <w:rsid w:val="008E1E25"/>
    <w:rsid w:val="008E2B2E"/>
    <w:rsid w:val="008E2FBA"/>
    <w:rsid w:val="008E3BD5"/>
    <w:rsid w:val="008E461D"/>
    <w:rsid w:val="008E5C9B"/>
    <w:rsid w:val="008E5CE7"/>
    <w:rsid w:val="008E6878"/>
    <w:rsid w:val="008E737A"/>
    <w:rsid w:val="008E795A"/>
    <w:rsid w:val="008F0417"/>
    <w:rsid w:val="008F041E"/>
    <w:rsid w:val="008F07AA"/>
    <w:rsid w:val="008F0F6F"/>
    <w:rsid w:val="008F21C2"/>
    <w:rsid w:val="008F222A"/>
    <w:rsid w:val="008F3431"/>
    <w:rsid w:val="008F3E12"/>
    <w:rsid w:val="008F4698"/>
    <w:rsid w:val="008F46A4"/>
    <w:rsid w:val="008F5391"/>
    <w:rsid w:val="008F58CE"/>
    <w:rsid w:val="008F5F1D"/>
    <w:rsid w:val="008F6817"/>
    <w:rsid w:val="008F6ADA"/>
    <w:rsid w:val="008F6D43"/>
    <w:rsid w:val="008F6FF8"/>
    <w:rsid w:val="008F7462"/>
    <w:rsid w:val="008F7BCC"/>
    <w:rsid w:val="0090047F"/>
    <w:rsid w:val="009007C4"/>
    <w:rsid w:val="00900958"/>
    <w:rsid w:val="00901065"/>
    <w:rsid w:val="0090178F"/>
    <w:rsid w:val="0090192A"/>
    <w:rsid w:val="00901A14"/>
    <w:rsid w:val="009023D8"/>
    <w:rsid w:val="00902F14"/>
    <w:rsid w:val="00903074"/>
    <w:rsid w:val="009043A4"/>
    <w:rsid w:val="009046F7"/>
    <w:rsid w:val="00905581"/>
    <w:rsid w:val="009058BE"/>
    <w:rsid w:val="0090640C"/>
    <w:rsid w:val="0090676C"/>
    <w:rsid w:val="00906880"/>
    <w:rsid w:val="00906E70"/>
    <w:rsid w:val="00906F01"/>
    <w:rsid w:val="0090773A"/>
    <w:rsid w:val="00910115"/>
    <w:rsid w:val="0091044E"/>
    <w:rsid w:val="00910B20"/>
    <w:rsid w:val="00910DBC"/>
    <w:rsid w:val="0091132B"/>
    <w:rsid w:val="009117C8"/>
    <w:rsid w:val="00911F54"/>
    <w:rsid w:val="00912418"/>
    <w:rsid w:val="00912F84"/>
    <w:rsid w:val="009133BA"/>
    <w:rsid w:val="00913609"/>
    <w:rsid w:val="00914102"/>
    <w:rsid w:val="0091524A"/>
    <w:rsid w:val="009153B6"/>
    <w:rsid w:val="009153DC"/>
    <w:rsid w:val="00916605"/>
    <w:rsid w:val="009166E8"/>
    <w:rsid w:val="009167F3"/>
    <w:rsid w:val="009168FA"/>
    <w:rsid w:val="00916DCA"/>
    <w:rsid w:val="00916F28"/>
    <w:rsid w:val="00916FFC"/>
    <w:rsid w:val="0091749D"/>
    <w:rsid w:val="009176F4"/>
    <w:rsid w:val="00917706"/>
    <w:rsid w:val="009203AC"/>
    <w:rsid w:val="009203F1"/>
    <w:rsid w:val="009205B7"/>
    <w:rsid w:val="009205D0"/>
    <w:rsid w:val="00920825"/>
    <w:rsid w:val="00921925"/>
    <w:rsid w:val="00921E23"/>
    <w:rsid w:val="00922337"/>
    <w:rsid w:val="009231AD"/>
    <w:rsid w:val="0092364E"/>
    <w:rsid w:val="00924941"/>
    <w:rsid w:val="009249D8"/>
    <w:rsid w:val="00924F4D"/>
    <w:rsid w:val="0092578A"/>
    <w:rsid w:val="00926675"/>
    <w:rsid w:val="00926C88"/>
    <w:rsid w:val="00927805"/>
    <w:rsid w:val="0093002B"/>
    <w:rsid w:val="00930E31"/>
    <w:rsid w:val="00931850"/>
    <w:rsid w:val="00931B44"/>
    <w:rsid w:val="00931BD6"/>
    <w:rsid w:val="00931F91"/>
    <w:rsid w:val="0093231D"/>
    <w:rsid w:val="00933A1F"/>
    <w:rsid w:val="00933E51"/>
    <w:rsid w:val="009343C4"/>
    <w:rsid w:val="00934DA7"/>
    <w:rsid w:val="00935220"/>
    <w:rsid w:val="00935CF4"/>
    <w:rsid w:val="0093607C"/>
    <w:rsid w:val="0093630E"/>
    <w:rsid w:val="009368F6"/>
    <w:rsid w:val="00936A00"/>
    <w:rsid w:val="00936B24"/>
    <w:rsid w:val="00937178"/>
    <w:rsid w:val="0094029B"/>
    <w:rsid w:val="009402CD"/>
    <w:rsid w:val="00940A31"/>
    <w:rsid w:val="00940E94"/>
    <w:rsid w:val="00941F9F"/>
    <w:rsid w:val="00942700"/>
    <w:rsid w:val="00943DAF"/>
    <w:rsid w:val="00944AF5"/>
    <w:rsid w:val="009459FE"/>
    <w:rsid w:val="00945A8C"/>
    <w:rsid w:val="00946721"/>
    <w:rsid w:val="00947A86"/>
    <w:rsid w:val="00947B08"/>
    <w:rsid w:val="009504CB"/>
    <w:rsid w:val="00950A7E"/>
    <w:rsid w:val="00950E8F"/>
    <w:rsid w:val="00950ED2"/>
    <w:rsid w:val="009513B9"/>
    <w:rsid w:val="0095180F"/>
    <w:rsid w:val="009522EA"/>
    <w:rsid w:val="00954444"/>
    <w:rsid w:val="00954CA3"/>
    <w:rsid w:val="00954D9C"/>
    <w:rsid w:val="00955587"/>
    <w:rsid w:val="0095567F"/>
    <w:rsid w:val="00955B63"/>
    <w:rsid w:val="009571E5"/>
    <w:rsid w:val="0095723F"/>
    <w:rsid w:val="009601F4"/>
    <w:rsid w:val="009607D0"/>
    <w:rsid w:val="00960AA0"/>
    <w:rsid w:val="00960EE0"/>
    <w:rsid w:val="0096166F"/>
    <w:rsid w:val="009616AC"/>
    <w:rsid w:val="0096192F"/>
    <w:rsid w:val="00962597"/>
    <w:rsid w:val="009625DE"/>
    <w:rsid w:val="00962727"/>
    <w:rsid w:val="009628E3"/>
    <w:rsid w:val="00962969"/>
    <w:rsid w:val="009632AD"/>
    <w:rsid w:val="00963463"/>
    <w:rsid w:val="009636C5"/>
    <w:rsid w:val="00964218"/>
    <w:rsid w:val="009642A8"/>
    <w:rsid w:val="00964306"/>
    <w:rsid w:val="00964605"/>
    <w:rsid w:val="009646F1"/>
    <w:rsid w:val="00965758"/>
    <w:rsid w:val="00965FF8"/>
    <w:rsid w:val="00966600"/>
    <w:rsid w:val="00966F3A"/>
    <w:rsid w:val="00967449"/>
    <w:rsid w:val="00967974"/>
    <w:rsid w:val="0097028C"/>
    <w:rsid w:val="009704E1"/>
    <w:rsid w:val="00970588"/>
    <w:rsid w:val="009708B1"/>
    <w:rsid w:val="00970EA3"/>
    <w:rsid w:val="00971608"/>
    <w:rsid w:val="00971E41"/>
    <w:rsid w:val="009720B2"/>
    <w:rsid w:val="00972779"/>
    <w:rsid w:val="009729B7"/>
    <w:rsid w:val="00972BC8"/>
    <w:rsid w:val="009734DD"/>
    <w:rsid w:val="00973A8C"/>
    <w:rsid w:val="00973CB5"/>
    <w:rsid w:val="00974094"/>
    <w:rsid w:val="009741D9"/>
    <w:rsid w:val="00974DBA"/>
    <w:rsid w:val="00974E0E"/>
    <w:rsid w:val="00974FE9"/>
    <w:rsid w:val="009758B3"/>
    <w:rsid w:val="009759A6"/>
    <w:rsid w:val="00975B74"/>
    <w:rsid w:val="00976C83"/>
    <w:rsid w:val="00976DDD"/>
    <w:rsid w:val="009772D3"/>
    <w:rsid w:val="009774EA"/>
    <w:rsid w:val="0097754A"/>
    <w:rsid w:val="0098058C"/>
    <w:rsid w:val="00980B05"/>
    <w:rsid w:val="00981789"/>
    <w:rsid w:val="00981CDB"/>
    <w:rsid w:val="009825F9"/>
    <w:rsid w:val="00982A49"/>
    <w:rsid w:val="00982AE0"/>
    <w:rsid w:val="00982C95"/>
    <w:rsid w:val="00983D28"/>
    <w:rsid w:val="00983D4E"/>
    <w:rsid w:val="00983F36"/>
    <w:rsid w:val="00984BAF"/>
    <w:rsid w:val="0098537D"/>
    <w:rsid w:val="00985654"/>
    <w:rsid w:val="00985D35"/>
    <w:rsid w:val="00985D87"/>
    <w:rsid w:val="0098606A"/>
    <w:rsid w:val="009862D5"/>
    <w:rsid w:val="009866C3"/>
    <w:rsid w:val="009867A6"/>
    <w:rsid w:val="0098774A"/>
    <w:rsid w:val="00990003"/>
    <w:rsid w:val="00990079"/>
    <w:rsid w:val="0099115A"/>
    <w:rsid w:val="00991519"/>
    <w:rsid w:val="009921A6"/>
    <w:rsid w:val="0099300C"/>
    <w:rsid w:val="0099437D"/>
    <w:rsid w:val="0099446C"/>
    <w:rsid w:val="00994702"/>
    <w:rsid w:val="00994751"/>
    <w:rsid w:val="009949B5"/>
    <w:rsid w:val="00995A11"/>
    <w:rsid w:val="00995B31"/>
    <w:rsid w:val="00995C62"/>
    <w:rsid w:val="00996178"/>
    <w:rsid w:val="00996391"/>
    <w:rsid w:val="009963B9"/>
    <w:rsid w:val="0099663F"/>
    <w:rsid w:val="00996B5B"/>
    <w:rsid w:val="00996E4F"/>
    <w:rsid w:val="00997238"/>
    <w:rsid w:val="0099753E"/>
    <w:rsid w:val="0099754A"/>
    <w:rsid w:val="0099794E"/>
    <w:rsid w:val="00997A3D"/>
    <w:rsid w:val="00997C22"/>
    <w:rsid w:val="009A0255"/>
    <w:rsid w:val="009A0507"/>
    <w:rsid w:val="009A0CE2"/>
    <w:rsid w:val="009A1D67"/>
    <w:rsid w:val="009A2CCB"/>
    <w:rsid w:val="009A335A"/>
    <w:rsid w:val="009A3651"/>
    <w:rsid w:val="009A39E4"/>
    <w:rsid w:val="009A4223"/>
    <w:rsid w:val="009A4702"/>
    <w:rsid w:val="009A490E"/>
    <w:rsid w:val="009A49DD"/>
    <w:rsid w:val="009A49E0"/>
    <w:rsid w:val="009A54AE"/>
    <w:rsid w:val="009A5E43"/>
    <w:rsid w:val="009A5EE8"/>
    <w:rsid w:val="009A601D"/>
    <w:rsid w:val="009A647D"/>
    <w:rsid w:val="009A6696"/>
    <w:rsid w:val="009A67AC"/>
    <w:rsid w:val="009A70BC"/>
    <w:rsid w:val="009A758E"/>
    <w:rsid w:val="009A7E64"/>
    <w:rsid w:val="009B0E81"/>
    <w:rsid w:val="009B1A76"/>
    <w:rsid w:val="009B1F86"/>
    <w:rsid w:val="009B2B4C"/>
    <w:rsid w:val="009B2B95"/>
    <w:rsid w:val="009B2F59"/>
    <w:rsid w:val="009B3A39"/>
    <w:rsid w:val="009B3C0A"/>
    <w:rsid w:val="009B40D4"/>
    <w:rsid w:val="009B438B"/>
    <w:rsid w:val="009B4F23"/>
    <w:rsid w:val="009B5049"/>
    <w:rsid w:val="009B5514"/>
    <w:rsid w:val="009B56E7"/>
    <w:rsid w:val="009B5C88"/>
    <w:rsid w:val="009B5DD9"/>
    <w:rsid w:val="009B600A"/>
    <w:rsid w:val="009B6342"/>
    <w:rsid w:val="009B7558"/>
    <w:rsid w:val="009B77DC"/>
    <w:rsid w:val="009C0A5B"/>
    <w:rsid w:val="009C0B88"/>
    <w:rsid w:val="009C214F"/>
    <w:rsid w:val="009C23D5"/>
    <w:rsid w:val="009C2778"/>
    <w:rsid w:val="009C2A77"/>
    <w:rsid w:val="009C2C4D"/>
    <w:rsid w:val="009C2EDB"/>
    <w:rsid w:val="009C411C"/>
    <w:rsid w:val="009C41F7"/>
    <w:rsid w:val="009C5D54"/>
    <w:rsid w:val="009C5DC6"/>
    <w:rsid w:val="009C5FC4"/>
    <w:rsid w:val="009C699A"/>
    <w:rsid w:val="009C7D6F"/>
    <w:rsid w:val="009C7F0D"/>
    <w:rsid w:val="009D09BE"/>
    <w:rsid w:val="009D0BA9"/>
    <w:rsid w:val="009D10DA"/>
    <w:rsid w:val="009D175D"/>
    <w:rsid w:val="009D271D"/>
    <w:rsid w:val="009D2AFC"/>
    <w:rsid w:val="009D318E"/>
    <w:rsid w:val="009D38C6"/>
    <w:rsid w:val="009D4850"/>
    <w:rsid w:val="009D4B22"/>
    <w:rsid w:val="009D4DBA"/>
    <w:rsid w:val="009D5134"/>
    <w:rsid w:val="009D5515"/>
    <w:rsid w:val="009D5BAE"/>
    <w:rsid w:val="009D5CA4"/>
    <w:rsid w:val="009D5F6D"/>
    <w:rsid w:val="009D67DC"/>
    <w:rsid w:val="009D69CE"/>
    <w:rsid w:val="009D69EA"/>
    <w:rsid w:val="009E0C3B"/>
    <w:rsid w:val="009E16DF"/>
    <w:rsid w:val="009E16E2"/>
    <w:rsid w:val="009E19ED"/>
    <w:rsid w:val="009E1E09"/>
    <w:rsid w:val="009E2753"/>
    <w:rsid w:val="009E293D"/>
    <w:rsid w:val="009E2AA3"/>
    <w:rsid w:val="009E39DD"/>
    <w:rsid w:val="009E3AA7"/>
    <w:rsid w:val="009E3BC6"/>
    <w:rsid w:val="009E3E7F"/>
    <w:rsid w:val="009E3FFE"/>
    <w:rsid w:val="009E4BDC"/>
    <w:rsid w:val="009E5A3B"/>
    <w:rsid w:val="009E6560"/>
    <w:rsid w:val="009E6AF6"/>
    <w:rsid w:val="009E6C23"/>
    <w:rsid w:val="009E7419"/>
    <w:rsid w:val="009F063F"/>
    <w:rsid w:val="009F113A"/>
    <w:rsid w:val="009F11AF"/>
    <w:rsid w:val="009F11CF"/>
    <w:rsid w:val="009F1F37"/>
    <w:rsid w:val="009F2046"/>
    <w:rsid w:val="009F2089"/>
    <w:rsid w:val="009F2144"/>
    <w:rsid w:val="009F252B"/>
    <w:rsid w:val="009F271A"/>
    <w:rsid w:val="009F312B"/>
    <w:rsid w:val="009F35A3"/>
    <w:rsid w:val="009F365D"/>
    <w:rsid w:val="009F36BE"/>
    <w:rsid w:val="009F38F2"/>
    <w:rsid w:val="009F3A1D"/>
    <w:rsid w:val="009F5209"/>
    <w:rsid w:val="009F522A"/>
    <w:rsid w:val="009F5E85"/>
    <w:rsid w:val="009F612F"/>
    <w:rsid w:val="009F6E6D"/>
    <w:rsid w:val="009F74EB"/>
    <w:rsid w:val="009F7A73"/>
    <w:rsid w:val="00A00216"/>
    <w:rsid w:val="00A00609"/>
    <w:rsid w:val="00A00B4B"/>
    <w:rsid w:val="00A01451"/>
    <w:rsid w:val="00A0259B"/>
    <w:rsid w:val="00A032C4"/>
    <w:rsid w:val="00A03533"/>
    <w:rsid w:val="00A03F43"/>
    <w:rsid w:val="00A03F8A"/>
    <w:rsid w:val="00A03FC9"/>
    <w:rsid w:val="00A0404A"/>
    <w:rsid w:val="00A04145"/>
    <w:rsid w:val="00A0459D"/>
    <w:rsid w:val="00A0465B"/>
    <w:rsid w:val="00A048F4"/>
    <w:rsid w:val="00A04CD0"/>
    <w:rsid w:val="00A0534F"/>
    <w:rsid w:val="00A05817"/>
    <w:rsid w:val="00A05B39"/>
    <w:rsid w:val="00A05C0C"/>
    <w:rsid w:val="00A06907"/>
    <w:rsid w:val="00A071E3"/>
    <w:rsid w:val="00A076AF"/>
    <w:rsid w:val="00A07786"/>
    <w:rsid w:val="00A10233"/>
    <w:rsid w:val="00A102F6"/>
    <w:rsid w:val="00A1052C"/>
    <w:rsid w:val="00A10ED6"/>
    <w:rsid w:val="00A115AD"/>
    <w:rsid w:val="00A1162E"/>
    <w:rsid w:val="00A11AD5"/>
    <w:rsid w:val="00A12571"/>
    <w:rsid w:val="00A12598"/>
    <w:rsid w:val="00A12BC0"/>
    <w:rsid w:val="00A132A1"/>
    <w:rsid w:val="00A138E8"/>
    <w:rsid w:val="00A1484F"/>
    <w:rsid w:val="00A14B94"/>
    <w:rsid w:val="00A14E33"/>
    <w:rsid w:val="00A14FA5"/>
    <w:rsid w:val="00A15344"/>
    <w:rsid w:val="00A1577E"/>
    <w:rsid w:val="00A15DE2"/>
    <w:rsid w:val="00A1635D"/>
    <w:rsid w:val="00A16521"/>
    <w:rsid w:val="00A169AF"/>
    <w:rsid w:val="00A16D34"/>
    <w:rsid w:val="00A1728C"/>
    <w:rsid w:val="00A2115A"/>
    <w:rsid w:val="00A21E9F"/>
    <w:rsid w:val="00A22E05"/>
    <w:rsid w:val="00A22F3D"/>
    <w:rsid w:val="00A234E5"/>
    <w:rsid w:val="00A24570"/>
    <w:rsid w:val="00A24987"/>
    <w:rsid w:val="00A2533F"/>
    <w:rsid w:val="00A2546D"/>
    <w:rsid w:val="00A255B1"/>
    <w:rsid w:val="00A259E3"/>
    <w:rsid w:val="00A26676"/>
    <w:rsid w:val="00A276A5"/>
    <w:rsid w:val="00A2795C"/>
    <w:rsid w:val="00A27EA3"/>
    <w:rsid w:val="00A30E9F"/>
    <w:rsid w:val="00A315B3"/>
    <w:rsid w:val="00A31D9B"/>
    <w:rsid w:val="00A31F34"/>
    <w:rsid w:val="00A32394"/>
    <w:rsid w:val="00A32728"/>
    <w:rsid w:val="00A3278B"/>
    <w:rsid w:val="00A327F4"/>
    <w:rsid w:val="00A32B1B"/>
    <w:rsid w:val="00A32EAE"/>
    <w:rsid w:val="00A33007"/>
    <w:rsid w:val="00A34E70"/>
    <w:rsid w:val="00A36414"/>
    <w:rsid w:val="00A36E98"/>
    <w:rsid w:val="00A379C1"/>
    <w:rsid w:val="00A37F52"/>
    <w:rsid w:val="00A40752"/>
    <w:rsid w:val="00A40CEC"/>
    <w:rsid w:val="00A40EBB"/>
    <w:rsid w:val="00A40FF5"/>
    <w:rsid w:val="00A41837"/>
    <w:rsid w:val="00A41848"/>
    <w:rsid w:val="00A41887"/>
    <w:rsid w:val="00A42321"/>
    <w:rsid w:val="00A43394"/>
    <w:rsid w:val="00A44114"/>
    <w:rsid w:val="00A44F16"/>
    <w:rsid w:val="00A453B7"/>
    <w:rsid w:val="00A4572C"/>
    <w:rsid w:val="00A45DF7"/>
    <w:rsid w:val="00A462D8"/>
    <w:rsid w:val="00A468B8"/>
    <w:rsid w:val="00A47563"/>
    <w:rsid w:val="00A475C8"/>
    <w:rsid w:val="00A47792"/>
    <w:rsid w:val="00A4782F"/>
    <w:rsid w:val="00A512A5"/>
    <w:rsid w:val="00A51DC7"/>
    <w:rsid w:val="00A527A5"/>
    <w:rsid w:val="00A52B71"/>
    <w:rsid w:val="00A5340D"/>
    <w:rsid w:val="00A53A28"/>
    <w:rsid w:val="00A54B94"/>
    <w:rsid w:val="00A54C92"/>
    <w:rsid w:val="00A54D4B"/>
    <w:rsid w:val="00A5513C"/>
    <w:rsid w:val="00A55282"/>
    <w:rsid w:val="00A55695"/>
    <w:rsid w:val="00A56186"/>
    <w:rsid w:val="00A56696"/>
    <w:rsid w:val="00A56B78"/>
    <w:rsid w:val="00A57235"/>
    <w:rsid w:val="00A572BD"/>
    <w:rsid w:val="00A57749"/>
    <w:rsid w:val="00A57C5F"/>
    <w:rsid w:val="00A605C9"/>
    <w:rsid w:val="00A61001"/>
    <w:rsid w:val="00A6150D"/>
    <w:rsid w:val="00A615B5"/>
    <w:rsid w:val="00A616C0"/>
    <w:rsid w:val="00A61857"/>
    <w:rsid w:val="00A61F54"/>
    <w:rsid w:val="00A62377"/>
    <w:rsid w:val="00A6310E"/>
    <w:rsid w:val="00A631BE"/>
    <w:rsid w:val="00A6381B"/>
    <w:rsid w:val="00A63CE3"/>
    <w:rsid w:val="00A640E3"/>
    <w:rsid w:val="00A64FF9"/>
    <w:rsid w:val="00A654C5"/>
    <w:rsid w:val="00A65931"/>
    <w:rsid w:val="00A66397"/>
    <w:rsid w:val="00A6643A"/>
    <w:rsid w:val="00A6721F"/>
    <w:rsid w:val="00A6747E"/>
    <w:rsid w:val="00A67C4C"/>
    <w:rsid w:val="00A7024E"/>
    <w:rsid w:val="00A70E51"/>
    <w:rsid w:val="00A70FD4"/>
    <w:rsid w:val="00A714DD"/>
    <w:rsid w:val="00A71A5D"/>
    <w:rsid w:val="00A71FDA"/>
    <w:rsid w:val="00A72C76"/>
    <w:rsid w:val="00A72E43"/>
    <w:rsid w:val="00A738EA"/>
    <w:rsid w:val="00A73D03"/>
    <w:rsid w:val="00A74CB6"/>
    <w:rsid w:val="00A74DFE"/>
    <w:rsid w:val="00A75112"/>
    <w:rsid w:val="00A75765"/>
    <w:rsid w:val="00A75DFC"/>
    <w:rsid w:val="00A75F26"/>
    <w:rsid w:val="00A76235"/>
    <w:rsid w:val="00A7674C"/>
    <w:rsid w:val="00A7703A"/>
    <w:rsid w:val="00A770BE"/>
    <w:rsid w:val="00A772A3"/>
    <w:rsid w:val="00A778B7"/>
    <w:rsid w:val="00A8084E"/>
    <w:rsid w:val="00A80BE3"/>
    <w:rsid w:val="00A8142D"/>
    <w:rsid w:val="00A8154F"/>
    <w:rsid w:val="00A817A8"/>
    <w:rsid w:val="00A818B2"/>
    <w:rsid w:val="00A828E0"/>
    <w:rsid w:val="00A83172"/>
    <w:rsid w:val="00A8318B"/>
    <w:rsid w:val="00A832F8"/>
    <w:rsid w:val="00A835D6"/>
    <w:rsid w:val="00A83979"/>
    <w:rsid w:val="00A843ED"/>
    <w:rsid w:val="00A84602"/>
    <w:rsid w:val="00A851D6"/>
    <w:rsid w:val="00A852E5"/>
    <w:rsid w:val="00A86230"/>
    <w:rsid w:val="00A8682E"/>
    <w:rsid w:val="00A86976"/>
    <w:rsid w:val="00A86AAB"/>
    <w:rsid w:val="00A86EE2"/>
    <w:rsid w:val="00A8705C"/>
    <w:rsid w:val="00A877D2"/>
    <w:rsid w:val="00A87CFE"/>
    <w:rsid w:val="00A90124"/>
    <w:rsid w:val="00A90260"/>
    <w:rsid w:val="00A902AB"/>
    <w:rsid w:val="00A90E6D"/>
    <w:rsid w:val="00A911F2"/>
    <w:rsid w:val="00A912D6"/>
    <w:rsid w:val="00A9151D"/>
    <w:rsid w:val="00A9154A"/>
    <w:rsid w:val="00A916FD"/>
    <w:rsid w:val="00A91CCC"/>
    <w:rsid w:val="00A91F9F"/>
    <w:rsid w:val="00A9235F"/>
    <w:rsid w:val="00A9236F"/>
    <w:rsid w:val="00A923A2"/>
    <w:rsid w:val="00A92A6B"/>
    <w:rsid w:val="00A92DDE"/>
    <w:rsid w:val="00A934E9"/>
    <w:rsid w:val="00A93BE9"/>
    <w:rsid w:val="00A93DC6"/>
    <w:rsid w:val="00A93E8D"/>
    <w:rsid w:val="00A940E3"/>
    <w:rsid w:val="00A94132"/>
    <w:rsid w:val="00A949FF"/>
    <w:rsid w:val="00A94C2F"/>
    <w:rsid w:val="00A951AD"/>
    <w:rsid w:val="00A953B2"/>
    <w:rsid w:val="00A95975"/>
    <w:rsid w:val="00A95EC5"/>
    <w:rsid w:val="00A97099"/>
    <w:rsid w:val="00A972D4"/>
    <w:rsid w:val="00A978B4"/>
    <w:rsid w:val="00A97D1A"/>
    <w:rsid w:val="00A97E8C"/>
    <w:rsid w:val="00A97FA1"/>
    <w:rsid w:val="00AA011C"/>
    <w:rsid w:val="00AA06DF"/>
    <w:rsid w:val="00AA0C4A"/>
    <w:rsid w:val="00AA0FE2"/>
    <w:rsid w:val="00AA1A48"/>
    <w:rsid w:val="00AA1B94"/>
    <w:rsid w:val="00AA1C58"/>
    <w:rsid w:val="00AA20B9"/>
    <w:rsid w:val="00AA244D"/>
    <w:rsid w:val="00AA2576"/>
    <w:rsid w:val="00AA3901"/>
    <w:rsid w:val="00AA3EC5"/>
    <w:rsid w:val="00AA4985"/>
    <w:rsid w:val="00AA4C8A"/>
    <w:rsid w:val="00AA4D7F"/>
    <w:rsid w:val="00AA4E2B"/>
    <w:rsid w:val="00AA6246"/>
    <w:rsid w:val="00AA65B5"/>
    <w:rsid w:val="00AA6666"/>
    <w:rsid w:val="00AA6772"/>
    <w:rsid w:val="00AA6DB0"/>
    <w:rsid w:val="00AA78C4"/>
    <w:rsid w:val="00AB0576"/>
    <w:rsid w:val="00AB0F1F"/>
    <w:rsid w:val="00AB1601"/>
    <w:rsid w:val="00AB1E0A"/>
    <w:rsid w:val="00AB1E1A"/>
    <w:rsid w:val="00AB2042"/>
    <w:rsid w:val="00AB205B"/>
    <w:rsid w:val="00AB2237"/>
    <w:rsid w:val="00AB2276"/>
    <w:rsid w:val="00AB272C"/>
    <w:rsid w:val="00AB2E83"/>
    <w:rsid w:val="00AB3405"/>
    <w:rsid w:val="00AB4446"/>
    <w:rsid w:val="00AB4C77"/>
    <w:rsid w:val="00AB5109"/>
    <w:rsid w:val="00AB5653"/>
    <w:rsid w:val="00AB67B8"/>
    <w:rsid w:val="00AB6983"/>
    <w:rsid w:val="00AB6EC9"/>
    <w:rsid w:val="00AB724E"/>
    <w:rsid w:val="00AB7B31"/>
    <w:rsid w:val="00AC1DA2"/>
    <w:rsid w:val="00AC2B9D"/>
    <w:rsid w:val="00AC2F22"/>
    <w:rsid w:val="00AC3199"/>
    <w:rsid w:val="00AC33F2"/>
    <w:rsid w:val="00AC371B"/>
    <w:rsid w:val="00AC3DEC"/>
    <w:rsid w:val="00AC4D1E"/>
    <w:rsid w:val="00AC5136"/>
    <w:rsid w:val="00AC5959"/>
    <w:rsid w:val="00AC60F4"/>
    <w:rsid w:val="00AC63E7"/>
    <w:rsid w:val="00AC6C9E"/>
    <w:rsid w:val="00AC798D"/>
    <w:rsid w:val="00AD015F"/>
    <w:rsid w:val="00AD04F8"/>
    <w:rsid w:val="00AD12BE"/>
    <w:rsid w:val="00AD1641"/>
    <w:rsid w:val="00AD2053"/>
    <w:rsid w:val="00AD2C64"/>
    <w:rsid w:val="00AD363F"/>
    <w:rsid w:val="00AD3DE6"/>
    <w:rsid w:val="00AD3F28"/>
    <w:rsid w:val="00AD67B5"/>
    <w:rsid w:val="00AD7408"/>
    <w:rsid w:val="00AD74BB"/>
    <w:rsid w:val="00AD7E48"/>
    <w:rsid w:val="00AE0226"/>
    <w:rsid w:val="00AE0A25"/>
    <w:rsid w:val="00AE0FF6"/>
    <w:rsid w:val="00AE163A"/>
    <w:rsid w:val="00AE363C"/>
    <w:rsid w:val="00AE3A7D"/>
    <w:rsid w:val="00AE4137"/>
    <w:rsid w:val="00AE426C"/>
    <w:rsid w:val="00AE472A"/>
    <w:rsid w:val="00AE4C85"/>
    <w:rsid w:val="00AE4D30"/>
    <w:rsid w:val="00AE624C"/>
    <w:rsid w:val="00AE6286"/>
    <w:rsid w:val="00AE68FC"/>
    <w:rsid w:val="00AE698B"/>
    <w:rsid w:val="00AE6C98"/>
    <w:rsid w:val="00AE6CA5"/>
    <w:rsid w:val="00AE6E7C"/>
    <w:rsid w:val="00AE70FF"/>
    <w:rsid w:val="00AE755C"/>
    <w:rsid w:val="00AF05D2"/>
    <w:rsid w:val="00AF0FF1"/>
    <w:rsid w:val="00AF1099"/>
    <w:rsid w:val="00AF1344"/>
    <w:rsid w:val="00AF2080"/>
    <w:rsid w:val="00AF2610"/>
    <w:rsid w:val="00AF2AC3"/>
    <w:rsid w:val="00AF2C99"/>
    <w:rsid w:val="00AF3463"/>
    <w:rsid w:val="00AF357D"/>
    <w:rsid w:val="00AF36CB"/>
    <w:rsid w:val="00AF3B26"/>
    <w:rsid w:val="00AF48CF"/>
    <w:rsid w:val="00AF4B51"/>
    <w:rsid w:val="00AF53F4"/>
    <w:rsid w:val="00AF5BD8"/>
    <w:rsid w:val="00AF6349"/>
    <w:rsid w:val="00AF69BB"/>
    <w:rsid w:val="00AF6B28"/>
    <w:rsid w:val="00AF6B8B"/>
    <w:rsid w:val="00AF7D71"/>
    <w:rsid w:val="00B00B8B"/>
    <w:rsid w:val="00B00D1E"/>
    <w:rsid w:val="00B00DC4"/>
    <w:rsid w:val="00B0191B"/>
    <w:rsid w:val="00B01B0E"/>
    <w:rsid w:val="00B01E45"/>
    <w:rsid w:val="00B02070"/>
    <w:rsid w:val="00B02096"/>
    <w:rsid w:val="00B020FF"/>
    <w:rsid w:val="00B02311"/>
    <w:rsid w:val="00B02798"/>
    <w:rsid w:val="00B0343B"/>
    <w:rsid w:val="00B039FB"/>
    <w:rsid w:val="00B03D9E"/>
    <w:rsid w:val="00B046E0"/>
    <w:rsid w:val="00B04BED"/>
    <w:rsid w:val="00B059CB"/>
    <w:rsid w:val="00B069A4"/>
    <w:rsid w:val="00B06B7E"/>
    <w:rsid w:val="00B06D4B"/>
    <w:rsid w:val="00B0709C"/>
    <w:rsid w:val="00B07443"/>
    <w:rsid w:val="00B07B02"/>
    <w:rsid w:val="00B07CBC"/>
    <w:rsid w:val="00B07D8D"/>
    <w:rsid w:val="00B100E8"/>
    <w:rsid w:val="00B10330"/>
    <w:rsid w:val="00B1148D"/>
    <w:rsid w:val="00B114C9"/>
    <w:rsid w:val="00B1171C"/>
    <w:rsid w:val="00B11C8D"/>
    <w:rsid w:val="00B11DE6"/>
    <w:rsid w:val="00B11F1A"/>
    <w:rsid w:val="00B123B3"/>
    <w:rsid w:val="00B12A46"/>
    <w:rsid w:val="00B12B85"/>
    <w:rsid w:val="00B13013"/>
    <w:rsid w:val="00B1313B"/>
    <w:rsid w:val="00B13427"/>
    <w:rsid w:val="00B13BCF"/>
    <w:rsid w:val="00B13F31"/>
    <w:rsid w:val="00B1426F"/>
    <w:rsid w:val="00B1483B"/>
    <w:rsid w:val="00B14A36"/>
    <w:rsid w:val="00B15164"/>
    <w:rsid w:val="00B155C3"/>
    <w:rsid w:val="00B155F3"/>
    <w:rsid w:val="00B16214"/>
    <w:rsid w:val="00B166D2"/>
    <w:rsid w:val="00B166F5"/>
    <w:rsid w:val="00B16FA9"/>
    <w:rsid w:val="00B17FB1"/>
    <w:rsid w:val="00B20B24"/>
    <w:rsid w:val="00B20B60"/>
    <w:rsid w:val="00B20CB2"/>
    <w:rsid w:val="00B21C54"/>
    <w:rsid w:val="00B21FB1"/>
    <w:rsid w:val="00B22629"/>
    <w:rsid w:val="00B227B2"/>
    <w:rsid w:val="00B22C7B"/>
    <w:rsid w:val="00B231CD"/>
    <w:rsid w:val="00B24997"/>
    <w:rsid w:val="00B24D8E"/>
    <w:rsid w:val="00B255A6"/>
    <w:rsid w:val="00B25FEE"/>
    <w:rsid w:val="00B2626E"/>
    <w:rsid w:val="00B26CFE"/>
    <w:rsid w:val="00B27501"/>
    <w:rsid w:val="00B278F0"/>
    <w:rsid w:val="00B27AE7"/>
    <w:rsid w:val="00B27B9F"/>
    <w:rsid w:val="00B304BB"/>
    <w:rsid w:val="00B304C8"/>
    <w:rsid w:val="00B308EA"/>
    <w:rsid w:val="00B30A2D"/>
    <w:rsid w:val="00B30DA1"/>
    <w:rsid w:val="00B31645"/>
    <w:rsid w:val="00B3218B"/>
    <w:rsid w:val="00B32D84"/>
    <w:rsid w:val="00B33775"/>
    <w:rsid w:val="00B33B3E"/>
    <w:rsid w:val="00B34019"/>
    <w:rsid w:val="00B347AF"/>
    <w:rsid w:val="00B34AD2"/>
    <w:rsid w:val="00B34B5D"/>
    <w:rsid w:val="00B35021"/>
    <w:rsid w:val="00B350B3"/>
    <w:rsid w:val="00B35537"/>
    <w:rsid w:val="00B35744"/>
    <w:rsid w:val="00B359DC"/>
    <w:rsid w:val="00B3615A"/>
    <w:rsid w:val="00B368EC"/>
    <w:rsid w:val="00B36C8A"/>
    <w:rsid w:val="00B36D64"/>
    <w:rsid w:val="00B36E37"/>
    <w:rsid w:val="00B378CD"/>
    <w:rsid w:val="00B407FB"/>
    <w:rsid w:val="00B40B4F"/>
    <w:rsid w:val="00B40FA9"/>
    <w:rsid w:val="00B41819"/>
    <w:rsid w:val="00B42B9F"/>
    <w:rsid w:val="00B432AA"/>
    <w:rsid w:val="00B43306"/>
    <w:rsid w:val="00B434AC"/>
    <w:rsid w:val="00B43BB8"/>
    <w:rsid w:val="00B43F3E"/>
    <w:rsid w:val="00B45165"/>
    <w:rsid w:val="00B45B89"/>
    <w:rsid w:val="00B45D74"/>
    <w:rsid w:val="00B460F4"/>
    <w:rsid w:val="00B461B4"/>
    <w:rsid w:val="00B462C1"/>
    <w:rsid w:val="00B47374"/>
    <w:rsid w:val="00B505D6"/>
    <w:rsid w:val="00B50DB6"/>
    <w:rsid w:val="00B510E9"/>
    <w:rsid w:val="00B51304"/>
    <w:rsid w:val="00B5173E"/>
    <w:rsid w:val="00B51885"/>
    <w:rsid w:val="00B51F9E"/>
    <w:rsid w:val="00B52341"/>
    <w:rsid w:val="00B53081"/>
    <w:rsid w:val="00B5380F"/>
    <w:rsid w:val="00B550B6"/>
    <w:rsid w:val="00B55268"/>
    <w:rsid w:val="00B568CF"/>
    <w:rsid w:val="00B56F7A"/>
    <w:rsid w:val="00B57C46"/>
    <w:rsid w:val="00B60990"/>
    <w:rsid w:val="00B611D2"/>
    <w:rsid w:val="00B61627"/>
    <w:rsid w:val="00B61BBD"/>
    <w:rsid w:val="00B621DF"/>
    <w:rsid w:val="00B621EC"/>
    <w:rsid w:val="00B6236F"/>
    <w:rsid w:val="00B62926"/>
    <w:rsid w:val="00B62C30"/>
    <w:rsid w:val="00B62C5F"/>
    <w:rsid w:val="00B630E8"/>
    <w:rsid w:val="00B6446B"/>
    <w:rsid w:val="00B64818"/>
    <w:rsid w:val="00B650E9"/>
    <w:rsid w:val="00B653BA"/>
    <w:rsid w:val="00B65631"/>
    <w:rsid w:val="00B6574D"/>
    <w:rsid w:val="00B65AAB"/>
    <w:rsid w:val="00B65ADD"/>
    <w:rsid w:val="00B65EA9"/>
    <w:rsid w:val="00B67F84"/>
    <w:rsid w:val="00B7062E"/>
    <w:rsid w:val="00B7081E"/>
    <w:rsid w:val="00B70EDE"/>
    <w:rsid w:val="00B71762"/>
    <w:rsid w:val="00B724D9"/>
    <w:rsid w:val="00B727CB"/>
    <w:rsid w:val="00B727F0"/>
    <w:rsid w:val="00B736EA"/>
    <w:rsid w:val="00B7378E"/>
    <w:rsid w:val="00B738DC"/>
    <w:rsid w:val="00B73A32"/>
    <w:rsid w:val="00B73C9E"/>
    <w:rsid w:val="00B73E88"/>
    <w:rsid w:val="00B74E45"/>
    <w:rsid w:val="00B757CF"/>
    <w:rsid w:val="00B760AB"/>
    <w:rsid w:val="00B768FA"/>
    <w:rsid w:val="00B76DB1"/>
    <w:rsid w:val="00B77AF9"/>
    <w:rsid w:val="00B77F85"/>
    <w:rsid w:val="00B80586"/>
    <w:rsid w:val="00B80ED2"/>
    <w:rsid w:val="00B81209"/>
    <w:rsid w:val="00B81234"/>
    <w:rsid w:val="00B812D6"/>
    <w:rsid w:val="00B81CED"/>
    <w:rsid w:val="00B820EA"/>
    <w:rsid w:val="00B82376"/>
    <w:rsid w:val="00B82C71"/>
    <w:rsid w:val="00B83929"/>
    <w:rsid w:val="00B83BDB"/>
    <w:rsid w:val="00B8417D"/>
    <w:rsid w:val="00B842FD"/>
    <w:rsid w:val="00B84580"/>
    <w:rsid w:val="00B84F03"/>
    <w:rsid w:val="00B85250"/>
    <w:rsid w:val="00B85290"/>
    <w:rsid w:val="00B859F3"/>
    <w:rsid w:val="00B85EB0"/>
    <w:rsid w:val="00B8626F"/>
    <w:rsid w:val="00B8648E"/>
    <w:rsid w:val="00B864A0"/>
    <w:rsid w:val="00B86641"/>
    <w:rsid w:val="00B87319"/>
    <w:rsid w:val="00B87586"/>
    <w:rsid w:val="00B87E49"/>
    <w:rsid w:val="00B901FE"/>
    <w:rsid w:val="00B90877"/>
    <w:rsid w:val="00B909A7"/>
    <w:rsid w:val="00B92F13"/>
    <w:rsid w:val="00B932B6"/>
    <w:rsid w:val="00B93E1A"/>
    <w:rsid w:val="00B944D9"/>
    <w:rsid w:val="00B9489A"/>
    <w:rsid w:val="00B94DA2"/>
    <w:rsid w:val="00B94F25"/>
    <w:rsid w:val="00B951B0"/>
    <w:rsid w:val="00B9531E"/>
    <w:rsid w:val="00B9540E"/>
    <w:rsid w:val="00B95787"/>
    <w:rsid w:val="00B960AF"/>
    <w:rsid w:val="00B960E9"/>
    <w:rsid w:val="00B96593"/>
    <w:rsid w:val="00B96B7B"/>
    <w:rsid w:val="00B96EFB"/>
    <w:rsid w:val="00B96F46"/>
    <w:rsid w:val="00B974D5"/>
    <w:rsid w:val="00B97693"/>
    <w:rsid w:val="00B97A05"/>
    <w:rsid w:val="00BA1A1B"/>
    <w:rsid w:val="00BA311C"/>
    <w:rsid w:val="00BA3399"/>
    <w:rsid w:val="00BA37CE"/>
    <w:rsid w:val="00BA3BD1"/>
    <w:rsid w:val="00BA4145"/>
    <w:rsid w:val="00BA4951"/>
    <w:rsid w:val="00BA4CA8"/>
    <w:rsid w:val="00BA503F"/>
    <w:rsid w:val="00BA5491"/>
    <w:rsid w:val="00BA654F"/>
    <w:rsid w:val="00BA6758"/>
    <w:rsid w:val="00BA6901"/>
    <w:rsid w:val="00BA6A55"/>
    <w:rsid w:val="00BA6F8F"/>
    <w:rsid w:val="00BB0544"/>
    <w:rsid w:val="00BB0559"/>
    <w:rsid w:val="00BB09C7"/>
    <w:rsid w:val="00BB0EDC"/>
    <w:rsid w:val="00BB106A"/>
    <w:rsid w:val="00BB11EB"/>
    <w:rsid w:val="00BB176F"/>
    <w:rsid w:val="00BB1C71"/>
    <w:rsid w:val="00BB1E5A"/>
    <w:rsid w:val="00BB2097"/>
    <w:rsid w:val="00BB2130"/>
    <w:rsid w:val="00BB2286"/>
    <w:rsid w:val="00BB26B4"/>
    <w:rsid w:val="00BB281F"/>
    <w:rsid w:val="00BB32E8"/>
    <w:rsid w:val="00BB3518"/>
    <w:rsid w:val="00BB3B8E"/>
    <w:rsid w:val="00BB400D"/>
    <w:rsid w:val="00BB4247"/>
    <w:rsid w:val="00BB4AD9"/>
    <w:rsid w:val="00BB5857"/>
    <w:rsid w:val="00BB6023"/>
    <w:rsid w:val="00BB69D9"/>
    <w:rsid w:val="00BB6A86"/>
    <w:rsid w:val="00BB6DCA"/>
    <w:rsid w:val="00BB7901"/>
    <w:rsid w:val="00BC034A"/>
    <w:rsid w:val="00BC0AB3"/>
    <w:rsid w:val="00BC0F31"/>
    <w:rsid w:val="00BC1216"/>
    <w:rsid w:val="00BC233B"/>
    <w:rsid w:val="00BC27B3"/>
    <w:rsid w:val="00BC2D0A"/>
    <w:rsid w:val="00BC357E"/>
    <w:rsid w:val="00BC3644"/>
    <w:rsid w:val="00BC3D85"/>
    <w:rsid w:val="00BC3F26"/>
    <w:rsid w:val="00BC42D7"/>
    <w:rsid w:val="00BC44D4"/>
    <w:rsid w:val="00BC4620"/>
    <w:rsid w:val="00BC4F80"/>
    <w:rsid w:val="00BC51B2"/>
    <w:rsid w:val="00BC66A0"/>
    <w:rsid w:val="00BC6A6B"/>
    <w:rsid w:val="00BC6B7E"/>
    <w:rsid w:val="00BC6C54"/>
    <w:rsid w:val="00BC7047"/>
    <w:rsid w:val="00BC7F3D"/>
    <w:rsid w:val="00BD04AD"/>
    <w:rsid w:val="00BD050D"/>
    <w:rsid w:val="00BD0C5A"/>
    <w:rsid w:val="00BD192A"/>
    <w:rsid w:val="00BD1EAF"/>
    <w:rsid w:val="00BD247D"/>
    <w:rsid w:val="00BD30D4"/>
    <w:rsid w:val="00BD3310"/>
    <w:rsid w:val="00BD37F2"/>
    <w:rsid w:val="00BD39E4"/>
    <w:rsid w:val="00BD3BF4"/>
    <w:rsid w:val="00BD3C24"/>
    <w:rsid w:val="00BD3F57"/>
    <w:rsid w:val="00BD52D6"/>
    <w:rsid w:val="00BD53C5"/>
    <w:rsid w:val="00BD613D"/>
    <w:rsid w:val="00BD67AB"/>
    <w:rsid w:val="00BD6B7E"/>
    <w:rsid w:val="00BD6E33"/>
    <w:rsid w:val="00BD7387"/>
    <w:rsid w:val="00BD7B75"/>
    <w:rsid w:val="00BD7CEE"/>
    <w:rsid w:val="00BE0697"/>
    <w:rsid w:val="00BE07A1"/>
    <w:rsid w:val="00BE0892"/>
    <w:rsid w:val="00BE0CA3"/>
    <w:rsid w:val="00BE0CC0"/>
    <w:rsid w:val="00BE1079"/>
    <w:rsid w:val="00BE1241"/>
    <w:rsid w:val="00BE258C"/>
    <w:rsid w:val="00BE31BB"/>
    <w:rsid w:val="00BE350D"/>
    <w:rsid w:val="00BE36FC"/>
    <w:rsid w:val="00BE3D8A"/>
    <w:rsid w:val="00BE3F88"/>
    <w:rsid w:val="00BE48CE"/>
    <w:rsid w:val="00BE49EB"/>
    <w:rsid w:val="00BE4D26"/>
    <w:rsid w:val="00BE4DAE"/>
    <w:rsid w:val="00BE55DA"/>
    <w:rsid w:val="00BE5888"/>
    <w:rsid w:val="00BE595A"/>
    <w:rsid w:val="00BE647B"/>
    <w:rsid w:val="00BE6BF8"/>
    <w:rsid w:val="00BE6DC9"/>
    <w:rsid w:val="00BE752C"/>
    <w:rsid w:val="00BE78C5"/>
    <w:rsid w:val="00BE7C3C"/>
    <w:rsid w:val="00BF0749"/>
    <w:rsid w:val="00BF0CEB"/>
    <w:rsid w:val="00BF0D73"/>
    <w:rsid w:val="00BF0FBC"/>
    <w:rsid w:val="00BF120F"/>
    <w:rsid w:val="00BF1929"/>
    <w:rsid w:val="00BF4EA5"/>
    <w:rsid w:val="00BF4FF9"/>
    <w:rsid w:val="00BF5602"/>
    <w:rsid w:val="00BF560A"/>
    <w:rsid w:val="00BF5AF7"/>
    <w:rsid w:val="00BF5E85"/>
    <w:rsid w:val="00BF6029"/>
    <w:rsid w:val="00BF79F0"/>
    <w:rsid w:val="00C00107"/>
    <w:rsid w:val="00C00783"/>
    <w:rsid w:val="00C009AE"/>
    <w:rsid w:val="00C009F7"/>
    <w:rsid w:val="00C00BE3"/>
    <w:rsid w:val="00C00D98"/>
    <w:rsid w:val="00C01025"/>
    <w:rsid w:val="00C01146"/>
    <w:rsid w:val="00C012F8"/>
    <w:rsid w:val="00C01C78"/>
    <w:rsid w:val="00C02308"/>
    <w:rsid w:val="00C0284E"/>
    <w:rsid w:val="00C028A3"/>
    <w:rsid w:val="00C02CDC"/>
    <w:rsid w:val="00C034E5"/>
    <w:rsid w:val="00C035F5"/>
    <w:rsid w:val="00C03EC3"/>
    <w:rsid w:val="00C040A6"/>
    <w:rsid w:val="00C04232"/>
    <w:rsid w:val="00C045F4"/>
    <w:rsid w:val="00C0490D"/>
    <w:rsid w:val="00C06E71"/>
    <w:rsid w:val="00C071A2"/>
    <w:rsid w:val="00C07F84"/>
    <w:rsid w:val="00C10B9F"/>
    <w:rsid w:val="00C10CF5"/>
    <w:rsid w:val="00C1119F"/>
    <w:rsid w:val="00C1168B"/>
    <w:rsid w:val="00C120F8"/>
    <w:rsid w:val="00C12425"/>
    <w:rsid w:val="00C12579"/>
    <w:rsid w:val="00C13448"/>
    <w:rsid w:val="00C13882"/>
    <w:rsid w:val="00C139A4"/>
    <w:rsid w:val="00C13DB8"/>
    <w:rsid w:val="00C142DB"/>
    <w:rsid w:val="00C14310"/>
    <w:rsid w:val="00C157A6"/>
    <w:rsid w:val="00C165B7"/>
    <w:rsid w:val="00C16B72"/>
    <w:rsid w:val="00C20832"/>
    <w:rsid w:val="00C20B16"/>
    <w:rsid w:val="00C20C0B"/>
    <w:rsid w:val="00C20C1A"/>
    <w:rsid w:val="00C2423A"/>
    <w:rsid w:val="00C25A5E"/>
    <w:rsid w:val="00C2686A"/>
    <w:rsid w:val="00C2768B"/>
    <w:rsid w:val="00C302C3"/>
    <w:rsid w:val="00C304AA"/>
    <w:rsid w:val="00C306F3"/>
    <w:rsid w:val="00C30E29"/>
    <w:rsid w:val="00C31792"/>
    <w:rsid w:val="00C3191A"/>
    <w:rsid w:val="00C32137"/>
    <w:rsid w:val="00C322F6"/>
    <w:rsid w:val="00C323EB"/>
    <w:rsid w:val="00C325EF"/>
    <w:rsid w:val="00C32CA5"/>
    <w:rsid w:val="00C32FB5"/>
    <w:rsid w:val="00C332D2"/>
    <w:rsid w:val="00C337B4"/>
    <w:rsid w:val="00C34DE1"/>
    <w:rsid w:val="00C35358"/>
    <w:rsid w:val="00C35413"/>
    <w:rsid w:val="00C36088"/>
    <w:rsid w:val="00C362A4"/>
    <w:rsid w:val="00C36315"/>
    <w:rsid w:val="00C36989"/>
    <w:rsid w:val="00C36A20"/>
    <w:rsid w:val="00C36E89"/>
    <w:rsid w:val="00C3740E"/>
    <w:rsid w:val="00C3774F"/>
    <w:rsid w:val="00C37C8D"/>
    <w:rsid w:val="00C37E92"/>
    <w:rsid w:val="00C40A17"/>
    <w:rsid w:val="00C40C25"/>
    <w:rsid w:val="00C4120A"/>
    <w:rsid w:val="00C415B9"/>
    <w:rsid w:val="00C41736"/>
    <w:rsid w:val="00C4179D"/>
    <w:rsid w:val="00C41925"/>
    <w:rsid w:val="00C41B25"/>
    <w:rsid w:val="00C41F67"/>
    <w:rsid w:val="00C42D88"/>
    <w:rsid w:val="00C4300E"/>
    <w:rsid w:val="00C43790"/>
    <w:rsid w:val="00C43A55"/>
    <w:rsid w:val="00C445F2"/>
    <w:rsid w:val="00C447C8"/>
    <w:rsid w:val="00C4488D"/>
    <w:rsid w:val="00C44D3A"/>
    <w:rsid w:val="00C44F88"/>
    <w:rsid w:val="00C45B8C"/>
    <w:rsid w:val="00C45C93"/>
    <w:rsid w:val="00C45D65"/>
    <w:rsid w:val="00C45DD9"/>
    <w:rsid w:val="00C45F89"/>
    <w:rsid w:val="00C46044"/>
    <w:rsid w:val="00C4659C"/>
    <w:rsid w:val="00C47547"/>
    <w:rsid w:val="00C476CD"/>
    <w:rsid w:val="00C47DEF"/>
    <w:rsid w:val="00C50625"/>
    <w:rsid w:val="00C508B2"/>
    <w:rsid w:val="00C50F20"/>
    <w:rsid w:val="00C518D1"/>
    <w:rsid w:val="00C51E88"/>
    <w:rsid w:val="00C523E9"/>
    <w:rsid w:val="00C52B7B"/>
    <w:rsid w:val="00C52D4B"/>
    <w:rsid w:val="00C53548"/>
    <w:rsid w:val="00C53709"/>
    <w:rsid w:val="00C54F62"/>
    <w:rsid w:val="00C55368"/>
    <w:rsid w:val="00C55881"/>
    <w:rsid w:val="00C56796"/>
    <w:rsid w:val="00C56A48"/>
    <w:rsid w:val="00C572D3"/>
    <w:rsid w:val="00C57978"/>
    <w:rsid w:val="00C57C4A"/>
    <w:rsid w:val="00C6003E"/>
    <w:rsid w:val="00C60719"/>
    <w:rsid w:val="00C612BA"/>
    <w:rsid w:val="00C615FC"/>
    <w:rsid w:val="00C616B3"/>
    <w:rsid w:val="00C61FCB"/>
    <w:rsid w:val="00C621EC"/>
    <w:rsid w:val="00C62E9E"/>
    <w:rsid w:val="00C62EAE"/>
    <w:rsid w:val="00C639B1"/>
    <w:rsid w:val="00C63F51"/>
    <w:rsid w:val="00C63F9A"/>
    <w:rsid w:val="00C64004"/>
    <w:rsid w:val="00C6403F"/>
    <w:rsid w:val="00C64261"/>
    <w:rsid w:val="00C648C5"/>
    <w:rsid w:val="00C653F4"/>
    <w:rsid w:val="00C65E44"/>
    <w:rsid w:val="00C6625A"/>
    <w:rsid w:val="00C6626C"/>
    <w:rsid w:val="00C66855"/>
    <w:rsid w:val="00C67007"/>
    <w:rsid w:val="00C675AC"/>
    <w:rsid w:val="00C67668"/>
    <w:rsid w:val="00C706B4"/>
    <w:rsid w:val="00C70F2C"/>
    <w:rsid w:val="00C7120B"/>
    <w:rsid w:val="00C712C3"/>
    <w:rsid w:val="00C713C3"/>
    <w:rsid w:val="00C71E22"/>
    <w:rsid w:val="00C72259"/>
    <w:rsid w:val="00C7225B"/>
    <w:rsid w:val="00C72D7F"/>
    <w:rsid w:val="00C73136"/>
    <w:rsid w:val="00C733E6"/>
    <w:rsid w:val="00C73821"/>
    <w:rsid w:val="00C73904"/>
    <w:rsid w:val="00C73E64"/>
    <w:rsid w:val="00C74033"/>
    <w:rsid w:val="00C75153"/>
    <w:rsid w:val="00C75CBC"/>
    <w:rsid w:val="00C75FBA"/>
    <w:rsid w:val="00C75FD2"/>
    <w:rsid w:val="00C76386"/>
    <w:rsid w:val="00C7687B"/>
    <w:rsid w:val="00C76B17"/>
    <w:rsid w:val="00C76D35"/>
    <w:rsid w:val="00C76F4A"/>
    <w:rsid w:val="00C7768D"/>
    <w:rsid w:val="00C7770C"/>
    <w:rsid w:val="00C7776B"/>
    <w:rsid w:val="00C8011E"/>
    <w:rsid w:val="00C80566"/>
    <w:rsid w:val="00C805ED"/>
    <w:rsid w:val="00C80AF2"/>
    <w:rsid w:val="00C81074"/>
    <w:rsid w:val="00C81561"/>
    <w:rsid w:val="00C81738"/>
    <w:rsid w:val="00C81E0C"/>
    <w:rsid w:val="00C82C0C"/>
    <w:rsid w:val="00C82CA7"/>
    <w:rsid w:val="00C83477"/>
    <w:rsid w:val="00C83583"/>
    <w:rsid w:val="00C83589"/>
    <w:rsid w:val="00C84233"/>
    <w:rsid w:val="00C85227"/>
    <w:rsid w:val="00C8575B"/>
    <w:rsid w:val="00C87417"/>
    <w:rsid w:val="00C8755A"/>
    <w:rsid w:val="00C90036"/>
    <w:rsid w:val="00C90F39"/>
    <w:rsid w:val="00C916AE"/>
    <w:rsid w:val="00C91718"/>
    <w:rsid w:val="00C91C1D"/>
    <w:rsid w:val="00C927A0"/>
    <w:rsid w:val="00C92A24"/>
    <w:rsid w:val="00C92A51"/>
    <w:rsid w:val="00C9348D"/>
    <w:rsid w:val="00C935AA"/>
    <w:rsid w:val="00C938FF"/>
    <w:rsid w:val="00C93A65"/>
    <w:rsid w:val="00C948CB"/>
    <w:rsid w:val="00C94A83"/>
    <w:rsid w:val="00C9523B"/>
    <w:rsid w:val="00C95D0F"/>
    <w:rsid w:val="00C95F7D"/>
    <w:rsid w:val="00C965B5"/>
    <w:rsid w:val="00C969C4"/>
    <w:rsid w:val="00CA0350"/>
    <w:rsid w:val="00CA0A5E"/>
    <w:rsid w:val="00CA0A5F"/>
    <w:rsid w:val="00CA1B51"/>
    <w:rsid w:val="00CA2262"/>
    <w:rsid w:val="00CA2883"/>
    <w:rsid w:val="00CA2D0F"/>
    <w:rsid w:val="00CA2E4A"/>
    <w:rsid w:val="00CA2EC1"/>
    <w:rsid w:val="00CA3256"/>
    <w:rsid w:val="00CA3321"/>
    <w:rsid w:val="00CA35FF"/>
    <w:rsid w:val="00CA3B6D"/>
    <w:rsid w:val="00CA4880"/>
    <w:rsid w:val="00CA4936"/>
    <w:rsid w:val="00CA4D23"/>
    <w:rsid w:val="00CA52C9"/>
    <w:rsid w:val="00CA537D"/>
    <w:rsid w:val="00CA580A"/>
    <w:rsid w:val="00CA6A84"/>
    <w:rsid w:val="00CA6E24"/>
    <w:rsid w:val="00CA73DB"/>
    <w:rsid w:val="00CA74A4"/>
    <w:rsid w:val="00CA7FBA"/>
    <w:rsid w:val="00CB0E49"/>
    <w:rsid w:val="00CB1328"/>
    <w:rsid w:val="00CB1B5E"/>
    <w:rsid w:val="00CB20EB"/>
    <w:rsid w:val="00CB21F6"/>
    <w:rsid w:val="00CB2ACE"/>
    <w:rsid w:val="00CB326A"/>
    <w:rsid w:val="00CB3AC9"/>
    <w:rsid w:val="00CB3D5C"/>
    <w:rsid w:val="00CB3FD3"/>
    <w:rsid w:val="00CB4296"/>
    <w:rsid w:val="00CB4992"/>
    <w:rsid w:val="00CB5026"/>
    <w:rsid w:val="00CB662A"/>
    <w:rsid w:val="00CB6831"/>
    <w:rsid w:val="00CB7248"/>
    <w:rsid w:val="00CB74B1"/>
    <w:rsid w:val="00CB7572"/>
    <w:rsid w:val="00CB7875"/>
    <w:rsid w:val="00CB7D37"/>
    <w:rsid w:val="00CC0647"/>
    <w:rsid w:val="00CC1391"/>
    <w:rsid w:val="00CC14A8"/>
    <w:rsid w:val="00CC1541"/>
    <w:rsid w:val="00CC156E"/>
    <w:rsid w:val="00CC17D8"/>
    <w:rsid w:val="00CC2AB4"/>
    <w:rsid w:val="00CC2D7D"/>
    <w:rsid w:val="00CC39B9"/>
    <w:rsid w:val="00CC3F73"/>
    <w:rsid w:val="00CC42AC"/>
    <w:rsid w:val="00CC461B"/>
    <w:rsid w:val="00CC5B9F"/>
    <w:rsid w:val="00CC5EE6"/>
    <w:rsid w:val="00CC61A2"/>
    <w:rsid w:val="00CC6571"/>
    <w:rsid w:val="00CC67B0"/>
    <w:rsid w:val="00CC7C27"/>
    <w:rsid w:val="00CC7C95"/>
    <w:rsid w:val="00CD07C6"/>
    <w:rsid w:val="00CD0E0F"/>
    <w:rsid w:val="00CD0F0A"/>
    <w:rsid w:val="00CD2D35"/>
    <w:rsid w:val="00CD340C"/>
    <w:rsid w:val="00CD35B3"/>
    <w:rsid w:val="00CD3940"/>
    <w:rsid w:val="00CD480D"/>
    <w:rsid w:val="00CD4F6C"/>
    <w:rsid w:val="00CD5A12"/>
    <w:rsid w:val="00CD5C8D"/>
    <w:rsid w:val="00CD6179"/>
    <w:rsid w:val="00CD64DC"/>
    <w:rsid w:val="00CD6805"/>
    <w:rsid w:val="00CD751B"/>
    <w:rsid w:val="00CE0139"/>
    <w:rsid w:val="00CE1895"/>
    <w:rsid w:val="00CE195F"/>
    <w:rsid w:val="00CE1E56"/>
    <w:rsid w:val="00CE227A"/>
    <w:rsid w:val="00CE258D"/>
    <w:rsid w:val="00CE29B9"/>
    <w:rsid w:val="00CE2A82"/>
    <w:rsid w:val="00CE3190"/>
    <w:rsid w:val="00CE3D2B"/>
    <w:rsid w:val="00CE3EF2"/>
    <w:rsid w:val="00CE4381"/>
    <w:rsid w:val="00CE4414"/>
    <w:rsid w:val="00CE46D6"/>
    <w:rsid w:val="00CE4A60"/>
    <w:rsid w:val="00CE4B44"/>
    <w:rsid w:val="00CE5FB1"/>
    <w:rsid w:val="00CE6105"/>
    <w:rsid w:val="00CE61DD"/>
    <w:rsid w:val="00CE6AF7"/>
    <w:rsid w:val="00CE79F4"/>
    <w:rsid w:val="00CF01C8"/>
    <w:rsid w:val="00CF0252"/>
    <w:rsid w:val="00CF035F"/>
    <w:rsid w:val="00CF03F6"/>
    <w:rsid w:val="00CF07FE"/>
    <w:rsid w:val="00CF0AC9"/>
    <w:rsid w:val="00CF14E1"/>
    <w:rsid w:val="00CF1E63"/>
    <w:rsid w:val="00CF20A4"/>
    <w:rsid w:val="00CF2942"/>
    <w:rsid w:val="00CF298A"/>
    <w:rsid w:val="00CF2A3B"/>
    <w:rsid w:val="00CF3BFB"/>
    <w:rsid w:val="00CF4312"/>
    <w:rsid w:val="00CF4A28"/>
    <w:rsid w:val="00CF4CD2"/>
    <w:rsid w:val="00CF4F1F"/>
    <w:rsid w:val="00CF5A78"/>
    <w:rsid w:val="00CF5A8C"/>
    <w:rsid w:val="00CF6696"/>
    <w:rsid w:val="00CF66F7"/>
    <w:rsid w:val="00CF6BF8"/>
    <w:rsid w:val="00CF78E8"/>
    <w:rsid w:val="00CF7964"/>
    <w:rsid w:val="00CF7BA0"/>
    <w:rsid w:val="00CF7BDE"/>
    <w:rsid w:val="00D00816"/>
    <w:rsid w:val="00D00866"/>
    <w:rsid w:val="00D00AD4"/>
    <w:rsid w:val="00D01A8F"/>
    <w:rsid w:val="00D021A0"/>
    <w:rsid w:val="00D02EA1"/>
    <w:rsid w:val="00D03505"/>
    <w:rsid w:val="00D03DB4"/>
    <w:rsid w:val="00D045F3"/>
    <w:rsid w:val="00D046C4"/>
    <w:rsid w:val="00D052C7"/>
    <w:rsid w:val="00D05664"/>
    <w:rsid w:val="00D05F93"/>
    <w:rsid w:val="00D05FC0"/>
    <w:rsid w:val="00D06604"/>
    <w:rsid w:val="00D06BE5"/>
    <w:rsid w:val="00D06C0A"/>
    <w:rsid w:val="00D070B4"/>
    <w:rsid w:val="00D0761F"/>
    <w:rsid w:val="00D100BB"/>
    <w:rsid w:val="00D107BD"/>
    <w:rsid w:val="00D10AD1"/>
    <w:rsid w:val="00D10CC6"/>
    <w:rsid w:val="00D10E38"/>
    <w:rsid w:val="00D10EFC"/>
    <w:rsid w:val="00D11F0D"/>
    <w:rsid w:val="00D12CA2"/>
    <w:rsid w:val="00D12FA5"/>
    <w:rsid w:val="00D130A0"/>
    <w:rsid w:val="00D13685"/>
    <w:rsid w:val="00D13DF6"/>
    <w:rsid w:val="00D144DD"/>
    <w:rsid w:val="00D14B57"/>
    <w:rsid w:val="00D14CE0"/>
    <w:rsid w:val="00D14F40"/>
    <w:rsid w:val="00D1501E"/>
    <w:rsid w:val="00D15A56"/>
    <w:rsid w:val="00D16E1B"/>
    <w:rsid w:val="00D170A7"/>
    <w:rsid w:val="00D17974"/>
    <w:rsid w:val="00D201BE"/>
    <w:rsid w:val="00D2051A"/>
    <w:rsid w:val="00D207B8"/>
    <w:rsid w:val="00D210E2"/>
    <w:rsid w:val="00D21B2F"/>
    <w:rsid w:val="00D21F4D"/>
    <w:rsid w:val="00D22A6D"/>
    <w:rsid w:val="00D23436"/>
    <w:rsid w:val="00D2355C"/>
    <w:rsid w:val="00D23B49"/>
    <w:rsid w:val="00D23EA4"/>
    <w:rsid w:val="00D240AF"/>
    <w:rsid w:val="00D2459D"/>
    <w:rsid w:val="00D25DB1"/>
    <w:rsid w:val="00D26313"/>
    <w:rsid w:val="00D26AFA"/>
    <w:rsid w:val="00D26D40"/>
    <w:rsid w:val="00D26FA0"/>
    <w:rsid w:val="00D26FF9"/>
    <w:rsid w:val="00D2700B"/>
    <w:rsid w:val="00D270AF"/>
    <w:rsid w:val="00D27C81"/>
    <w:rsid w:val="00D27F63"/>
    <w:rsid w:val="00D3178D"/>
    <w:rsid w:val="00D33455"/>
    <w:rsid w:val="00D3391A"/>
    <w:rsid w:val="00D348E4"/>
    <w:rsid w:val="00D3509D"/>
    <w:rsid w:val="00D362D4"/>
    <w:rsid w:val="00D3796D"/>
    <w:rsid w:val="00D40295"/>
    <w:rsid w:val="00D4042E"/>
    <w:rsid w:val="00D40B6D"/>
    <w:rsid w:val="00D41078"/>
    <w:rsid w:val="00D4107B"/>
    <w:rsid w:val="00D410FF"/>
    <w:rsid w:val="00D4146F"/>
    <w:rsid w:val="00D41773"/>
    <w:rsid w:val="00D41E75"/>
    <w:rsid w:val="00D4209F"/>
    <w:rsid w:val="00D425BB"/>
    <w:rsid w:val="00D42B72"/>
    <w:rsid w:val="00D42EA7"/>
    <w:rsid w:val="00D43E1C"/>
    <w:rsid w:val="00D43E4C"/>
    <w:rsid w:val="00D446AA"/>
    <w:rsid w:val="00D44AFD"/>
    <w:rsid w:val="00D44F15"/>
    <w:rsid w:val="00D453BB"/>
    <w:rsid w:val="00D456D3"/>
    <w:rsid w:val="00D45792"/>
    <w:rsid w:val="00D4642B"/>
    <w:rsid w:val="00D468E4"/>
    <w:rsid w:val="00D471D8"/>
    <w:rsid w:val="00D47B94"/>
    <w:rsid w:val="00D509D2"/>
    <w:rsid w:val="00D50ABC"/>
    <w:rsid w:val="00D50CFA"/>
    <w:rsid w:val="00D50D38"/>
    <w:rsid w:val="00D51D71"/>
    <w:rsid w:val="00D520B5"/>
    <w:rsid w:val="00D534A0"/>
    <w:rsid w:val="00D536ED"/>
    <w:rsid w:val="00D539E7"/>
    <w:rsid w:val="00D53C9D"/>
    <w:rsid w:val="00D53E0B"/>
    <w:rsid w:val="00D54E97"/>
    <w:rsid w:val="00D55580"/>
    <w:rsid w:val="00D55673"/>
    <w:rsid w:val="00D55B84"/>
    <w:rsid w:val="00D55E6F"/>
    <w:rsid w:val="00D55F0C"/>
    <w:rsid w:val="00D55F9F"/>
    <w:rsid w:val="00D569DA"/>
    <w:rsid w:val="00D57390"/>
    <w:rsid w:val="00D57A33"/>
    <w:rsid w:val="00D57D5F"/>
    <w:rsid w:val="00D600FB"/>
    <w:rsid w:val="00D601BC"/>
    <w:rsid w:val="00D60383"/>
    <w:rsid w:val="00D60DD7"/>
    <w:rsid w:val="00D6152D"/>
    <w:rsid w:val="00D62876"/>
    <w:rsid w:val="00D62F84"/>
    <w:rsid w:val="00D63227"/>
    <w:rsid w:val="00D637AE"/>
    <w:rsid w:val="00D63836"/>
    <w:rsid w:val="00D649D8"/>
    <w:rsid w:val="00D649FA"/>
    <w:rsid w:val="00D65E52"/>
    <w:rsid w:val="00D666E7"/>
    <w:rsid w:val="00D669C6"/>
    <w:rsid w:val="00D66FED"/>
    <w:rsid w:val="00D672CB"/>
    <w:rsid w:val="00D6749A"/>
    <w:rsid w:val="00D67766"/>
    <w:rsid w:val="00D67A3B"/>
    <w:rsid w:val="00D67A74"/>
    <w:rsid w:val="00D67DCD"/>
    <w:rsid w:val="00D70092"/>
    <w:rsid w:val="00D701F6"/>
    <w:rsid w:val="00D707D4"/>
    <w:rsid w:val="00D70E43"/>
    <w:rsid w:val="00D71364"/>
    <w:rsid w:val="00D7160E"/>
    <w:rsid w:val="00D71F99"/>
    <w:rsid w:val="00D72025"/>
    <w:rsid w:val="00D7345E"/>
    <w:rsid w:val="00D741B8"/>
    <w:rsid w:val="00D742F1"/>
    <w:rsid w:val="00D743D7"/>
    <w:rsid w:val="00D744EA"/>
    <w:rsid w:val="00D74811"/>
    <w:rsid w:val="00D7485F"/>
    <w:rsid w:val="00D7498F"/>
    <w:rsid w:val="00D74C6A"/>
    <w:rsid w:val="00D754BE"/>
    <w:rsid w:val="00D76AD8"/>
    <w:rsid w:val="00D76EB5"/>
    <w:rsid w:val="00D7761A"/>
    <w:rsid w:val="00D77958"/>
    <w:rsid w:val="00D77D59"/>
    <w:rsid w:val="00D8063B"/>
    <w:rsid w:val="00D8093E"/>
    <w:rsid w:val="00D80C5A"/>
    <w:rsid w:val="00D810C5"/>
    <w:rsid w:val="00D813E1"/>
    <w:rsid w:val="00D815D9"/>
    <w:rsid w:val="00D81BF1"/>
    <w:rsid w:val="00D81D46"/>
    <w:rsid w:val="00D82113"/>
    <w:rsid w:val="00D822C9"/>
    <w:rsid w:val="00D82416"/>
    <w:rsid w:val="00D8271C"/>
    <w:rsid w:val="00D829A6"/>
    <w:rsid w:val="00D83728"/>
    <w:rsid w:val="00D83AD2"/>
    <w:rsid w:val="00D8411F"/>
    <w:rsid w:val="00D84995"/>
    <w:rsid w:val="00D84FC9"/>
    <w:rsid w:val="00D85774"/>
    <w:rsid w:val="00D862D4"/>
    <w:rsid w:val="00D8693A"/>
    <w:rsid w:val="00D87661"/>
    <w:rsid w:val="00D900B7"/>
    <w:rsid w:val="00D9041B"/>
    <w:rsid w:val="00D90608"/>
    <w:rsid w:val="00D9070F"/>
    <w:rsid w:val="00D9098F"/>
    <w:rsid w:val="00D90AAE"/>
    <w:rsid w:val="00D90D5B"/>
    <w:rsid w:val="00D90F09"/>
    <w:rsid w:val="00D910A4"/>
    <w:rsid w:val="00D92635"/>
    <w:rsid w:val="00D92898"/>
    <w:rsid w:val="00D92C25"/>
    <w:rsid w:val="00D92D6F"/>
    <w:rsid w:val="00D92EBE"/>
    <w:rsid w:val="00D93598"/>
    <w:rsid w:val="00D9397F"/>
    <w:rsid w:val="00D93AC5"/>
    <w:rsid w:val="00D93D7C"/>
    <w:rsid w:val="00D95D88"/>
    <w:rsid w:val="00D965F1"/>
    <w:rsid w:val="00D96E4C"/>
    <w:rsid w:val="00D97EB4"/>
    <w:rsid w:val="00DA056A"/>
    <w:rsid w:val="00DA06F9"/>
    <w:rsid w:val="00DA0C47"/>
    <w:rsid w:val="00DA0E26"/>
    <w:rsid w:val="00DA131C"/>
    <w:rsid w:val="00DA1556"/>
    <w:rsid w:val="00DA1681"/>
    <w:rsid w:val="00DA17F4"/>
    <w:rsid w:val="00DA1F6B"/>
    <w:rsid w:val="00DA2351"/>
    <w:rsid w:val="00DA29F3"/>
    <w:rsid w:val="00DA2AE3"/>
    <w:rsid w:val="00DA2BCE"/>
    <w:rsid w:val="00DA3694"/>
    <w:rsid w:val="00DA382C"/>
    <w:rsid w:val="00DA3D8E"/>
    <w:rsid w:val="00DA44AE"/>
    <w:rsid w:val="00DA45D4"/>
    <w:rsid w:val="00DA5817"/>
    <w:rsid w:val="00DA5A25"/>
    <w:rsid w:val="00DA5B9C"/>
    <w:rsid w:val="00DA6C71"/>
    <w:rsid w:val="00DA7D4B"/>
    <w:rsid w:val="00DA7FE4"/>
    <w:rsid w:val="00DB0162"/>
    <w:rsid w:val="00DB0469"/>
    <w:rsid w:val="00DB04B7"/>
    <w:rsid w:val="00DB0666"/>
    <w:rsid w:val="00DB10B2"/>
    <w:rsid w:val="00DB1CDB"/>
    <w:rsid w:val="00DB2B23"/>
    <w:rsid w:val="00DB2E0D"/>
    <w:rsid w:val="00DB34B1"/>
    <w:rsid w:val="00DB3F5C"/>
    <w:rsid w:val="00DB4586"/>
    <w:rsid w:val="00DB4741"/>
    <w:rsid w:val="00DB4F00"/>
    <w:rsid w:val="00DB5130"/>
    <w:rsid w:val="00DB5226"/>
    <w:rsid w:val="00DB59A7"/>
    <w:rsid w:val="00DB5CCF"/>
    <w:rsid w:val="00DB5EEF"/>
    <w:rsid w:val="00DB5F43"/>
    <w:rsid w:val="00DB6801"/>
    <w:rsid w:val="00DB69C6"/>
    <w:rsid w:val="00DB6CD4"/>
    <w:rsid w:val="00DB7A28"/>
    <w:rsid w:val="00DB7C0B"/>
    <w:rsid w:val="00DB7E69"/>
    <w:rsid w:val="00DC0186"/>
    <w:rsid w:val="00DC038A"/>
    <w:rsid w:val="00DC1347"/>
    <w:rsid w:val="00DC1AF2"/>
    <w:rsid w:val="00DC2374"/>
    <w:rsid w:val="00DC259B"/>
    <w:rsid w:val="00DC2FC3"/>
    <w:rsid w:val="00DC32DF"/>
    <w:rsid w:val="00DC35A4"/>
    <w:rsid w:val="00DC38A8"/>
    <w:rsid w:val="00DC38F0"/>
    <w:rsid w:val="00DC581B"/>
    <w:rsid w:val="00DC5CA7"/>
    <w:rsid w:val="00DC5E1C"/>
    <w:rsid w:val="00DC6189"/>
    <w:rsid w:val="00DC67D4"/>
    <w:rsid w:val="00DC689F"/>
    <w:rsid w:val="00DC6DC8"/>
    <w:rsid w:val="00DC73F3"/>
    <w:rsid w:val="00DC7A01"/>
    <w:rsid w:val="00DC7B8A"/>
    <w:rsid w:val="00DD0A9C"/>
    <w:rsid w:val="00DD1AEB"/>
    <w:rsid w:val="00DD21AC"/>
    <w:rsid w:val="00DD27FB"/>
    <w:rsid w:val="00DD28A5"/>
    <w:rsid w:val="00DD2EDD"/>
    <w:rsid w:val="00DD43CD"/>
    <w:rsid w:val="00DD460D"/>
    <w:rsid w:val="00DD4C91"/>
    <w:rsid w:val="00DD50FB"/>
    <w:rsid w:val="00DD588C"/>
    <w:rsid w:val="00DD5BB8"/>
    <w:rsid w:val="00DD5F26"/>
    <w:rsid w:val="00DD6120"/>
    <w:rsid w:val="00DD6235"/>
    <w:rsid w:val="00DD6324"/>
    <w:rsid w:val="00DD6706"/>
    <w:rsid w:val="00DD6A3A"/>
    <w:rsid w:val="00DD72A8"/>
    <w:rsid w:val="00DE02E6"/>
    <w:rsid w:val="00DE05D5"/>
    <w:rsid w:val="00DE0B96"/>
    <w:rsid w:val="00DE0D0E"/>
    <w:rsid w:val="00DE0D41"/>
    <w:rsid w:val="00DE18BF"/>
    <w:rsid w:val="00DE2393"/>
    <w:rsid w:val="00DE2C74"/>
    <w:rsid w:val="00DE4F5A"/>
    <w:rsid w:val="00DE52A5"/>
    <w:rsid w:val="00DE5BB8"/>
    <w:rsid w:val="00DE5BCC"/>
    <w:rsid w:val="00DE5F6E"/>
    <w:rsid w:val="00DE6053"/>
    <w:rsid w:val="00DE6472"/>
    <w:rsid w:val="00DE6F04"/>
    <w:rsid w:val="00DE72D8"/>
    <w:rsid w:val="00DE7D50"/>
    <w:rsid w:val="00DE7E8A"/>
    <w:rsid w:val="00DE7E98"/>
    <w:rsid w:val="00DF0062"/>
    <w:rsid w:val="00DF01BD"/>
    <w:rsid w:val="00DF16CF"/>
    <w:rsid w:val="00DF19F5"/>
    <w:rsid w:val="00DF1B99"/>
    <w:rsid w:val="00DF2353"/>
    <w:rsid w:val="00DF2523"/>
    <w:rsid w:val="00DF2A9A"/>
    <w:rsid w:val="00DF2CBA"/>
    <w:rsid w:val="00DF2CD9"/>
    <w:rsid w:val="00DF3DA1"/>
    <w:rsid w:val="00DF3F26"/>
    <w:rsid w:val="00DF4786"/>
    <w:rsid w:val="00DF5929"/>
    <w:rsid w:val="00DF5B6B"/>
    <w:rsid w:val="00DF615A"/>
    <w:rsid w:val="00DF6E5B"/>
    <w:rsid w:val="00DF7E11"/>
    <w:rsid w:val="00E0126E"/>
    <w:rsid w:val="00E01295"/>
    <w:rsid w:val="00E01507"/>
    <w:rsid w:val="00E01862"/>
    <w:rsid w:val="00E01B08"/>
    <w:rsid w:val="00E0210B"/>
    <w:rsid w:val="00E021DF"/>
    <w:rsid w:val="00E025A9"/>
    <w:rsid w:val="00E02979"/>
    <w:rsid w:val="00E03097"/>
    <w:rsid w:val="00E032FB"/>
    <w:rsid w:val="00E034A0"/>
    <w:rsid w:val="00E03727"/>
    <w:rsid w:val="00E0484B"/>
    <w:rsid w:val="00E04B5D"/>
    <w:rsid w:val="00E05833"/>
    <w:rsid w:val="00E0607B"/>
    <w:rsid w:val="00E069C4"/>
    <w:rsid w:val="00E074C6"/>
    <w:rsid w:val="00E0785C"/>
    <w:rsid w:val="00E10079"/>
    <w:rsid w:val="00E10942"/>
    <w:rsid w:val="00E1171C"/>
    <w:rsid w:val="00E11A26"/>
    <w:rsid w:val="00E11AD4"/>
    <w:rsid w:val="00E11B78"/>
    <w:rsid w:val="00E11D68"/>
    <w:rsid w:val="00E11F80"/>
    <w:rsid w:val="00E12EA6"/>
    <w:rsid w:val="00E12F88"/>
    <w:rsid w:val="00E13026"/>
    <w:rsid w:val="00E1328B"/>
    <w:rsid w:val="00E133D2"/>
    <w:rsid w:val="00E13552"/>
    <w:rsid w:val="00E1365A"/>
    <w:rsid w:val="00E1433F"/>
    <w:rsid w:val="00E1447B"/>
    <w:rsid w:val="00E14560"/>
    <w:rsid w:val="00E14BD9"/>
    <w:rsid w:val="00E150D8"/>
    <w:rsid w:val="00E15113"/>
    <w:rsid w:val="00E15922"/>
    <w:rsid w:val="00E16ACB"/>
    <w:rsid w:val="00E16F5B"/>
    <w:rsid w:val="00E1701A"/>
    <w:rsid w:val="00E17226"/>
    <w:rsid w:val="00E172D2"/>
    <w:rsid w:val="00E20038"/>
    <w:rsid w:val="00E203DC"/>
    <w:rsid w:val="00E2041A"/>
    <w:rsid w:val="00E2092F"/>
    <w:rsid w:val="00E20EF4"/>
    <w:rsid w:val="00E21512"/>
    <w:rsid w:val="00E21C06"/>
    <w:rsid w:val="00E22422"/>
    <w:rsid w:val="00E23394"/>
    <w:rsid w:val="00E23460"/>
    <w:rsid w:val="00E23626"/>
    <w:rsid w:val="00E24096"/>
    <w:rsid w:val="00E240CD"/>
    <w:rsid w:val="00E249EB"/>
    <w:rsid w:val="00E255D3"/>
    <w:rsid w:val="00E25E12"/>
    <w:rsid w:val="00E25E66"/>
    <w:rsid w:val="00E27278"/>
    <w:rsid w:val="00E27416"/>
    <w:rsid w:val="00E27826"/>
    <w:rsid w:val="00E306C7"/>
    <w:rsid w:val="00E309C9"/>
    <w:rsid w:val="00E31E30"/>
    <w:rsid w:val="00E3209F"/>
    <w:rsid w:val="00E3227F"/>
    <w:rsid w:val="00E32592"/>
    <w:rsid w:val="00E32F3B"/>
    <w:rsid w:val="00E3305B"/>
    <w:rsid w:val="00E34884"/>
    <w:rsid w:val="00E34FC7"/>
    <w:rsid w:val="00E35255"/>
    <w:rsid w:val="00E3527E"/>
    <w:rsid w:val="00E35389"/>
    <w:rsid w:val="00E35447"/>
    <w:rsid w:val="00E354EC"/>
    <w:rsid w:val="00E378F4"/>
    <w:rsid w:val="00E37BFD"/>
    <w:rsid w:val="00E37DD3"/>
    <w:rsid w:val="00E404C3"/>
    <w:rsid w:val="00E40540"/>
    <w:rsid w:val="00E40835"/>
    <w:rsid w:val="00E40C1E"/>
    <w:rsid w:val="00E40CD3"/>
    <w:rsid w:val="00E41C60"/>
    <w:rsid w:val="00E42855"/>
    <w:rsid w:val="00E42B47"/>
    <w:rsid w:val="00E430C0"/>
    <w:rsid w:val="00E438AF"/>
    <w:rsid w:val="00E43E6D"/>
    <w:rsid w:val="00E45266"/>
    <w:rsid w:val="00E46469"/>
    <w:rsid w:val="00E46D3F"/>
    <w:rsid w:val="00E473F5"/>
    <w:rsid w:val="00E47720"/>
    <w:rsid w:val="00E51A33"/>
    <w:rsid w:val="00E51D0A"/>
    <w:rsid w:val="00E5212C"/>
    <w:rsid w:val="00E522AD"/>
    <w:rsid w:val="00E523CD"/>
    <w:rsid w:val="00E53077"/>
    <w:rsid w:val="00E530A6"/>
    <w:rsid w:val="00E53120"/>
    <w:rsid w:val="00E53933"/>
    <w:rsid w:val="00E54318"/>
    <w:rsid w:val="00E54493"/>
    <w:rsid w:val="00E54A27"/>
    <w:rsid w:val="00E54C4D"/>
    <w:rsid w:val="00E54CCB"/>
    <w:rsid w:val="00E54DC2"/>
    <w:rsid w:val="00E5507B"/>
    <w:rsid w:val="00E55507"/>
    <w:rsid w:val="00E5562B"/>
    <w:rsid w:val="00E55E2C"/>
    <w:rsid w:val="00E561DE"/>
    <w:rsid w:val="00E567C3"/>
    <w:rsid w:val="00E568C6"/>
    <w:rsid w:val="00E56FE8"/>
    <w:rsid w:val="00E575C1"/>
    <w:rsid w:val="00E57B33"/>
    <w:rsid w:val="00E57C14"/>
    <w:rsid w:val="00E6018A"/>
    <w:rsid w:val="00E60ED1"/>
    <w:rsid w:val="00E61781"/>
    <w:rsid w:val="00E6188A"/>
    <w:rsid w:val="00E61CA1"/>
    <w:rsid w:val="00E61F68"/>
    <w:rsid w:val="00E620E5"/>
    <w:rsid w:val="00E6247F"/>
    <w:rsid w:val="00E6259A"/>
    <w:rsid w:val="00E6370F"/>
    <w:rsid w:val="00E637EA"/>
    <w:rsid w:val="00E64278"/>
    <w:rsid w:val="00E643D9"/>
    <w:rsid w:val="00E64571"/>
    <w:rsid w:val="00E64615"/>
    <w:rsid w:val="00E6480A"/>
    <w:rsid w:val="00E64C62"/>
    <w:rsid w:val="00E65DCA"/>
    <w:rsid w:val="00E65DD8"/>
    <w:rsid w:val="00E66108"/>
    <w:rsid w:val="00E67028"/>
    <w:rsid w:val="00E67084"/>
    <w:rsid w:val="00E67332"/>
    <w:rsid w:val="00E67376"/>
    <w:rsid w:val="00E701D7"/>
    <w:rsid w:val="00E7196F"/>
    <w:rsid w:val="00E739E3"/>
    <w:rsid w:val="00E73C86"/>
    <w:rsid w:val="00E74C03"/>
    <w:rsid w:val="00E74D25"/>
    <w:rsid w:val="00E74FA1"/>
    <w:rsid w:val="00E75408"/>
    <w:rsid w:val="00E7548B"/>
    <w:rsid w:val="00E75BB3"/>
    <w:rsid w:val="00E77145"/>
    <w:rsid w:val="00E77865"/>
    <w:rsid w:val="00E77905"/>
    <w:rsid w:val="00E77E05"/>
    <w:rsid w:val="00E77EBF"/>
    <w:rsid w:val="00E807A0"/>
    <w:rsid w:val="00E8091A"/>
    <w:rsid w:val="00E80FD7"/>
    <w:rsid w:val="00E8108D"/>
    <w:rsid w:val="00E811EF"/>
    <w:rsid w:val="00E8140E"/>
    <w:rsid w:val="00E824F8"/>
    <w:rsid w:val="00E828CC"/>
    <w:rsid w:val="00E82BB0"/>
    <w:rsid w:val="00E83130"/>
    <w:rsid w:val="00E83ACA"/>
    <w:rsid w:val="00E844B3"/>
    <w:rsid w:val="00E85610"/>
    <w:rsid w:val="00E856FD"/>
    <w:rsid w:val="00E857F7"/>
    <w:rsid w:val="00E85AC9"/>
    <w:rsid w:val="00E869F2"/>
    <w:rsid w:val="00E86B5A"/>
    <w:rsid w:val="00E86D13"/>
    <w:rsid w:val="00E86DC5"/>
    <w:rsid w:val="00E86E1C"/>
    <w:rsid w:val="00E86E4E"/>
    <w:rsid w:val="00E86F27"/>
    <w:rsid w:val="00E87DA5"/>
    <w:rsid w:val="00E87E79"/>
    <w:rsid w:val="00E90593"/>
    <w:rsid w:val="00E913AF"/>
    <w:rsid w:val="00E915CC"/>
    <w:rsid w:val="00E93A78"/>
    <w:rsid w:val="00E94A48"/>
    <w:rsid w:val="00E95572"/>
    <w:rsid w:val="00E96157"/>
    <w:rsid w:val="00E96B57"/>
    <w:rsid w:val="00E96CBD"/>
    <w:rsid w:val="00E97152"/>
    <w:rsid w:val="00E971E9"/>
    <w:rsid w:val="00E97C29"/>
    <w:rsid w:val="00E97FCA"/>
    <w:rsid w:val="00EA08AD"/>
    <w:rsid w:val="00EA12D6"/>
    <w:rsid w:val="00EA1FDB"/>
    <w:rsid w:val="00EA2023"/>
    <w:rsid w:val="00EA2B2E"/>
    <w:rsid w:val="00EA310F"/>
    <w:rsid w:val="00EA36DE"/>
    <w:rsid w:val="00EA3FBC"/>
    <w:rsid w:val="00EA41DA"/>
    <w:rsid w:val="00EA464C"/>
    <w:rsid w:val="00EA6F9D"/>
    <w:rsid w:val="00EA73C0"/>
    <w:rsid w:val="00EA7720"/>
    <w:rsid w:val="00EA7A73"/>
    <w:rsid w:val="00EA7BA8"/>
    <w:rsid w:val="00EA7C1B"/>
    <w:rsid w:val="00EB0112"/>
    <w:rsid w:val="00EB0336"/>
    <w:rsid w:val="00EB1954"/>
    <w:rsid w:val="00EB1A9C"/>
    <w:rsid w:val="00EB2225"/>
    <w:rsid w:val="00EB407C"/>
    <w:rsid w:val="00EB4317"/>
    <w:rsid w:val="00EB434A"/>
    <w:rsid w:val="00EB4916"/>
    <w:rsid w:val="00EB4918"/>
    <w:rsid w:val="00EB4F94"/>
    <w:rsid w:val="00EB5106"/>
    <w:rsid w:val="00EB5421"/>
    <w:rsid w:val="00EB569E"/>
    <w:rsid w:val="00EB5774"/>
    <w:rsid w:val="00EB5AEA"/>
    <w:rsid w:val="00EB5BE5"/>
    <w:rsid w:val="00EB5E60"/>
    <w:rsid w:val="00EB61AD"/>
    <w:rsid w:val="00EB6CFC"/>
    <w:rsid w:val="00EB7571"/>
    <w:rsid w:val="00EB7773"/>
    <w:rsid w:val="00EC02F5"/>
    <w:rsid w:val="00EC0F06"/>
    <w:rsid w:val="00EC0F44"/>
    <w:rsid w:val="00EC1062"/>
    <w:rsid w:val="00EC1A46"/>
    <w:rsid w:val="00EC1FE2"/>
    <w:rsid w:val="00EC2DDA"/>
    <w:rsid w:val="00EC36C6"/>
    <w:rsid w:val="00EC3D85"/>
    <w:rsid w:val="00EC4078"/>
    <w:rsid w:val="00EC4257"/>
    <w:rsid w:val="00EC4733"/>
    <w:rsid w:val="00EC4743"/>
    <w:rsid w:val="00EC4B58"/>
    <w:rsid w:val="00EC5273"/>
    <w:rsid w:val="00EC5406"/>
    <w:rsid w:val="00EC5AC3"/>
    <w:rsid w:val="00EC6201"/>
    <w:rsid w:val="00EC6801"/>
    <w:rsid w:val="00EC6924"/>
    <w:rsid w:val="00EC7F42"/>
    <w:rsid w:val="00EC7FEE"/>
    <w:rsid w:val="00ED19F5"/>
    <w:rsid w:val="00ED1A94"/>
    <w:rsid w:val="00ED2856"/>
    <w:rsid w:val="00ED2B7C"/>
    <w:rsid w:val="00ED3939"/>
    <w:rsid w:val="00ED3E22"/>
    <w:rsid w:val="00ED493D"/>
    <w:rsid w:val="00ED4B1F"/>
    <w:rsid w:val="00ED52A7"/>
    <w:rsid w:val="00ED56A0"/>
    <w:rsid w:val="00ED5A74"/>
    <w:rsid w:val="00ED5D73"/>
    <w:rsid w:val="00ED6097"/>
    <w:rsid w:val="00ED681E"/>
    <w:rsid w:val="00ED68BD"/>
    <w:rsid w:val="00ED7080"/>
    <w:rsid w:val="00ED72E0"/>
    <w:rsid w:val="00ED7720"/>
    <w:rsid w:val="00ED789C"/>
    <w:rsid w:val="00ED7EC1"/>
    <w:rsid w:val="00EE025C"/>
    <w:rsid w:val="00EE1502"/>
    <w:rsid w:val="00EE1C18"/>
    <w:rsid w:val="00EE23DE"/>
    <w:rsid w:val="00EE344E"/>
    <w:rsid w:val="00EE4C19"/>
    <w:rsid w:val="00EE52B3"/>
    <w:rsid w:val="00EE53EE"/>
    <w:rsid w:val="00EE5B36"/>
    <w:rsid w:val="00EE675C"/>
    <w:rsid w:val="00EE6863"/>
    <w:rsid w:val="00EE6DD5"/>
    <w:rsid w:val="00EE715C"/>
    <w:rsid w:val="00EE7A1E"/>
    <w:rsid w:val="00EE7A55"/>
    <w:rsid w:val="00EF0648"/>
    <w:rsid w:val="00EF09E5"/>
    <w:rsid w:val="00EF211D"/>
    <w:rsid w:val="00EF21B9"/>
    <w:rsid w:val="00EF23D3"/>
    <w:rsid w:val="00EF2490"/>
    <w:rsid w:val="00EF445C"/>
    <w:rsid w:val="00EF494B"/>
    <w:rsid w:val="00EF496F"/>
    <w:rsid w:val="00EF5E58"/>
    <w:rsid w:val="00EF6011"/>
    <w:rsid w:val="00EF6210"/>
    <w:rsid w:val="00EF6216"/>
    <w:rsid w:val="00EF6C88"/>
    <w:rsid w:val="00EF72B3"/>
    <w:rsid w:val="00EF743B"/>
    <w:rsid w:val="00EF747D"/>
    <w:rsid w:val="00F001F8"/>
    <w:rsid w:val="00F01B56"/>
    <w:rsid w:val="00F01E15"/>
    <w:rsid w:val="00F02BF8"/>
    <w:rsid w:val="00F038AA"/>
    <w:rsid w:val="00F03C05"/>
    <w:rsid w:val="00F04348"/>
    <w:rsid w:val="00F043E2"/>
    <w:rsid w:val="00F04795"/>
    <w:rsid w:val="00F052E9"/>
    <w:rsid w:val="00F05517"/>
    <w:rsid w:val="00F058ED"/>
    <w:rsid w:val="00F062D6"/>
    <w:rsid w:val="00F064B7"/>
    <w:rsid w:val="00F06F17"/>
    <w:rsid w:val="00F06F1D"/>
    <w:rsid w:val="00F06F2C"/>
    <w:rsid w:val="00F074B5"/>
    <w:rsid w:val="00F07CF6"/>
    <w:rsid w:val="00F100FE"/>
    <w:rsid w:val="00F10B34"/>
    <w:rsid w:val="00F11131"/>
    <w:rsid w:val="00F1160A"/>
    <w:rsid w:val="00F1222B"/>
    <w:rsid w:val="00F13D9E"/>
    <w:rsid w:val="00F1463B"/>
    <w:rsid w:val="00F1505C"/>
    <w:rsid w:val="00F1529C"/>
    <w:rsid w:val="00F15414"/>
    <w:rsid w:val="00F155A7"/>
    <w:rsid w:val="00F15AB7"/>
    <w:rsid w:val="00F15AC1"/>
    <w:rsid w:val="00F15BDF"/>
    <w:rsid w:val="00F1621C"/>
    <w:rsid w:val="00F16325"/>
    <w:rsid w:val="00F173BF"/>
    <w:rsid w:val="00F173F5"/>
    <w:rsid w:val="00F174B0"/>
    <w:rsid w:val="00F178B6"/>
    <w:rsid w:val="00F17CB4"/>
    <w:rsid w:val="00F17E6C"/>
    <w:rsid w:val="00F2169A"/>
    <w:rsid w:val="00F21D12"/>
    <w:rsid w:val="00F21DF2"/>
    <w:rsid w:val="00F2215B"/>
    <w:rsid w:val="00F22D9E"/>
    <w:rsid w:val="00F230AF"/>
    <w:rsid w:val="00F232A9"/>
    <w:rsid w:val="00F239A4"/>
    <w:rsid w:val="00F24427"/>
    <w:rsid w:val="00F24D68"/>
    <w:rsid w:val="00F25A96"/>
    <w:rsid w:val="00F26368"/>
    <w:rsid w:val="00F2680A"/>
    <w:rsid w:val="00F26B84"/>
    <w:rsid w:val="00F26BAE"/>
    <w:rsid w:val="00F26BBF"/>
    <w:rsid w:val="00F26BEA"/>
    <w:rsid w:val="00F277D7"/>
    <w:rsid w:val="00F304EE"/>
    <w:rsid w:val="00F307E9"/>
    <w:rsid w:val="00F30882"/>
    <w:rsid w:val="00F30B86"/>
    <w:rsid w:val="00F311A8"/>
    <w:rsid w:val="00F312C6"/>
    <w:rsid w:val="00F313BD"/>
    <w:rsid w:val="00F31529"/>
    <w:rsid w:val="00F317E8"/>
    <w:rsid w:val="00F31A5E"/>
    <w:rsid w:val="00F3200C"/>
    <w:rsid w:val="00F32305"/>
    <w:rsid w:val="00F325BB"/>
    <w:rsid w:val="00F32B74"/>
    <w:rsid w:val="00F32BFB"/>
    <w:rsid w:val="00F32C78"/>
    <w:rsid w:val="00F32C7F"/>
    <w:rsid w:val="00F33499"/>
    <w:rsid w:val="00F33C9E"/>
    <w:rsid w:val="00F33FA4"/>
    <w:rsid w:val="00F3415D"/>
    <w:rsid w:val="00F3422E"/>
    <w:rsid w:val="00F344B8"/>
    <w:rsid w:val="00F34CF2"/>
    <w:rsid w:val="00F35532"/>
    <w:rsid w:val="00F35AFB"/>
    <w:rsid w:val="00F35FC0"/>
    <w:rsid w:val="00F363C6"/>
    <w:rsid w:val="00F37BBB"/>
    <w:rsid w:val="00F37CCD"/>
    <w:rsid w:val="00F37D19"/>
    <w:rsid w:val="00F405CC"/>
    <w:rsid w:val="00F415AB"/>
    <w:rsid w:val="00F41847"/>
    <w:rsid w:val="00F426A0"/>
    <w:rsid w:val="00F42745"/>
    <w:rsid w:val="00F42D7E"/>
    <w:rsid w:val="00F43413"/>
    <w:rsid w:val="00F43EE7"/>
    <w:rsid w:val="00F45620"/>
    <w:rsid w:val="00F471DE"/>
    <w:rsid w:val="00F472F8"/>
    <w:rsid w:val="00F507E4"/>
    <w:rsid w:val="00F50F81"/>
    <w:rsid w:val="00F51009"/>
    <w:rsid w:val="00F5169D"/>
    <w:rsid w:val="00F51C2C"/>
    <w:rsid w:val="00F51D0E"/>
    <w:rsid w:val="00F52116"/>
    <w:rsid w:val="00F52ADE"/>
    <w:rsid w:val="00F533A3"/>
    <w:rsid w:val="00F540FF"/>
    <w:rsid w:val="00F54204"/>
    <w:rsid w:val="00F545BA"/>
    <w:rsid w:val="00F55548"/>
    <w:rsid w:val="00F55EFD"/>
    <w:rsid w:val="00F56411"/>
    <w:rsid w:val="00F56C17"/>
    <w:rsid w:val="00F56F42"/>
    <w:rsid w:val="00F57182"/>
    <w:rsid w:val="00F57D1B"/>
    <w:rsid w:val="00F61127"/>
    <w:rsid w:val="00F61284"/>
    <w:rsid w:val="00F6139D"/>
    <w:rsid w:val="00F6160C"/>
    <w:rsid w:val="00F616A9"/>
    <w:rsid w:val="00F61CB2"/>
    <w:rsid w:val="00F61D52"/>
    <w:rsid w:val="00F62709"/>
    <w:rsid w:val="00F62C81"/>
    <w:rsid w:val="00F6326B"/>
    <w:rsid w:val="00F63476"/>
    <w:rsid w:val="00F63FF9"/>
    <w:rsid w:val="00F640F6"/>
    <w:rsid w:val="00F64848"/>
    <w:rsid w:val="00F64C86"/>
    <w:rsid w:val="00F64E9E"/>
    <w:rsid w:val="00F64FC8"/>
    <w:rsid w:val="00F65149"/>
    <w:rsid w:val="00F654E9"/>
    <w:rsid w:val="00F65938"/>
    <w:rsid w:val="00F65C40"/>
    <w:rsid w:val="00F65DD2"/>
    <w:rsid w:val="00F66038"/>
    <w:rsid w:val="00F66382"/>
    <w:rsid w:val="00F6672F"/>
    <w:rsid w:val="00F66DBD"/>
    <w:rsid w:val="00F66E3A"/>
    <w:rsid w:val="00F6735A"/>
    <w:rsid w:val="00F6762D"/>
    <w:rsid w:val="00F679F4"/>
    <w:rsid w:val="00F71310"/>
    <w:rsid w:val="00F71D47"/>
    <w:rsid w:val="00F72A49"/>
    <w:rsid w:val="00F72A60"/>
    <w:rsid w:val="00F73965"/>
    <w:rsid w:val="00F73F44"/>
    <w:rsid w:val="00F750C8"/>
    <w:rsid w:val="00F752F0"/>
    <w:rsid w:val="00F76AA2"/>
    <w:rsid w:val="00F76CDD"/>
    <w:rsid w:val="00F76ECA"/>
    <w:rsid w:val="00F76F33"/>
    <w:rsid w:val="00F76F8E"/>
    <w:rsid w:val="00F7713C"/>
    <w:rsid w:val="00F77500"/>
    <w:rsid w:val="00F775D2"/>
    <w:rsid w:val="00F77C33"/>
    <w:rsid w:val="00F77E96"/>
    <w:rsid w:val="00F77FC0"/>
    <w:rsid w:val="00F808EA"/>
    <w:rsid w:val="00F80AC9"/>
    <w:rsid w:val="00F8114F"/>
    <w:rsid w:val="00F8159C"/>
    <w:rsid w:val="00F81999"/>
    <w:rsid w:val="00F81FFB"/>
    <w:rsid w:val="00F82154"/>
    <w:rsid w:val="00F82209"/>
    <w:rsid w:val="00F824EA"/>
    <w:rsid w:val="00F83031"/>
    <w:rsid w:val="00F837E8"/>
    <w:rsid w:val="00F83D01"/>
    <w:rsid w:val="00F84032"/>
    <w:rsid w:val="00F84F20"/>
    <w:rsid w:val="00F85854"/>
    <w:rsid w:val="00F85AA5"/>
    <w:rsid w:val="00F85EE3"/>
    <w:rsid w:val="00F85FD7"/>
    <w:rsid w:val="00F8623E"/>
    <w:rsid w:val="00F86583"/>
    <w:rsid w:val="00F86E95"/>
    <w:rsid w:val="00F87433"/>
    <w:rsid w:val="00F87FD9"/>
    <w:rsid w:val="00F90392"/>
    <w:rsid w:val="00F909B8"/>
    <w:rsid w:val="00F90D8D"/>
    <w:rsid w:val="00F9167D"/>
    <w:rsid w:val="00F91F17"/>
    <w:rsid w:val="00F9227B"/>
    <w:rsid w:val="00F9296C"/>
    <w:rsid w:val="00F92B54"/>
    <w:rsid w:val="00F92B86"/>
    <w:rsid w:val="00F92FED"/>
    <w:rsid w:val="00F93064"/>
    <w:rsid w:val="00F930C3"/>
    <w:rsid w:val="00F935E0"/>
    <w:rsid w:val="00F93A27"/>
    <w:rsid w:val="00F95873"/>
    <w:rsid w:val="00F95FB8"/>
    <w:rsid w:val="00F96268"/>
    <w:rsid w:val="00F967C3"/>
    <w:rsid w:val="00F96E1B"/>
    <w:rsid w:val="00FA07F9"/>
    <w:rsid w:val="00FA0B75"/>
    <w:rsid w:val="00FA0B92"/>
    <w:rsid w:val="00FA0DF7"/>
    <w:rsid w:val="00FA1133"/>
    <w:rsid w:val="00FA1458"/>
    <w:rsid w:val="00FA158E"/>
    <w:rsid w:val="00FA18FD"/>
    <w:rsid w:val="00FA2676"/>
    <w:rsid w:val="00FA275D"/>
    <w:rsid w:val="00FA2977"/>
    <w:rsid w:val="00FA2F88"/>
    <w:rsid w:val="00FA351B"/>
    <w:rsid w:val="00FA3635"/>
    <w:rsid w:val="00FA3DCF"/>
    <w:rsid w:val="00FA4006"/>
    <w:rsid w:val="00FA4C34"/>
    <w:rsid w:val="00FA4D20"/>
    <w:rsid w:val="00FA4F35"/>
    <w:rsid w:val="00FA50D3"/>
    <w:rsid w:val="00FA5E0D"/>
    <w:rsid w:val="00FA6081"/>
    <w:rsid w:val="00FA6810"/>
    <w:rsid w:val="00FA7748"/>
    <w:rsid w:val="00FA7AEB"/>
    <w:rsid w:val="00FA7FFD"/>
    <w:rsid w:val="00FB065A"/>
    <w:rsid w:val="00FB23B0"/>
    <w:rsid w:val="00FB2ABB"/>
    <w:rsid w:val="00FB2B8F"/>
    <w:rsid w:val="00FB2BED"/>
    <w:rsid w:val="00FB2E4C"/>
    <w:rsid w:val="00FB3608"/>
    <w:rsid w:val="00FB3931"/>
    <w:rsid w:val="00FB3B79"/>
    <w:rsid w:val="00FB3B85"/>
    <w:rsid w:val="00FB43F1"/>
    <w:rsid w:val="00FB4553"/>
    <w:rsid w:val="00FB46DD"/>
    <w:rsid w:val="00FB4964"/>
    <w:rsid w:val="00FB4A92"/>
    <w:rsid w:val="00FB4B0A"/>
    <w:rsid w:val="00FB6374"/>
    <w:rsid w:val="00FB71AD"/>
    <w:rsid w:val="00FB7548"/>
    <w:rsid w:val="00FC042F"/>
    <w:rsid w:val="00FC0530"/>
    <w:rsid w:val="00FC05BA"/>
    <w:rsid w:val="00FC08BE"/>
    <w:rsid w:val="00FC0BE7"/>
    <w:rsid w:val="00FC2B04"/>
    <w:rsid w:val="00FC2C41"/>
    <w:rsid w:val="00FC3004"/>
    <w:rsid w:val="00FC48CB"/>
    <w:rsid w:val="00FC5DFB"/>
    <w:rsid w:val="00FC7518"/>
    <w:rsid w:val="00FC78F9"/>
    <w:rsid w:val="00FD11B9"/>
    <w:rsid w:val="00FD1220"/>
    <w:rsid w:val="00FD1A28"/>
    <w:rsid w:val="00FD25D9"/>
    <w:rsid w:val="00FD3415"/>
    <w:rsid w:val="00FD3CE6"/>
    <w:rsid w:val="00FD456A"/>
    <w:rsid w:val="00FD4F9F"/>
    <w:rsid w:val="00FD58AF"/>
    <w:rsid w:val="00FD666E"/>
    <w:rsid w:val="00FD6DEB"/>
    <w:rsid w:val="00FE0070"/>
    <w:rsid w:val="00FE0963"/>
    <w:rsid w:val="00FE153E"/>
    <w:rsid w:val="00FE15EE"/>
    <w:rsid w:val="00FE17FE"/>
    <w:rsid w:val="00FE18F9"/>
    <w:rsid w:val="00FE19CD"/>
    <w:rsid w:val="00FE1CDE"/>
    <w:rsid w:val="00FE2220"/>
    <w:rsid w:val="00FE2DC6"/>
    <w:rsid w:val="00FE32BA"/>
    <w:rsid w:val="00FE340B"/>
    <w:rsid w:val="00FE4DFB"/>
    <w:rsid w:val="00FE5F6D"/>
    <w:rsid w:val="00FE5FC1"/>
    <w:rsid w:val="00FE630F"/>
    <w:rsid w:val="00FE65B2"/>
    <w:rsid w:val="00FE66D5"/>
    <w:rsid w:val="00FE7506"/>
    <w:rsid w:val="00FF0703"/>
    <w:rsid w:val="00FF07C1"/>
    <w:rsid w:val="00FF0F7D"/>
    <w:rsid w:val="00FF1576"/>
    <w:rsid w:val="00FF1834"/>
    <w:rsid w:val="00FF1A3A"/>
    <w:rsid w:val="00FF1CF0"/>
    <w:rsid w:val="00FF28F0"/>
    <w:rsid w:val="00FF2F5A"/>
    <w:rsid w:val="00FF39B8"/>
    <w:rsid w:val="00FF3EEC"/>
    <w:rsid w:val="00FF4001"/>
    <w:rsid w:val="00FF4059"/>
    <w:rsid w:val="00FF44A1"/>
    <w:rsid w:val="00FF4EE2"/>
    <w:rsid w:val="00FF4F78"/>
    <w:rsid w:val="00FF501B"/>
    <w:rsid w:val="00FF5515"/>
    <w:rsid w:val="00FF5949"/>
    <w:rsid w:val="00FF59DD"/>
    <w:rsid w:val="00FF5A3F"/>
    <w:rsid w:val="00FF646C"/>
    <w:rsid w:val="00FF6986"/>
    <w:rsid w:val="00FF753A"/>
    <w:rsid w:val="00FF7543"/>
    <w:rsid w:val="00FF757D"/>
    <w:rsid w:val="00FF758B"/>
    <w:rsid w:val="00FF7AEE"/>
    <w:rsid w:val="00FF7C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02E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E355B"/>
    <w:pPr>
      <w:tabs>
        <w:tab w:val="center" w:pos="4320"/>
        <w:tab w:val="right" w:pos="8640"/>
      </w:tabs>
    </w:pPr>
  </w:style>
  <w:style w:type="paragraph" w:styleId="Header">
    <w:name w:val="header"/>
    <w:basedOn w:val="Normal"/>
    <w:rsid w:val="001E355B"/>
    <w:pPr>
      <w:tabs>
        <w:tab w:val="center" w:pos="4320"/>
        <w:tab w:val="right" w:pos="8640"/>
      </w:tabs>
    </w:pPr>
  </w:style>
  <w:style w:type="character" w:styleId="Hyperlink">
    <w:name w:val="Hyperlink"/>
    <w:basedOn w:val="DefaultParagraphFont"/>
    <w:rsid w:val="00A6381B"/>
    <w:rPr>
      <w:color w:val="0000FF"/>
      <w:u w:val="single"/>
    </w:rPr>
  </w:style>
  <w:style w:type="paragraph" w:styleId="FootnoteText">
    <w:name w:val="footnote text"/>
    <w:basedOn w:val="Normal"/>
    <w:semiHidden/>
    <w:rsid w:val="00A6381B"/>
    <w:pPr>
      <w:overflowPunct w:val="0"/>
      <w:autoSpaceDE w:val="0"/>
      <w:autoSpaceDN w:val="0"/>
      <w:adjustRightInd w:val="0"/>
      <w:textAlignment w:val="baseline"/>
    </w:pPr>
    <w:rPr>
      <w:sz w:val="20"/>
      <w:szCs w:val="20"/>
    </w:rPr>
  </w:style>
  <w:style w:type="character" w:styleId="FootnoteReference">
    <w:name w:val="footnote reference"/>
    <w:basedOn w:val="DefaultParagraphFont"/>
    <w:semiHidden/>
    <w:rsid w:val="00A6381B"/>
    <w:rPr>
      <w:vertAlign w:val="superscript"/>
    </w:rPr>
  </w:style>
  <w:style w:type="paragraph" w:styleId="BodyText2">
    <w:name w:val="Body Text 2"/>
    <w:basedOn w:val="Normal"/>
    <w:link w:val="BodyText2Char"/>
    <w:rsid w:val="00A6381B"/>
    <w:pPr>
      <w:overflowPunct w:val="0"/>
      <w:autoSpaceDE w:val="0"/>
      <w:autoSpaceDN w:val="0"/>
      <w:adjustRightInd w:val="0"/>
      <w:textAlignment w:val="baseline"/>
    </w:pPr>
    <w:rPr>
      <w:b/>
      <w:sz w:val="20"/>
      <w:szCs w:val="20"/>
    </w:rPr>
  </w:style>
  <w:style w:type="paragraph" w:customStyle="1" w:styleId="NormalArial">
    <w:name w:val="Normal+Arial"/>
    <w:basedOn w:val="Normal"/>
    <w:link w:val="NormalArialChar"/>
    <w:rsid w:val="000E3B22"/>
    <w:rPr>
      <w:rFonts w:ascii="Arial" w:hAnsi="Arial"/>
    </w:rPr>
  </w:style>
  <w:style w:type="character" w:customStyle="1" w:styleId="NormalArialChar">
    <w:name w:val="Normal+Arial Char"/>
    <w:basedOn w:val="DefaultParagraphFont"/>
    <w:link w:val="NormalArial"/>
    <w:rsid w:val="000E3B22"/>
    <w:rPr>
      <w:rFonts w:ascii="Arial" w:hAnsi="Arial"/>
      <w:sz w:val="24"/>
      <w:szCs w:val="24"/>
      <w:lang w:val="en-US" w:eastAsia="en-US" w:bidi="ar-SA"/>
    </w:rPr>
  </w:style>
  <w:style w:type="paragraph" w:styleId="BalloonText">
    <w:name w:val="Balloon Text"/>
    <w:basedOn w:val="Normal"/>
    <w:semiHidden/>
    <w:rsid w:val="005C79A7"/>
    <w:rPr>
      <w:rFonts w:ascii="Tahoma" w:hAnsi="Tahoma" w:cs="Tahoma"/>
      <w:sz w:val="16"/>
      <w:szCs w:val="16"/>
    </w:rPr>
  </w:style>
  <w:style w:type="character" w:styleId="Strong">
    <w:name w:val="Strong"/>
    <w:basedOn w:val="DefaultParagraphFont"/>
    <w:uiPriority w:val="22"/>
    <w:qFormat/>
    <w:rsid w:val="00FE4DFB"/>
    <w:rPr>
      <w:b/>
      <w:bCs/>
    </w:rPr>
  </w:style>
  <w:style w:type="character" w:styleId="CommentReference">
    <w:name w:val="annotation reference"/>
    <w:basedOn w:val="DefaultParagraphFont"/>
    <w:rsid w:val="00726B6F"/>
    <w:rPr>
      <w:sz w:val="16"/>
      <w:szCs w:val="16"/>
    </w:rPr>
  </w:style>
  <w:style w:type="paragraph" w:styleId="CommentText">
    <w:name w:val="annotation text"/>
    <w:basedOn w:val="Normal"/>
    <w:link w:val="CommentTextChar"/>
    <w:rsid w:val="00726B6F"/>
    <w:rPr>
      <w:sz w:val="20"/>
      <w:szCs w:val="20"/>
    </w:rPr>
  </w:style>
  <w:style w:type="character" w:customStyle="1" w:styleId="CommentTextChar">
    <w:name w:val="Comment Text Char"/>
    <w:basedOn w:val="DefaultParagraphFont"/>
    <w:link w:val="CommentText"/>
    <w:rsid w:val="00726B6F"/>
  </w:style>
  <w:style w:type="paragraph" w:styleId="CommentSubject">
    <w:name w:val="annotation subject"/>
    <w:basedOn w:val="CommentText"/>
    <w:next w:val="CommentText"/>
    <w:link w:val="CommentSubjectChar"/>
    <w:rsid w:val="00726B6F"/>
    <w:rPr>
      <w:b/>
      <w:bCs/>
    </w:rPr>
  </w:style>
  <w:style w:type="character" w:customStyle="1" w:styleId="CommentSubjectChar">
    <w:name w:val="Comment Subject Char"/>
    <w:basedOn w:val="CommentTextChar"/>
    <w:link w:val="CommentSubject"/>
    <w:rsid w:val="00726B6F"/>
    <w:rPr>
      <w:b/>
      <w:bCs/>
    </w:rPr>
  </w:style>
  <w:style w:type="paragraph" w:customStyle="1" w:styleId="Bullet">
    <w:name w:val="Bullet"/>
    <w:basedOn w:val="Normal"/>
    <w:rsid w:val="00950A7E"/>
    <w:pPr>
      <w:numPr>
        <w:numId w:val="26"/>
      </w:numPr>
      <w:tabs>
        <w:tab w:val="clear" w:pos="360"/>
        <w:tab w:val="num" w:pos="432"/>
      </w:tabs>
      <w:spacing w:after="180"/>
      <w:ind w:left="432" w:hanging="432"/>
    </w:pPr>
    <w:rPr>
      <w:szCs w:val="20"/>
    </w:rPr>
  </w:style>
  <w:style w:type="paragraph" w:styleId="ListParagraph">
    <w:name w:val="List Paragraph"/>
    <w:basedOn w:val="Normal"/>
    <w:uiPriority w:val="34"/>
    <w:qFormat/>
    <w:rsid w:val="00056574"/>
    <w:pPr>
      <w:ind w:left="720"/>
      <w:contextualSpacing/>
    </w:pPr>
    <w:rPr>
      <w:rFonts w:ascii="Calibri" w:hAnsi="Calibri"/>
      <w:lang w:bidi="en-US"/>
    </w:rPr>
  </w:style>
  <w:style w:type="character" w:customStyle="1" w:styleId="s1">
    <w:name w:val="s1"/>
    <w:basedOn w:val="DefaultParagraphFont"/>
    <w:rsid w:val="00374F4C"/>
    <w:rPr>
      <w:sz w:val="22"/>
      <w:szCs w:val="22"/>
    </w:rPr>
  </w:style>
  <w:style w:type="character" w:customStyle="1" w:styleId="BodyText2Char">
    <w:name w:val="Body Text 2 Char"/>
    <w:basedOn w:val="DefaultParagraphFont"/>
    <w:link w:val="BodyText2"/>
    <w:rsid w:val="00051F89"/>
    <w:rPr>
      <w:b/>
    </w:rPr>
  </w:style>
  <w:style w:type="paragraph" w:customStyle="1" w:styleId="Default">
    <w:name w:val="Default"/>
    <w:rsid w:val="00B8648E"/>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9961548">
      <w:bodyDiv w:val="1"/>
      <w:marLeft w:val="0"/>
      <w:marRight w:val="0"/>
      <w:marTop w:val="0"/>
      <w:marBottom w:val="0"/>
      <w:divBdr>
        <w:top w:val="none" w:sz="0" w:space="0" w:color="auto"/>
        <w:left w:val="none" w:sz="0" w:space="0" w:color="auto"/>
        <w:bottom w:val="none" w:sz="0" w:space="0" w:color="auto"/>
        <w:right w:val="none" w:sz="0" w:space="0" w:color="auto"/>
      </w:divBdr>
    </w:div>
    <w:div w:id="60181734">
      <w:bodyDiv w:val="1"/>
      <w:marLeft w:val="0"/>
      <w:marRight w:val="0"/>
      <w:marTop w:val="0"/>
      <w:marBottom w:val="0"/>
      <w:divBdr>
        <w:top w:val="none" w:sz="0" w:space="0" w:color="auto"/>
        <w:left w:val="none" w:sz="0" w:space="0" w:color="auto"/>
        <w:bottom w:val="none" w:sz="0" w:space="0" w:color="auto"/>
        <w:right w:val="none" w:sz="0" w:space="0" w:color="auto"/>
      </w:divBdr>
      <w:divsChild>
        <w:div w:id="293171198">
          <w:marLeft w:val="1166"/>
          <w:marRight w:val="0"/>
          <w:marTop w:val="115"/>
          <w:marBottom w:val="0"/>
          <w:divBdr>
            <w:top w:val="none" w:sz="0" w:space="0" w:color="auto"/>
            <w:left w:val="none" w:sz="0" w:space="0" w:color="auto"/>
            <w:bottom w:val="none" w:sz="0" w:space="0" w:color="auto"/>
            <w:right w:val="none" w:sz="0" w:space="0" w:color="auto"/>
          </w:divBdr>
        </w:div>
        <w:div w:id="416369409">
          <w:marLeft w:val="1166"/>
          <w:marRight w:val="0"/>
          <w:marTop w:val="115"/>
          <w:marBottom w:val="0"/>
          <w:divBdr>
            <w:top w:val="none" w:sz="0" w:space="0" w:color="auto"/>
            <w:left w:val="none" w:sz="0" w:space="0" w:color="auto"/>
            <w:bottom w:val="none" w:sz="0" w:space="0" w:color="auto"/>
            <w:right w:val="none" w:sz="0" w:space="0" w:color="auto"/>
          </w:divBdr>
        </w:div>
        <w:div w:id="997341779">
          <w:marLeft w:val="547"/>
          <w:marRight w:val="0"/>
          <w:marTop w:val="130"/>
          <w:marBottom w:val="0"/>
          <w:divBdr>
            <w:top w:val="none" w:sz="0" w:space="0" w:color="auto"/>
            <w:left w:val="none" w:sz="0" w:space="0" w:color="auto"/>
            <w:bottom w:val="none" w:sz="0" w:space="0" w:color="auto"/>
            <w:right w:val="none" w:sz="0" w:space="0" w:color="auto"/>
          </w:divBdr>
        </w:div>
        <w:div w:id="1112626668">
          <w:marLeft w:val="1166"/>
          <w:marRight w:val="0"/>
          <w:marTop w:val="115"/>
          <w:marBottom w:val="0"/>
          <w:divBdr>
            <w:top w:val="none" w:sz="0" w:space="0" w:color="auto"/>
            <w:left w:val="none" w:sz="0" w:space="0" w:color="auto"/>
            <w:bottom w:val="none" w:sz="0" w:space="0" w:color="auto"/>
            <w:right w:val="none" w:sz="0" w:space="0" w:color="auto"/>
          </w:divBdr>
        </w:div>
        <w:div w:id="1490099635">
          <w:marLeft w:val="547"/>
          <w:marRight w:val="0"/>
          <w:marTop w:val="130"/>
          <w:marBottom w:val="0"/>
          <w:divBdr>
            <w:top w:val="none" w:sz="0" w:space="0" w:color="auto"/>
            <w:left w:val="none" w:sz="0" w:space="0" w:color="auto"/>
            <w:bottom w:val="none" w:sz="0" w:space="0" w:color="auto"/>
            <w:right w:val="none" w:sz="0" w:space="0" w:color="auto"/>
          </w:divBdr>
        </w:div>
        <w:div w:id="1745297163">
          <w:marLeft w:val="547"/>
          <w:marRight w:val="0"/>
          <w:marTop w:val="130"/>
          <w:marBottom w:val="0"/>
          <w:divBdr>
            <w:top w:val="none" w:sz="0" w:space="0" w:color="auto"/>
            <w:left w:val="none" w:sz="0" w:space="0" w:color="auto"/>
            <w:bottom w:val="none" w:sz="0" w:space="0" w:color="auto"/>
            <w:right w:val="none" w:sz="0" w:space="0" w:color="auto"/>
          </w:divBdr>
        </w:div>
        <w:div w:id="2069181172">
          <w:marLeft w:val="1166"/>
          <w:marRight w:val="0"/>
          <w:marTop w:val="115"/>
          <w:marBottom w:val="0"/>
          <w:divBdr>
            <w:top w:val="none" w:sz="0" w:space="0" w:color="auto"/>
            <w:left w:val="none" w:sz="0" w:space="0" w:color="auto"/>
            <w:bottom w:val="none" w:sz="0" w:space="0" w:color="auto"/>
            <w:right w:val="none" w:sz="0" w:space="0" w:color="auto"/>
          </w:divBdr>
        </w:div>
      </w:divsChild>
    </w:div>
    <w:div w:id="407507408">
      <w:bodyDiv w:val="1"/>
      <w:marLeft w:val="0"/>
      <w:marRight w:val="0"/>
      <w:marTop w:val="0"/>
      <w:marBottom w:val="0"/>
      <w:divBdr>
        <w:top w:val="none" w:sz="0" w:space="0" w:color="auto"/>
        <w:left w:val="none" w:sz="0" w:space="0" w:color="auto"/>
        <w:bottom w:val="none" w:sz="0" w:space="0" w:color="auto"/>
        <w:right w:val="none" w:sz="0" w:space="0" w:color="auto"/>
      </w:divBdr>
    </w:div>
    <w:div w:id="956062721">
      <w:bodyDiv w:val="1"/>
      <w:marLeft w:val="0"/>
      <w:marRight w:val="0"/>
      <w:marTop w:val="0"/>
      <w:marBottom w:val="0"/>
      <w:divBdr>
        <w:top w:val="none" w:sz="0" w:space="0" w:color="auto"/>
        <w:left w:val="none" w:sz="0" w:space="0" w:color="auto"/>
        <w:bottom w:val="none" w:sz="0" w:space="0" w:color="auto"/>
        <w:right w:val="none" w:sz="0" w:space="0" w:color="auto"/>
      </w:divBdr>
      <w:divsChild>
        <w:div w:id="87818789">
          <w:marLeft w:val="1325"/>
          <w:marRight w:val="0"/>
          <w:marTop w:val="86"/>
          <w:marBottom w:val="0"/>
          <w:divBdr>
            <w:top w:val="none" w:sz="0" w:space="0" w:color="auto"/>
            <w:left w:val="none" w:sz="0" w:space="0" w:color="auto"/>
            <w:bottom w:val="none" w:sz="0" w:space="0" w:color="auto"/>
            <w:right w:val="none" w:sz="0" w:space="0" w:color="auto"/>
          </w:divBdr>
        </w:div>
        <w:div w:id="422186472">
          <w:marLeft w:val="1325"/>
          <w:marRight w:val="0"/>
          <w:marTop w:val="86"/>
          <w:marBottom w:val="0"/>
          <w:divBdr>
            <w:top w:val="none" w:sz="0" w:space="0" w:color="auto"/>
            <w:left w:val="none" w:sz="0" w:space="0" w:color="auto"/>
            <w:bottom w:val="none" w:sz="0" w:space="0" w:color="auto"/>
            <w:right w:val="none" w:sz="0" w:space="0" w:color="auto"/>
          </w:divBdr>
        </w:div>
        <w:div w:id="657465169">
          <w:marLeft w:val="605"/>
          <w:marRight w:val="0"/>
          <w:marTop w:val="86"/>
          <w:marBottom w:val="0"/>
          <w:divBdr>
            <w:top w:val="none" w:sz="0" w:space="0" w:color="auto"/>
            <w:left w:val="none" w:sz="0" w:space="0" w:color="auto"/>
            <w:bottom w:val="none" w:sz="0" w:space="0" w:color="auto"/>
            <w:right w:val="none" w:sz="0" w:space="0" w:color="auto"/>
          </w:divBdr>
        </w:div>
        <w:div w:id="882331952">
          <w:marLeft w:val="1325"/>
          <w:marRight w:val="0"/>
          <w:marTop w:val="86"/>
          <w:marBottom w:val="0"/>
          <w:divBdr>
            <w:top w:val="none" w:sz="0" w:space="0" w:color="auto"/>
            <w:left w:val="none" w:sz="0" w:space="0" w:color="auto"/>
            <w:bottom w:val="none" w:sz="0" w:space="0" w:color="auto"/>
            <w:right w:val="none" w:sz="0" w:space="0" w:color="auto"/>
          </w:divBdr>
        </w:div>
        <w:div w:id="1400590997">
          <w:marLeft w:val="1325"/>
          <w:marRight w:val="0"/>
          <w:marTop w:val="86"/>
          <w:marBottom w:val="0"/>
          <w:divBdr>
            <w:top w:val="none" w:sz="0" w:space="0" w:color="auto"/>
            <w:left w:val="none" w:sz="0" w:space="0" w:color="auto"/>
            <w:bottom w:val="none" w:sz="0" w:space="0" w:color="auto"/>
            <w:right w:val="none" w:sz="0" w:space="0" w:color="auto"/>
          </w:divBdr>
        </w:div>
        <w:div w:id="1845242884">
          <w:marLeft w:val="605"/>
          <w:marRight w:val="0"/>
          <w:marTop w:val="86"/>
          <w:marBottom w:val="0"/>
          <w:divBdr>
            <w:top w:val="none" w:sz="0" w:space="0" w:color="auto"/>
            <w:left w:val="none" w:sz="0" w:space="0" w:color="auto"/>
            <w:bottom w:val="none" w:sz="0" w:space="0" w:color="auto"/>
            <w:right w:val="none" w:sz="0" w:space="0" w:color="auto"/>
          </w:divBdr>
        </w:div>
        <w:div w:id="1883710424">
          <w:marLeft w:val="1325"/>
          <w:marRight w:val="0"/>
          <w:marTop w:val="86"/>
          <w:marBottom w:val="0"/>
          <w:divBdr>
            <w:top w:val="none" w:sz="0" w:space="0" w:color="auto"/>
            <w:left w:val="none" w:sz="0" w:space="0" w:color="auto"/>
            <w:bottom w:val="none" w:sz="0" w:space="0" w:color="auto"/>
            <w:right w:val="none" w:sz="0" w:space="0" w:color="auto"/>
          </w:divBdr>
        </w:div>
      </w:divsChild>
    </w:div>
    <w:div w:id="1060323253">
      <w:bodyDiv w:val="1"/>
      <w:marLeft w:val="0"/>
      <w:marRight w:val="0"/>
      <w:marTop w:val="0"/>
      <w:marBottom w:val="0"/>
      <w:divBdr>
        <w:top w:val="none" w:sz="0" w:space="0" w:color="auto"/>
        <w:left w:val="none" w:sz="0" w:space="0" w:color="auto"/>
        <w:bottom w:val="none" w:sz="0" w:space="0" w:color="auto"/>
        <w:right w:val="none" w:sz="0" w:space="0" w:color="auto"/>
      </w:divBdr>
      <w:divsChild>
        <w:div w:id="1639917716">
          <w:marLeft w:val="0"/>
          <w:marRight w:val="0"/>
          <w:marTop w:val="0"/>
          <w:marBottom w:val="0"/>
          <w:divBdr>
            <w:top w:val="none" w:sz="0" w:space="0" w:color="auto"/>
            <w:left w:val="none" w:sz="0" w:space="0" w:color="auto"/>
            <w:bottom w:val="none" w:sz="0" w:space="0" w:color="auto"/>
            <w:right w:val="none" w:sz="0" w:space="0" w:color="auto"/>
          </w:divBdr>
          <w:divsChild>
            <w:div w:id="18354463">
              <w:marLeft w:val="0"/>
              <w:marRight w:val="0"/>
              <w:marTop w:val="0"/>
              <w:marBottom w:val="0"/>
              <w:divBdr>
                <w:top w:val="none" w:sz="0" w:space="0" w:color="auto"/>
                <w:left w:val="none" w:sz="0" w:space="0" w:color="auto"/>
                <w:bottom w:val="none" w:sz="0" w:space="0" w:color="auto"/>
                <w:right w:val="none" w:sz="0" w:space="0" w:color="auto"/>
              </w:divBdr>
            </w:div>
            <w:div w:id="50463371">
              <w:marLeft w:val="0"/>
              <w:marRight w:val="0"/>
              <w:marTop w:val="0"/>
              <w:marBottom w:val="0"/>
              <w:divBdr>
                <w:top w:val="none" w:sz="0" w:space="0" w:color="auto"/>
                <w:left w:val="none" w:sz="0" w:space="0" w:color="auto"/>
                <w:bottom w:val="none" w:sz="0" w:space="0" w:color="auto"/>
                <w:right w:val="none" w:sz="0" w:space="0" w:color="auto"/>
              </w:divBdr>
            </w:div>
            <w:div w:id="66995289">
              <w:marLeft w:val="0"/>
              <w:marRight w:val="0"/>
              <w:marTop w:val="0"/>
              <w:marBottom w:val="0"/>
              <w:divBdr>
                <w:top w:val="none" w:sz="0" w:space="0" w:color="auto"/>
                <w:left w:val="none" w:sz="0" w:space="0" w:color="auto"/>
                <w:bottom w:val="none" w:sz="0" w:space="0" w:color="auto"/>
                <w:right w:val="none" w:sz="0" w:space="0" w:color="auto"/>
              </w:divBdr>
            </w:div>
            <w:div w:id="144394980">
              <w:marLeft w:val="0"/>
              <w:marRight w:val="0"/>
              <w:marTop w:val="0"/>
              <w:marBottom w:val="0"/>
              <w:divBdr>
                <w:top w:val="none" w:sz="0" w:space="0" w:color="auto"/>
                <w:left w:val="none" w:sz="0" w:space="0" w:color="auto"/>
                <w:bottom w:val="none" w:sz="0" w:space="0" w:color="auto"/>
                <w:right w:val="none" w:sz="0" w:space="0" w:color="auto"/>
              </w:divBdr>
            </w:div>
            <w:div w:id="302783240">
              <w:marLeft w:val="0"/>
              <w:marRight w:val="0"/>
              <w:marTop w:val="0"/>
              <w:marBottom w:val="0"/>
              <w:divBdr>
                <w:top w:val="none" w:sz="0" w:space="0" w:color="auto"/>
                <w:left w:val="none" w:sz="0" w:space="0" w:color="auto"/>
                <w:bottom w:val="none" w:sz="0" w:space="0" w:color="auto"/>
                <w:right w:val="none" w:sz="0" w:space="0" w:color="auto"/>
              </w:divBdr>
            </w:div>
            <w:div w:id="457919787">
              <w:marLeft w:val="0"/>
              <w:marRight w:val="0"/>
              <w:marTop w:val="0"/>
              <w:marBottom w:val="0"/>
              <w:divBdr>
                <w:top w:val="none" w:sz="0" w:space="0" w:color="auto"/>
                <w:left w:val="none" w:sz="0" w:space="0" w:color="auto"/>
                <w:bottom w:val="none" w:sz="0" w:space="0" w:color="auto"/>
                <w:right w:val="none" w:sz="0" w:space="0" w:color="auto"/>
              </w:divBdr>
            </w:div>
            <w:div w:id="463892207">
              <w:marLeft w:val="0"/>
              <w:marRight w:val="0"/>
              <w:marTop w:val="0"/>
              <w:marBottom w:val="0"/>
              <w:divBdr>
                <w:top w:val="none" w:sz="0" w:space="0" w:color="auto"/>
                <w:left w:val="none" w:sz="0" w:space="0" w:color="auto"/>
                <w:bottom w:val="none" w:sz="0" w:space="0" w:color="auto"/>
                <w:right w:val="none" w:sz="0" w:space="0" w:color="auto"/>
              </w:divBdr>
            </w:div>
            <w:div w:id="780225723">
              <w:marLeft w:val="0"/>
              <w:marRight w:val="0"/>
              <w:marTop w:val="0"/>
              <w:marBottom w:val="0"/>
              <w:divBdr>
                <w:top w:val="none" w:sz="0" w:space="0" w:color="auto"/>
                <w:left w:val="none" w:sz="0" w:space="0" w:color="auto"/>
                <w:bottom w:val="none" w:sz="0" w:space="0" w:color="auto"/>
                <w:right w:val="none" w:sz="0" w:space="0" w:color="auto"/>
              </w:divBdr>
            </w:div>
            <w:div w:id="809128703">
              <w:marLeft w:val="0"/>
              <w:marRight w:val="0"/>
              <w:marTop w:val="0"/>
              <w:marBottom w:val="0"/>
              <w:divBdr>
                <w:top w:val="none" w:sz="0" w:space="0" w:color="auto"/>
                <w:left w:val="none" w:sz="0" w:space="0" w:color="auto"/>
                <w:bottom w:val="none" w:sz="0" w:space="0" w:color="auto"/>
                <w:right w:val="none" w:sz="0" w:space="0" w:color="auto"/>
              </w:divBdr>
            </w:div>
            <w:div w:id="869803049">
              <w:marLeft w:val="0"/>
              <w:marRight w:val="0"/>
              <w:marTop w:val="0"/>
              <w:marBottom w:val="0"/>
              <w:divBdr>
                <w:top w:val="none" w:sz="0" w:space="0" w:color="auto"/>
                <w:left w:val="none" w:sz="0" w:space="0" w:color="auto"/>
                <w:bottom w:val="none" w:sz="0" w:space="0" w:color="auto"/>
                <w:right w:val="none" w:sz="0" w:space="0" w:color="auto"/>
              </w:divBdr>
            </w:div>
            <w:div w:id="934630012">
              <w:marLeft w:val="0"/>
              <w:marRight w:val="0"/>
              <w:marTop w:val="0"/>
              <w:marBottom w:val="0"/>
              <w:divBdr>
                <w:top w:val="none" w:sz="0" w:space="0" w:color="auto"/>
                <w:left w:val="none" w:sz="0" w:space="0" w:color="auto"/>
                <w:bottom w:val="none" w:sz="0" w:space="0" w:color="auto"/>
                <w:right w:val="none" w:sz="0" w:space="0" w:color="auto"/>
              </w:divBdr>
            </w:div>
            <w:div w:id="1129131054">
              <w:marLeft w:val="0"/>
              <w:marRight w:val="0"/>
              <w:marTop w:val="0"/>
              <w:marBottom w:val="0"/>
              <w:divBdr>
                <w:top w:val="none" w:sz="0" w:space="0" w:color="auto"/>
                <w:left w:val="none" w:sz="0" w:space="0" w:color="auto"/>
                <w:bottom w:val="none" w:sz="0" w:space="0" w:color="auto"/>
                <w:right w:val="none" w:sz="0" w:space="0" w:color="auto"/>
              </w:divBdr>
            </w:div>
            <w:div w:id="1147016658">
              <w:marLeft w:val="0"/>
              <w:marRight w:val="0"/>
              <w:marTop w:val="0"/>
              <w:marBottom w:val="0"/>
              <w:divBdr>
                <w:top w:val="none" w:sz="0" w:space="0" w:color="auto"/>
                <w:left w:val="none" w:sz="0" w:space="0" w:color="auto"/>
                <w:bottom w:val="none" w:sz="0" w:space="0" w:color="auto"/>
                <w:right w:val="none" w:sz="0" w:space="0" w:color="auto"/>
              </w:divBdr>
            </w:div>
            <w:div w:id="1392076913">
              <w:marLeft w:val="0"/>
              <w:marRight w:val="0"/>
              <w:marTop w:val="0"/>
              <w:marBottom w:val="0"/>
              <w:divBdr>
                <w:top w:val="none" w:sz="0" w:space="0" w:color="auto"/>
                <w:left w:val="none" w:sz="0" w:space="0" w:color="auto"/>
                <w:bottom w:val="none" w:sz="0" w:space="0" w:color="auto"/>
                <w:right w:val="none" w:sz="0" w:space="0" w:color="auto"/>
              </w:divBdr>
            </w:div>
            <w:div w:id="1394507118">
              <w:marLeft w:val="0"/>
              <w:marRight w:val="0"/>
              <w:marTop w:val="0"/>
              <w:marBottom w:val="0"/>
              <w:divBdr>
                <w:top w:val="none" w:sz="0" w:space="0" w:color="auto"/>
                <w:left w:val="none" w:sz="0" w:space="0" w:color="auto"/>
                <w:bottom w:val="none" w:sz="0" w:space="0" w:color="auto"/>
                <w:right w:val="none" w:sz="0" w:space="0" w:color="auto"/>
              </w:divBdr>
            </w:div>
            <w:div w:id="1415668682">
              <w:marLeft w:val="0"/>
              <w:marRight w:val="0"/>
              <w:marTop w:val="0"/>
              <w:marBottom w:val="0"/>
              <w:divBdr>
                <w:top w:val="none" w:sz="0" w:space="0" w:color="auto"/>
                <w:left w:val="none" w:sz="0" w:space="0" w:color="auto"/>
                <w:bottom w:val="none" w:sz="0" w:space="0" w:color="auto"/>
                <w:right w:val="none" w:sz="0" w:space="0" w:color="auto"/>
              </w:divBdr>
            </w:div>
            <w:div w:id="1643730173">
              <w:marLeft w:val="0"/>
              <w:marRight w:val="0"/>
              <w:marTop w:val="0"/>
              <w:marBottom w:val="0"/>
              <w:divBdr>
                <w:top w:val="none" w:sz="0" w:space="0" w:color="auto"/>
                <w:left w:val="none" w:sz="0" w:space="0" w:color="auto"/>
                <w:bottom w:val="none" w:sz="0" w:space="0" w:color="auto"/>
                <w:right w:val="none" w:sz="0" w:space="0" w:color="auto"/>
              </w:divBdr>
            </w:div>
            <w:div w:id="1910387043">
              <w:marLeft w:val="0"/>
              <w:marRight w:val="0"/>
              <w:marTop w:val="0"/>
              <w:marBottom w:val="0"/>
              <w:divBdr>
                <w:top w:val="none" w:sz="0" w:space="0" w:color="auto"/>
                <w:left w:val="none" w:sz="0" w:space="0" w:color="auto"/>
                <w:bottom w:val="none" w:sz="0" w:space="0" w:color="auto"/>
                <w:right w:val="none" w:sz="0" w:space="0" w:color="auto"/>
              </w:divBdr>
            </w:div>
            <w:div w:id="1930046050">
              <w:marLeft w:val="0"/>
              <w:marRight w:val="0"/>
              <w:marTop w:val="0"/>
              <w:marBottom w:val="0"/>
              <w:divBdr>
                <w:top w:val="none" w:sz="0" w:space="0" w:color="auto"/>
                <w:left w:val="none" w:sz="0" w:space="0" w:color="auto"/>
                <w:bottom w:val="none" w:sz="0" w:space="0" w:color="auto"/>
                <w:right w:val="none" w:sz="0" w:space="0" w:color="auto"/>
              </w:divBdr>
            </w:div>
            <w:div w:id="1952979513">
              <w:marLeft w:val="0"/>
              <w:marRight w:val="0"/>
              <w:marTop w:val="0"/>
              <w:marBottom w:val="0"/>
              <w:divBdr>
                <w:top w:val="none" w:sz="0" w:space="0" w:color="auto"/>
                <w:left w:val="none" w:sz="0" w:space="0" w:color="auto"/>
                <w:bottom w:val="none" w:sz="0" w:space="0" w:color="auto"/>
                <w:right w:val="none" w:sz="0" w:space="0" w:color="auto"/>
              </w:divBdr>
            </w:div>
            <w:div w:id="1977367576">
              <w:marLeft w:val="0"/>
              <w:marRight w:val="0"/>
              <w:marTop w:val="0"/>
              <w:marBottom w:val="0"/>
              <w:divBdr>
                <w:top w:val="none" w:sz="0" w:space="0" w:color="auto"/>
                <w:left w:val="none" w:sz="0" w:space="0" w:color="auto"/>
                <w:bottom w:val="none" w:sz="0" w:space="0" w:color="auto"/>
                <w:right w:val="none" w:sz="0" w:space="0" w:color="auto"/>
              </w:divBdr>
            </w:div>
            <w:div w:id="2019887191">
              <w:marLeft w:val="0"/>
              <w:marRight w:val="0"/>
              <w:marTop w:val="0"/>
              <w:marBottom w:val="0"/>
              <w:divBdr>
                <w:top w:val="none" w:sz="0" w:space="0" w:color="auto"/>
                <w:left w:val="none" w:sz="0" w:space="0" w:color="auto"/>
                <w:bottom w:val="none" w:sz="0" w:space="0" w:color="auto"/>
                <w:right w:val="none" w:sz="0" w:space="0" w:color="auto"/>
              </w:divBdr>
            </w:div>
            <w:div w:id="2059622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290948">
      <w:bodyDiv w:val="1"/>
      <w:marLeft w:val="0"/>
      <w:marRight w:val="0"/>
      <w:marTop w:val="0"/>
      <w:marBottom w:val="0"/>
      <w:divBdr>
        <w:top w:val="none" w:sz="0" w:space="0" w:color="auto"/>
        <w:left w:val="none" w:sz="0" w:space="0" w:color="auto"/>
        <w:bottom w:val="none" w:sz="0" w:space="0" w:color="auto"/>
        <w:right w:val="none" w:sz="0" w:space="0" w:color="auto"/>
      </w:divBdr>
      <w:divsChild>
        <w:div w:id="275723424">
          <w:marLeft w:val="187"/>
          <w:marRight w:val="0"/>
          <w:marTop w:val="0"/>
          <w:marBottom w:val="0"/>
          <w:divBdr>
            <w:top w:val="none" w:sz="0" w:space="0" w:color="auto"/>
            <w:left w:val="none" w:sz="0" w:space="0" w:color="auto"/>
            <w:bottom w:val="none" w:sz="0" w:space="0" w:color="auto"/>
            <w:right w:val="none" w:sz="0" w:space="0" w:color="auto"/>
          </w:divBdr>
        </w:div>
        <w:div w:id="1857228930">
          <w:marLeft w:val="18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calendar/2010/08/20100805-TA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193</TotalTime>
  <Pages>12</Pages>
  <Words>5348</Words>
  <Characters>29414</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DRAFT</vt:lpstr>
    </vt:vector>
  </TitlesOfParts>
  <Company>ERCOT</Company>
  <LinksUpToDate>false</LinksUpToDate>
  <CharactersWithSpaces>34693</CharactersWithSpaces>
  <SharedDoc>false</SharedDoc>
  <HLinks>
    <vt:vector size="6" baseType="variant">
      <vt:variant>
        <vt:i4>8192106</vt:i4>
      </vt:variant>
      <vt:variant>
        <vt:i4>0</vt:i4>
      </vt:variant>
      <vt:variant>
        <vt:i4>0</vt:i4>
      </vt:variant>
      <vt:variant>
        <vt:i4>5</vt:i4>
      </vt:variant>
      <vt:variant>
        <vt:lpwstr>http://www.ercot.com/calendar/2010/08/20100805-TAC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balbracht</dc:creator>
  <cp:keywords/>
  <dc:description/>
  <cp:lastModifiedBy>balbracht</cp:lastModifiedBy>
  <cp:revision>23</cp:revision>
  <cp:lastPrinted>2010-05-24T21:01:00Z</cp:lastPrinted>
  <dcterms:created xsi:type="dcterms:W3CDTF">2010-08-25T15:52:00Z</dcterms:created>
  <dcterms:modified xsi:type="dcterms:W3CDTF">2010-08-26T19:28:00Z</dcterms:modified>
</cp:coreProperties>
</file>