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FA" w:rsidRPr="00DF59FA" w:rsidRDefault="00DF59FA"/>
    <w:p w:rsidR="00C870DF" w:rsidRPr="00DF59FA" w:rsidRDefault="00C870DF"/>
    <w:tbl>
      <w:tblPr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/>
      </w:tblPr>
      <w:tblGrid>
        <w:gridCol w:w="2095"/>
        <w:gridCol w:w="7481"/>
      </w:tblGrid>
      <w:tr w:rsidR="00C870DF" w:rsidRPr="00DF59FA" w:rsidTr="00DF59FA">
        <w:tc>
          <w:tcPr>
            <w:tcW w:w="9576" w:type="dxa"/>
            <w:gridSpan w:val="2"/>
            <w:vAlign w:val="center"/>
          </w:tcPr>
          <w:p w:rsidR="00C870DF" w:rsidRPr="00DF59FA" w:rsidRDefault="005615EC" w:rsidP="005615E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SO-33 Real Time Wind-powered Turbine Availability</w:t>
            </w:r>
            <w:r w:rsidR="00C870DF" w:rsidRPr="00DF59FA">
              <w:rPr>
                <w:rFonts w:cs="Arial"/>
                <w:b/>
              </w:rPr>
              <w:t>:</w:t>
            </w:r>
            <w:r w:rsidR="00C870DF" w:rsidRPr="00DF59FA">
              <w:rPr>
                <w:rFonts w:cs="Arial"/>
              </w:rPr>
              <w:t xml:space="preserve">  </w:t>
            </w:r>
            <w:r>
              <w:rPr>
                <w:rFonts w:cs="Arial"/>
              </w:rPr>
              <w:t>WGRs are composed of many, sometimes hundreds, of individual wind-powered turbines.  At any given time some of the wind-powered turbines may be out of service on a planned or forced outage basis. The maximum output of the WGR is dependent upon the available wind and the number of wind-powered turbines currently in operation.  In addition, the reactive control capability of the WGR is dependent upon the number of wind-powered turbines in service.  This initiative is to provide ERCOT with real time information about the actual number of wind-powered turbines available for service, out of service, and whose status is uncertain.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Priority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5615EC">
            <w:pPr>
              <w:rPr>
                <w:rFonts w:cs="Arial"/>
              </w:rPr>
            </w:pPr>
            <w:r w:rsidRPr="00DF59FA">
              <w:rPr>
                <w:rFonts w:cs="Arial"/>
              </w:rPr>
              <w:t>Low</w:t>
            </w:r>
          </w:p>
        </w:tc>
      </w:tr>
      <w:tr w:rsidR="00C870DF" w:rsidRPr="00DF59FA" w:rsidTr="00DF59FA">
        <w:tc>
          <w:tcPr>
            <w:tcW w:w="2095" w:type="dxa"/>
            <w:vMerge w:val="restart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Considerations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5615E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Policy</w:t>
            </w:r>
            <w:r w:rsidRPr="00DF59FA">
              <w:rPr>
                <w:rFonts w:cs="Arial"/>
              </w:rPr>
              <w:t xml:space="preserve">:  </w:t>
            </w:r>
            <w:r w:rsidR="005615EC">
              <w:rPr>
                <w:rFonts w:cs="Arial"/>
              </w:rPr>
              <w:t>None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5615E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Reliability</w:t>
            </w:r>
            <w:r w:rsidRPr="00DF59FA">
              <w:rPr>
                <w:rFonts w:cs="Arial"/>
              </w:rPr>
              <w:t xml:space="preserve">:  </w:t>
            </w:r>
            <w:r w:rsidR="005615EC">
              <w:rPr>
                <w:rFonts w:cs="Arial"/>
              </w:rPr>
              <w:t>Provides additional detail to improve modeling and thus will have some positive effect on reliability.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5615E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Technical</w:t>
            </w:r>
            <w:r w:rsidRPr="00DF59FA">
              <w:rPr>
                <w:rFonts w:cs="Arial"/>
              </w:rPr>
              <w:t xml:space="preserve">:  </w:t>
            </w:r>
            <w:r w:rsidR="005615EC">
              <w:rPr>
                <w:rFonts w:cs="Arial"/>
              </w:rPr>
              <w:t>None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5615E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Market</w:t>
            </w:r>
            <w:r w:rsidRPr="00DF59FA">
              <w:rPr>
                <w:rFonts w:cs="Arial"/>
              </w:rPr>
              <w:t xml:space="preserve">:  </w:t>
            </w:r>
            <w:r w:rsidR="005615EC">
              <w:rPr>
                <w:rFonts w:cs="Arial"/>
              </w:rPr>
              <w:t>None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5615E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Performance/Compliance</w:t>
            </w:r>
            <w:r w:rsidRPr="00DF59FA">
              <w:rPr>
                <w:rFonts w:cs="Arial"/>
              </w:rPr>
              <w:t xml:space="preserve">:  </w:t>
            </w:r>
            <w:r w:rsidR="005615EC">
              <w:rPr>
                <w:rFonts w:cs="Arial"/>
              </w:rPr>
              <w:t>New telemetry requirements will require additional compliance by WGRs with existing telemetry standards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5615E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Cost Allocation</w:t>
            </w:r>
            <w:r w:rsidRPr="00DF59FA">
              <w:rPr>
                <w:rFonts w:cs="Arial"/>
              </w:rPr>
              <w:t xml:space="preserve">:  </w:t>
            </w:r>
            <w:r w:rsidR="005615EC">
              <w:rPr>
                <w:rFonts w:cs="Arial"/>
              </w:rPr>
              <w:t>None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Strategy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647E1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Recommendation</w:t>
            </w:r>
            <w:r w:rsidR="00647E1C">
              <w:rPr>
                <w:rFonts w:cs="Arial"/>
                <w:u w:val="single"/>
              </w:rPr>
              <w:t>:</w:t>
            </w:r>
            <w:r w:rsidR="00647E1C">
              <w:rPr>
                <w:rFonts w:cs="Arial"/>
              </w:rPr>
              <w:t xml:space="preserve"> ERCOT develop needed protocol changes defining the new requirement.</w:t>
            </w:r>
            <w:r w:rsidR="00CB1EE4" w:rsidRPr="00DF59FA">
              <w:rPr>
                <w:rFonts w:cs="Arial"/>
              </w:rPr>
              <w:t xml:space="preserve"> </w:t>
            </w:r>
          </w:p>
        </w:tc>
      </w:tr>
      <w:tr w:rsidR="00C870DF" w:rsidRPr="00DF59FA" w:rsidTr="00DF59FA">
        <w:tc>
          <w:tcPr>
            <w:tcW w:w="2095" w:type="dxa"/>
            <w:vMerge w:val="restart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Activities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CB1EE4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ERCOT (E X)</w:t>
            </w:r>
            <w:r w:rsidRPr="00DF59FA">
              <w:rPr>
                <w:rFonts w:cs="Arial"/>
              </w:rPr>
              <w:t xml:space="preserve">:  </w:t>
            </w:r>
            <w:r w:rsidR="00647E1C">
              <w:rPr>
                <w:rFonts w:cs="Arial"/>
              </w:rPr>
              <w:t>ERCOT develop needed protocol changes defining the new requirement.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7D7CFE" w:rsidRDefault="00C870DF" w:rsidP="00647E1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Market Participants</w:t>
            </w:r>
            <w:r w:rsidR="00CB1EE4" w:rsidRPr="00DF59FA">
              <w:rPr>
                <w:rFonts w:cs="Arial"/>
                <w:u w:val="single"/>
              </w:rPr>
              <w:t xml:space="preserve"> (MP X)</w:t>
            </w:r>
            <w:r w:rsidRPr="00DF59FA">
              <w:rPr>
                <w:rFonts w:cs="Arial"/>
              </w:rPr>
              <w:t xml:space="preserve">:  </w:t>
            </w:r>
          </w:p>
          <w:p w:rsidR="007D7CFE" w:rsidRDefault="007D7CFE" w:rsidP="00647E1C">
            <w:pPr>
              <w:rPr>
                <w:rFonts w:cs="Arial"/>
              </w:rPr>
            </w:pPr>
          </w:p>
          <w:p w:rsidR="00C870DF" w:rsidRPr="00DF59FA" w:rsidRDefault="00647E1C" w:rsidP="00647E1C">
            <w:pPr>
              <w:rPr>
                <w:rFonts w:cs="Arial"/>
              </w:rPr>
            </w:pPr>
            <w:r w:rsidRPr="007D7CFE">
              <w:rPr>
                <w:rFonts w:cs="Arial"/>
                <w:u w:val="single"/>
              </w:rPr>
              <w:t>WGRs</w:t>
            </w:r>
            <w:r>
              <w:rPr>
                <w:rFonts w:cs="Arial"/>
              </w:rPr>
              <w:t xml:space="preserve"> comply with the new requirements.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Follow-Up</w:t>
            </w:r>
          </w:p>
        </w:tc>
        <w:tc>
          <w:tcPr>
            <w:tcW w:w="7481" w:type="dxa"/>
            <w:vAlign w:val="center"/>
          </w:tcPr>
          <w:p w:rsidR="00C870DF" w:rsidRPr="00DF59FA" w:rsidRDefault="00647E1C" w:rsidP="00DF59FA">
            <w:pPr>
              <w:rPr>
                <w:rFonts w:cs="Arial"/>
              </w:rPr>
            </w:pPr>
            <w:r>
              <w:rPr>
                <w:rFonts w:cs="Arial"/>
              </w:rPr>
              <w:t>None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Schedule</w:t>
            </w:r>
          </w:p>
        </w:tc>
        <w:tc>
          <w:tcPr>
            <w:tcW w:w="7481" w:type="dxa"/>
            <w:vAlign w:val="center"/>
          </w:tcPr>
          <w:p w:rsidR="00C870DF" w:rsidRPr="00DF59FA" w:rsidRDefault="00647E1C" w:rsidP="00DF59FA">
            <w:pPr>
              <w:rPr>
                <w:rFonts w:cs="Arial"/>
              </w:rPr>
            </w:pPr>
            <w:r>
              <w:rPr>
                <w:rFonts w:cs="Arial"/>
              </w:rPr>
              <w:t>November 2009 - Protocol Revision 830 establishing reactive standards and including wind-turbine availability telemetry requirements was adopted</w:t>
            </w:r>
          </w:p>
        </w:tc>
      </w:tr>
    </w:tbl>
    <w:p w:rsidR="00C870DF" w:rsidRPr="00DF59FA" w:rsidRDefault="00C870DF"/>
    <w:sectPr w:rsidR="00C870DF" w:rsidRPr="00DF59FA" w:rsidSect="008F7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70DF"/>
    <w:rsid w:val="00001A59"/>
    <w:rsid w:val="000311A8"/>
    <w:rsid w:val="00051EEF"/>
    <w:rsid w:val="00093C0A"/>
    <w:rsid w:val="000B06D7"/>
    <w:rsid w:val="002D3EA8"/>
    <w:rsid w:val="00501196"/>
    <w:rsid w:val="00501F22"/>
    <w:rsid w:val="00526BB7"/>
    <w:rsid w:val="005436D1"/>
    <w:rsid w:val="005615EC"/>
    <w:rsid w:val="005B4A73"/>
    <w:rsid w:val="00647E1C"/>
    <w:rsid w:val="007D7CFE"/>
    <w:rsid w:val="008F7A76"/>
    <w:rsid w:val="00900A93"/>
    <w:rsid w:val="0090608F"/>
    <w:rsid w:val="009B3541"/>
    <w:rsid w:val="00A50D04"/>
    <w:rsid w:val="00AA10B1"/>
    <w:rsid w:val="00B122F8"/>
    <w:rsid w:val="00B33637"/>
    <w:rsid w:val="00C870DF"/>
    <w:rsid w:val="00CB1EE4"/>
    <w:rsid w:val="00D57B2F"/>
    <w:rsid w:val="00DF59FA"/>
    <w:rsid w:val="00E07F44"/>
    <w:rsid w:val="00EF15C3"/>
    <w:rsid w:val="00F2721D"/>
    <w:rsid w:val="00F52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0DF"/>
    <w:rPr>
      <w:rFonts w:eastAsia="Times New Roman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J. Bruce</dc:creator>
  <cp:lastModifiedBy>Wind Coalition</cp:lastModifiedBy>
  <cp:revision>4</cp:revision>
  <dcterms:created xsi:type="dcterms:W3CDTF">2010-04-14T16:04:00Z</dcterms:created>
  <dcterms:modified xsi:type="dcterms:W3CDTF">2010-04-17T14:11:00Z</dcterms:modified>
</cp:coreProperties>
</file>