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FA" w:rsidRPr="00DF59FA" w:rsidRDefault="00DF59FA"/>
    <w:p w:rsidR="00C870DF" w:rsidRPr="00DF59FA" w:rsidRDefault="00C870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4A0"/>
      </w:tblPr>
      <w:tblGrid>
        <w:gridCol w:w="2095"/>
        <w:gridCol w:w="7481"/>
      </w:tblGrid>
      <w:tr w:rsidR="00C870DF" w:rsidRPr="00DF59FA" w:rsidTr="00DF59FA">
        <w:tc>
          <w:tcPr>
            <w:tcW w:w="9576" w:type="dxa"/>
            <w:gridSpan w:val="2"/>
            <w:vAlign w:val="center"/>
          </w:tcPr>
          <w:p w:rsidR="00C870DF" w:rsidRPr="00DF59FA" w:rsidRDefault="00D3770A" w:rsidP="00761076">
            <w:pPr>
              <w:rPr>
                <w:rFonts w:cs="Arial"/>
                <w:b/>
              </w:rPr>
            </w:pPr>
            <w:r>
              <w:rPr>
                <w:rFonts w:cs="Arial"/>
                <w:b/>
              </w:rPr>
              <w:t xml:space="preserve">SO-01 </w:t>
            </w:r>
            <w:r w:rsidR="00772ADE">
              <w:rPr>
                <w:rFonts w:cs="Arial"/>
                <w:b/>
              </w:rPr>
              <w:t>Inventory of Wind Generation Facilities</w:t>
            </w:r>
            <w:r w:rsidR="00C870DF" w:rsidRPr="00DF59FA">
              <w:rPr>
                <w:rFonts w:cs="Arial"/>
                <w:b/>
              </w:rPr>
              <w:t>:</w:t>
            </w:r>
            <w:r w:rsidR="00C870DF" w:rsidRPr="00DF59FA">
              <w:rPr>
                <w:rFonts w:cs="Arial"/>
              </w:rPr>
              <w:t xml:space="preserve">  </w:t>
            </w:r>
            <w:r w:rsidR="00772ADE">
              <w:rPr>
                <w:rFonts w:cs="Arial"/>
              </w:rPr>
              <w:t>As wind-power was added to the ERCOT system it became apparent that there were inconstancies in the communications between WGRs, ERCOT, and Transmission Service Providers. ERCOT launched a number of initiatives to address the communication and interpretation inconsistencies.  The Inventory of Wind Generation Facilities was initiated by ERCOT to insure that ERCOT and the WGRs were communicating correctly about voltage control capability</w:t>
            </w:r>
            <w:r>
              <w:rPr>
                <w:rFonts w:cs="Arial"/>
              </w:rPr>
              <w:t>, reactive</w:t>
            </w:r>
            <w:r w:rsidR="00772ADE">
              <w:rPr>
                <w:rFonts w:cs="Arial"/>
              </w:rPr>
              <w:t xml:space="preserve"> devices</w:t>
            </w:r>
            <w:r>
              <w:rPr>
                <w:rFonts w:cs="Arial"/>
              </w:rPr>
              <w:t>, and operating procedures</w:t>
            </w:r>
            <w:r w:rsidR="00772ADE">
              <w:rPr>
                <w:rFonts w:cs="Arial"/>
              </w:rPr>
              <w:t xml:space="preserve">.  </w:t>
            </w:r>
            <w:r w:rsidR="000548C3">
              <w:rPr>
                <w:rFonts w:cs="Arial"/>
              </w:rPr>
              <w:t>ERCOT staff engaged in an effort to contact each WGR in writing and by phone to answer specific questions about the WGR’s voltage control equipment and procedures.  Written responses from the WGRs were all followed up with site visits and/or phone calls by ERCOT staff to insure there was a common understanding and interpretation of the questions and responses.  The inventory process led to many follow up initiatives including changes in data collection forms and procedures (SP-01, SP-02, SP-09), workshops (WT-02, WT-05)</w:t>
            </w:r>
            <w:r w:rsidR="00EC352F">
              <w:rPr>
                <w:rFonts w:cs="Arial"/>
              </w:rPr>
              <w:t>, and better coordination with Transmission Service Providers (TSPs</w:t>
            </w:r>
            <w:proofErr w:type="gramStart"/>
            <w:r w:rsidR="00EC352F">
              <w:rPr>
                <w:rFonts w:cs="Arial"/>
              </w:rPr>
              <w:t>)(</w:t>
            </w:r>
            <w:proofErr w:type="gramEnd"/>
            <w:r w:rsidR="00EC352F">
              <w:rPr>
                <w:rFonts w:cs="Arial"/>
              </w:rPr>
              <w:t>SO-15).  The actual inventory has been completed but follow up activities are still ongoing; thus this issue remains open.</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Priority</w:t>
            </w:r>
          </w:p>
        </w:tc>
        <w:tc>
          <w:tcPr>
            <w:tcW w:w="7481" w:type="dxa"/>
            <w:vAlign w:val="center"/>
          </w:tcPr>
          <w:p w:rsidR="00C870DF" w:rsidRPr="00DF59FA" w:rsidRDefault="00C870DF" w:rsidP="00EC352F">
            <w:pPr>
              <w:rPr>
                <w:rFonts w:cs="Arial"/>
              </w:rPr>
            </w:pPr>
            <w:r w:rsidRPr="00DF59FA">
              <w:rPr>
                <w:rFonts w:cs="Arial"/>
              </w:rPr>
              <w:t>Medium</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Considerations</w:t>
            </w:r>
          </w:p>
        </w:tc>
        <w:tc>
          <w:tcPr>
            <w:tcW w:w="7481" w:type="dxa"/>
            <w:vAlign w:val="center"/>
          </w:tcPr>
          <w:p w:rsidR="00C870DF" w:rsidRPr="00DF59FA" w:rsidRDefault="00C870DF" w:rsidP="00EC352F">
            <w:pPr>
              <w:rPr>
                <w:rFonts w:cs="Arial"/>
              </w:rPr>
            </w:pPr>
            <w:r w:rsidRPr="00DF59FA">
              <w:rPr>
                <w:rFonts w:cs="Arial"/>
                <w:u w:val="single"/>
              </w:rPr>
              <w:t>Policy</w:t>
            </w:r>
            <w:r w:rsidRPr="00DF59FA">
              <w:rPr>
                <w:rFonts w:cs="Arial"/>
              </w:rPr>
              <w:t xml:space="preserve">:  </w:t>
            </w:r>
            <w:r w:rsidR="00EC352F">
              <w:rPr>
                <w:rFonts w:cs="Arial"/>
              </w:rPr>
              <w:t>No</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352F">
            <w:pPr>
              <w:rPr>
                <w:rFonts w:cs="Arial"/>
              </w:rPr>
            </w:pPr>
            <w:r w:rsidRPr="00DF59FA">
              <w:rPr>
                <w:rFonts w:cs="Arial"/>
                <w:u w:val="single"/>
              </w:rPr>
              <w:t>Reliability</w:t>
            </w:r>
            <w:r w:rsidRPr="00DF59FA">
              <w:rPr>
                <w:rFonts w:cs="Arial"/>
              </w:rPr>
              <w:t xml:space="preserve">:  </w:t>
            </w:r>
            <w:r w:rsidR="00EC352F">
              <w:rPr>
                <w:rFonts w:cs="Arial"/>
              </w:rPr>
              <w:t>Consistent interpretation of requirements and communications is fundamental to reliable operations.  The lack of familiarity with ERCOT by the new WGRs and the lack of familiarity with wind-power by ERCOT and TSPs can result in miscommunication.</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352F">
            <w:pPr>
              <w:rPr>
                <w:rFonts w:cs="Arial"/>
              </w:rPr>
            </w:pPr>
            <w:r w:rsidRPr="00DF59FA">
              <w:rPr>
                <w:rFonts w:cs="Arial"/>
                <w:u w:val="single"/>
              </w:rPr>
              <w:t>Technical</w:t>
            </w:r>
            <w:r w:rsidRPr="00DF59FA">
              <w:rPr>
                <w:rFonts w:cs="Arial"/>
              </w:rPr>
              <w:t xml:space="preserve">:  </w:t>
            </w:r>
            <w:r w:rsidR="00EC352F">
              <w:rPr>
                <w:rFonts w:cs="Arial"/>
              </w:rPr>
              <w:t>No</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352F">
            <w:pPr>
              <w:rPr>
                <w:rFonts w:cs="Arial"/>
              </w:rPr>
            </w:pPr>
            <w:r w:rsidRPr="00DF59FA">
              <w:rPr>
                <w:rFonts w:cs="Arial"/>
                <w:u w:val="single"/>
              </w:rPr>
              <w:t>Market</w:t>
            </w:r>
            <w:r w:rsidRPr="00DF59FA">
              <w:rPr>
                <w:rFonts w:cs="Arial"/>
              </w:rPr>
              <w:t xml:space="preserve">:  </w:t>
            </w:r>
            <w:r w:rsidR="00EC352F">
              <w:rPr>
                <w:rFonts w:cs="Arial"/>
              </w:rPr>
              <w:t>No</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352F">
            <w:pPr>
              <w:rPr>
                <w:rFonts w:cs="Arial"/>
              </w:rPr>
            </w:pPr>
            <w:r w:rsidRPr="00DF59FA">
              <w:rPr>
                <w:rFonts w:cs="Arial"/>
                <w:u w:val="single"/>
              </w:rPr>
              <w:t>Performance/Compliance</w:t>
            </w:r>
            <w:r w:rsidRPr="00DF59FA">
              <w:rPr>
                <w:rFonts w:cs="Arial"/>
              </w:rPr>
              <w:t xml:space="preserve">:  </w:t>
            </w:r>
            <w:r w:rsidR="00EC352F">
              <w:rPr>
                <w:rFonts w:cs="Arial"/>
              </w:rPr>
              <w:t>No new compliance considerations, but better understanding and communications will result in a higher standard of compliance.</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C870DF" w:rsidRPr="00DF59FA" w:rsidRDefault="00C870DF" w:rsidP="00EC352F">
            <w:pPr>
              <w:rPr>
                <w:rFonts w:cs="Arial"/>
              </w:rPr>
            </w:pPr>
            <w:r w:rsidRPr="00DF59FA">
              <w:rPr>
                <w:rFonts w:cs="Arial"/>
                <w:u w:val="single"/>
              </w:rPr>
              <w:t>Cost Allocation</w:t>
            </w:r>
            <w:r w:rsidRPr="00DF59FA">
              <w:rPr>
                <w:rFonts w:cs="Arial"/>
              </w:rPr>
              <w:t xml:space="preserve">:  </w:t>
            </w:r>
            <w:r w:rsidR="00EC352F">
              <w:rPr>
                <w:rFonts w:cs="Arial"/>
              </w:rPr>
              <w:t>No</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Strategy</w:t>
            </w:r>
          </w:p>
        </w:tc>
        <w:tc>
          <w:tcPr>
            <w:tcW w:w="7481" w:type="dxa"/>
            <w:vAlign w:val="center"/>
          </w:tcPr>
          <w:p w:rsidR="00501F22" w:rsidRPr="00DF59FA" w:rsidRDefault="00EC352F" w:rsidP="00DF59FA">
            <w:pPr>
              <w:rPr>
                <w:rFonts w:cs="Arial"/>
              </w:rPr>
            </w:pPr>
            <w:r>
              <w:rPr>
                <w:rFonts w:cs="Arial"/>
              </w:rPr>
              <w:t>The basic issue that was identified was the need for more communication and common understanding of ERCOT requirements and WGR characteristics.</w:t>
            </w:r>
          </w:p>
          <w:p w:rsidR="00501F22" w:rsidRPr="00DF59FA" w:rsidRDefault="00501F22" w:rsidP="00DF59FA">
            <w:pPr>
              <w:rPr>
                <w:rFonts w:cs="Arial"/>
              </w:rPr>
            </w:pPr>
          </w:p>
          <w:p w:rsidR="00C870DF" w:rsidRPr="000A3C79" w:rsidRDefault="00C870DF" w:rsidP="00EC352F">
            <w:pPr>
              <w:rPr>
                <w:rFonts w:cs="Arial"/>
              </w:rPr>
            </w:pPr>
            <w:r w:rsidRPr="00DF59FA">
              <w:rPr>
                <w:rFonts w:cs="Arial"/>
                <w:u w:val="single"/>
              </w:rPr>
              <w:t>Recommendation</w:t>
            </w:r>
            <w:r w:rsidR="000A3C79">
              <w:rPr>
                <w:rFonts w:cs="Arial"/>
                <w:u w:val="single"/>
              </w:rPr>
              <w:t xml:space="preserve">: </w:t>
            </w:r>
            <w:r w:rsidR="000A3C79" w:rsidRPr="000A3C79">
              <w:rPr>
                <w:rFonts w:cs="Arial"/>
              </w:rPr>
              <w:t>De</w:t>
            </w:r>
            <w:r w:rsidR="000A3C79">
              <w:rPr>
                <w:rFonts w:cs="Arial"/>
              </w:rPr>
              <w:t>velop a common understanding of ERCOT requirements and procedures and WGR equipment characteristics through direct verbal communication between ERCOT and WGRs.</w:t>
            </w:r>
          </w:p>
        </w:tc>
      </w:tr>
      <w:tr w:rsidR="00C870DF" w:rsidRPr="00DF59FA" w:rsidTr="00DF59FA">
        <w:tc>
          <w:tcPr>
            <w:tcW w:w="2095" w:type="dxa"/>
            <w:vMerge w:val="restart"/>
            <w:vAlign w:val="center"/>
          </w:tcPr>
          <w:p w:rsidR="00C870DF" w:rsidRPr="00DF59FA" w:rsidRDefault="00C870DF" w:rsidP="00DF59FA">
            <w:pPr>
              <w:rPr>
                <w:rFonts w:cs="Arial"/>
                <w:b/>
              </w:rPr>
            </w:pPr>
            <w:r w:rsidRPr="00DF59FA">
              <w:rPr>
                <w:rFonts w:cs="Arial"/>
                <w:b/>
              </w:rPr>
              <w:t>Activities</w:t>
            </w:r>
          </w:p>
        </w:tc>
        <w:tc>
          <w:tcPr>
            <w:tcW w:w="7481" w:type="dxa"/>
            <w:vAlign w:val="center"/>
          </w:tcPr>
          <w:p w:rsidR="00C870DF" w:rsidRPr="00DF59FA" w:rsidRDefault="00C870DF" w:rsidP="000A3C79">
            <w:pPr>
              <w:rPr>
                <w:rFonts w:cs="Arial"/>
              </w:rPr>
            </w:pPr>
            <w:r w:rsidRPr="00DF59FA">
              <w:rPr>
                <w:rFonts w:cs="Arial"/>
                <w:u w:val="single"/>
              </w:rPr>
              <w:t>ERCOT (E X)</w:t>
            </w:r>
            <w:r w:rsidRPr="00DF59FA">
              <w:rPr>
                <w:rFonts w:cs="Arial"/>
              </w:rPr>
              <w:t xml:space="preserve">:  </w:t>
            </w:r>
            <w:r w:rsidR="000A3C79">
              <w:rPr>
                <w:rFonts w:cs="Arial"/>
              </w:rPr>
              <w:t xml:space="preserve">Directly communicate in person or by phone with each WGR to establish a common understanding of the WGRs </w:t>
            </w:r>
            <w:proofErr w:type="spellStart"/>
            <w:r w:rsidR="000A3C79">
              <w:rPr>
                <w:rFonts w:cs="Arial"/>
              </w:rPr>
              <w:t>chacteristics</w:t>
            </w:r>
            <w:proofErr w:type="spellEnd"/>
            <w:r w:rsidR="000A3C79">
              <w:rPr>
                <w:rFonts w:cs="Arial"/>
              </w:rPr>
              <w:t>.</w:t>
            </w:r>
          </w:p>
        </w:tc>
      </w:tr>
      <w:tr w:rsidR="00C870DF" w:rsidRPr="00DF59FA" w:rsidTr="00DF59FA">
        <w:tc>
          <w:tcPr>
            <w:tcW w:w="2095" w:type="dxa"/>
            <w:vMerge/>
            <w:vAlign w:val="center"/>
          </w:tcPr>
          <w:p w:rsidR="00C870DF" w:rsidRPr="00DF59FA" w:rsidRDefault="00C870DF" w:rsidP="00DF59FA">
            <w:pPr>
              <w:rPr>
                <w:rFonts w:cs="Arial"/>
                <w:b/>
              </w:rPr>
            </w:pPr>
          </w:p>
        </w:tc>
        <w:tc>
          <w:tcPr>
            <w:tcW w:w="7481" w:type="dxa"/>
            <w:vAlign w:val="center"/>
          </w:tcPr>
          <w:p w:rsidR="00761076" w:rsidRDefault="00C870DF" w:rsidP="000A3C79">
            <w:pPr>
              <w:rPr>
                <w:rFonts w:cs="Arial"/>
              </w:rPr>
            </w:pPr>
            <w:r w:rsidRPr="00DF59FA">
              <w:rPr>
                <w:rFonts w:cs="Arial"/>
                <w:u w:val="single"/>
              </w:rPr>
              <w:t>Market Participants</w:t>
            </w:r>
            <w:r w:rsidR="00CB1EE4" w:rsidRPr="00DF59FA">
              <w:rPr>
                <w:rFonts w:cs="Arial"/>
                <w:u w:val="single"/>
              </w:rPr>
              <w:t xml:space="preserve"> (MP X)</w:t>
            </w:r>
            <w:r w:rsidRPr="00DF59FA">
              <w:rPr>
                <w:rFonts w:cs="Arial"/>
              </w:rPr>
              <w:t xml:space="preserve">:  </w:t>
            </w:r>
          </w:p>
          <w:p w:rsidR="00761076" w:rsidRDefault="00761076" w:rsidP="000A3C79">
            <w:pPr>
              <w:rPr>
                <w:rFonts w:cs="Arial"/>
              </w:rPr>
            </w:pPr>
          </w:p>
          <w:p w:rsidR="00C870DF" w:rsidRPr="00DF59FA" w:rsidRDefault="000A3C79" w:rsidP="000A3C79">
            <w:pPr>
              <w:rPr>
                <w:rFonts w:cs="Arial"/>
              </w:rPr>
            </w:pPr>
            <w:r w:rsidRPr="00761076">
              <w:rPr>
                <w:rFonts w:cs="Arial"/>
                <w:u w:val="single"/>
              </w:rPr>
              <w:t>WGRs</w:t>
            </w:r>
            <w:r>
              <w:rPr>
                <w:rFonts w:cs="Arial"/>
              </w:rPr>
              <w:t xml:space="preserve"> proactively communicate with ERCOT to insure information is understood.</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lastRenderedPageBreak/>
              <w:t>Follow-Up</w:t>
            </w:r>
          </w:p>
        </w:tc>
        <w:tc>
          <w:tcPr>
            <w:tcW w:w="7481" w:type="dxa"/>
            <w:vAlign w:val="center"/>
          </w:tcPr>
          <w:p w:rsidR="00C870DF" w:rsidRDefault="000A3C79" w:rsidP="00DF59FA">
            <w:pPr>
              <w:rPr>
                <w:rFonts w:cs="Arial"/>
              </w:rPr>
            </w:pPr>
            <w:r>
              <w:rPr>
                <w:rFonts w:cs="Arial"/>
              </w:rPr>
              <w:t>SP-01   Verify Wind Turbine Technical Data</w:t>
            </w:r>
          </w:p>
          <w:p w:rsidR="000A3C79" w:rsidRDefault="000A3C79" w:rsidP="00DF59FA">
            <w:pPr>
              <w:rPr>
                <w:rFonts w:cs="Arial"/>
              </w:rPr>
            </w:pPr>
            <w:r>
              <w:rPr>
                <w:rFonts w:cs="Arial"/>
              </w:rPr>
              <w:t>SP-02   Wind Turbine Computer Models</w:t>
            </w:r>
          </w:p>
          <w:p w:rsidR="000A3C79" w:rsidRDefault="000A3C79" w:rsidP="00DF59FA">
            <w:pPr>
              <w:rPr>
                <w:rFonts w:cs="Arial"/>
              </w:rPr>
            </w:pPr>
            <w:r>
              <w:rPr>
                <w:rFonts w:cs="Arial"/>
              </w:rPr>
              <w:t>SP-09   Wind Turbine Model Validation</w:t>
            </w:r>
          </w:p>
          <w:p w:rsidR="000A3C79" w:rsidRDefault="000A3C79" w:rsidP="00DF59FA">
            <w:pPr>
              <w:rPr>
                <w:rFonts w:cs="Arial"/>
              </w:rPr>
            </w:pPr>
            <w:r>
              <w:rPr>
                <w:rFonts w:cs="Arial"/>
              </w:rPr>
              <w:t>WT-02 and WT-05 Wind-power Workshops</w:t>
            </w:r>
          </w:p>
          <w:p w:rsidR="000A3C79" w:rsidRPr="00DF59FA" w:rsidRDefault="000A3C79" w:rsidP="00DF59FA">
            <w:pPr>
              <w:rPr>
                <w:rFonts w:cs="Arial"/>
              </w:rPr>
            </w:pPr>
            <w:r>
              <w:rPr>
                <w:rFonts w:cs="Arial"/>
              </w:rPr>
              <w:t>SO-15</w:t>
            </w:r>
            <w:r w:rsidR="00D3770A">
              <w:rPr>
                <w:rFonts w:cs="Arial"/>
              </w:rPr>
              <w:t xml:space="preserve">  Communications Between Wind Farms and TSPs</w:t>
            </w:r>
          </w:p>
        </w:tc>
      </w:tr>
      <w:tr w:rsidR="00C870DF" w:rsidRPr="00DF59FA" w:rsidTr="00DF59FA">
        <w:tc>
          <w:tcPr>
            <w:tcW w:w="2095" w:type="dxa"/>
            <w:vAlign w:val="center"/>
          </w:tcPr>
          <w:p w:rsidR="00C870DF" w:rsidRPr="00DF59FA" w:rsidRDefault="00C870DF" w:rsidP="00DF59FA">
            <w:pPr>
              <w:rPr>
                <w:rFonts w:cs="Arial"/>
                <w:b/>
              </w:rPr>
            </w:pPr>
            <w:r w:rsidRPr="00DF59FA">
              <w:rPr>
                <w:rFonts w:cs="Arial"/>
                <w:b/>
              </w:rPr>
              <w:t>Schedule</w:t>
            </w:r>
          </w:p>
        </w:tc>
        <w:tc>
          <w:tcPr>
            <w:tcW w:w="7481" w:type="dxa"/>
            <w:vAlign w:val="center"/>
          </w:tcPr>
          <w:p w:rsidR="00C870DF" w:rsidRDefault="00D3770A" w:rsidP="00DF59FA">
            <w:pPr>
              <w:rPr>
                <w:rFonts w:cs="Arial"/>
              </w:rPr>
            </w:pPr>
            <w:r>
              <w:rPr>
                <w:rFonts w:cs="Arial"/>
              </w:rPr>
              <w:t>The inventory process is complete.</w:t>
            </w:r>
          </w:p>
          <w:p w:rsidR="00D3770A" w:rsidRDefault="00D3770A" w:rsidP="00DF59FA">
            <w:pPr>
              <w:rPr>
                <w:rFonts w:cs="Arial"/>
              </w:rPr>
            </w:pPr>
          </w:p>
          <w:p w:rsidR="00D3770A" w:rsidRDefault="00D3770A" w:rsidP="00DF59FA">
            <w:pPr>
              <w:rPr>
                <w:rFonts w:cs="Arial"/>
              </w:rPr>
            </w:pPr>
            <w:r>
              <w:rPr>
                <w:rFonts w:cs="Arial"/>
              </w:rPr>
              <w:t>Follow up activity is ongoing (see respective issues)</w:t>
            </w:r>
          </w:p>
          <w:p w:rsidR="00D3770A" w:rsidRDefault="00D3770A" w:rsidP="00DF59FA">
            <w:pPr>
              <w:rPr>
                <w:rFonts w:cs="Arial"/>
              </w:rPr>
            </w:pPr>
          </w:p>
          <w:p w:rsidR="00D3770A" w:rsidRPr="00DF59FA" w:rsidRDefault="00D3770A" w:rsidP="00DF59FA">
            <w:pPr>
              <w:rPr>
                <w:rFonts w:cs="Arial"/>
              </w:rPr>
            </w:pPr>
            <w:r>
              <w:rPr>
                <w:rFonts w:cs="Arial"/>
              </w:rPr>
              <w:t>A project to create a common generator data base for use by ERCOT planning, ERCOT operations, ERCOT dispatch software, and TSPs is scheduled to start soon after the Nodal go live date.</w:t>
            </w:r>
          </w:p>
        </w:tc>
      </w:tr>
    </w:tbl>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p w:rsidR="00C870DF" w:rsidRPr="00DF59FA" w:rsidRDefault="00C870DF"/>
    <w:sectPr w:rsidR="00C870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70DF"/>
    <w:rsid w:val="000548C3"/>
    <w:rsid w:val="000A3C79"/>
    <w:rsid w:val="00501F22"/>
    <w:rsid w:val="00526BB7"/>
    <w:rsid w:val="005B4A73"/>
    <w:rsid w:val="00761076"/>
    <w:rsid w:val="00772ADE"/>
    <w:rsid w:val="008F7A76"/>
    <w:rsid w:val="009B3541"/>
    <w:rsid w:val="00A427FF"/>
    <w:rsid w:val="00AA10B1"/>
    <w:rsid w:val="00C870DF"/>
    <w:rsid w:val="00CB1EE4"/>
    <w:rsid w:val="00D3770A"/>
    <w:rsid w:val="00DF59FA"/>
    <w:rsid w:val="00E07F44"/>
    <w:rsid w:val="00EA4842"/>
    <w:rsid w:val="00EC352F"/>
    <w:rsid w:val="00EF15C3"/>
    <w:rsid w:val="00F27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Bruce</dc:creator>
  <cp:lastModifiedBy>Wind Coalition</cp:lastModifiedBy>
  <cp:revision>4</cp:revision>
  <dcterms:created xsi:type="dcterms:W3CDTF">2010-04-14T15:59:00Z</dcterms:created>
  <dcterms:modified xsi:type="dcterms:W3CDTF">2010-04-17T14:26:00Z</dcterms:modified>
</cp:coreProperties>
</file>