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A82" w:rsidRPr="00B249E3" w:rsidRDefault="001D4A82">
      <w:pPr>
        <w:spacing w:before="120" w:after="120"/>
        <w:jc w:val="both"/>
      </w:pPr>
      <w:r w:rsidRPr="00B249E3">
        <w:rPr>
          <w:b/>
        </w:rPr>
        <w:t>Date:</w:t>
      </w:r>
      <w:r w:rsidRPr="00B249E3">
        <w:t xml:space="preserve"> </w:t>
      </w:r>
      <w:r w:rsidRPr="00B249E3">
        <w:tab/>
      </w:r>
      <w:r>
        <w:t>January 28, 2010</w:t>
      </w:r>
    </w:p>
    <w:p w:rsidR="001D4A82" w:rsidRPr="00B249E3" w:rsidRDefault="001D4A82">
      <w:pPr>
        <w:spacing w:before="120" w:after="120"/>
        <w:jc w:val="both"/>
      </w:pPr>
      <w:r w:rsidRPr="00B249E3">
        <w:rPr>
          <w:b/>
        </w:rPr>
        <w:t>To:</w:t>
      </w:r>
      <w:r w:rsidRPr="00B249E3">
        <w:rPr>
          <w:b/>
        </w:rPr>
        <w:tab/>
      </w:r>
      <w:r w:rsidRPr="00B249E3">
        <w:t>TAC Representatives</w:t>
      </w:r>
    </w:p>
    <w:p w:rsidR="001D4A82" w:rsidRPr="00B249E3" w:rsidRDefault="001D4A82">
      <w:pPr>
        <w:tabs>
          <w:tab w:val="left" w:pos="720"/>
          <w:tab w:val="left" w:pos="1440"/>
          <w:tab w:val="left" w:pos="2160"/>
          <w:tab w:val="left" w:pos="2880"/>
          <w:tab w:val="right" w:pos="9360"/>
        </w:tabs>
        <w:spacing w:before="120" w:after="120"/>
        <w:jc w:val="both"/>
      </w:pPr>
      <w:r w:rsidRPr="00B249E3">
        <w:rPr>
          <w:b/>
        </w:rPr>
        <w:t>From:</w:t>
      </w:r>
      <w:r w:rsidRPr="00B249E3">
        <w:rPr>
          <w:b/>
        </w:rPr>
        <w:tab/>
      </w:r>
      <w:r>
        <w:t>Sandy Morris</w:t>
      </w:r>
      <w:r w:rsidRPr="00B249E3">
        <w:t xml:space="preserve">, </w:t>
      </w:r>
      <w:r>
        <w:t>Protocol Revision Subcommittee (</w:t>
      </w:r>
      <w:smartTag w:uri="urn:schemas-microsoft-com:office:smarttags" w:element="PersonName">
        <w:r w:rsidRPr="00B249E3">
          <w:t>PRS</w:t>
        </w:r>
      </w:smartTag>
      <w:r>
        <w:t>)</w:t>
      </w:r>
      <w:r w:rsidRPr="00B249E3">
        <w:t xml:space="preserve"> Chair</w:t>
      </w:r>
      <w:r>
        <w:t xml:space="preserve"> </w:t>
      </w:r>
    </w:p>
    <w:p w:rsidR="001D4A82" w:rsidRPr="00B249E3" w:rsidRDefault="001D4A82">
      <w:pPr>
        <w:spacing w:before="120" w:after="120"/>
        <w:jc w:val="both"/>
      </w:pPr>
      <w:r w:rsidRPr="00B249E3">
        <w:rPr>
          <w:b/>
        </w:rPr>
        <w:t>Re:</w:t>
      </w:r>
      <w:r w:rsidRPr="00B249E3">
        <w:rPr>
          <w:b/>
        </w:rPr>
        <w:tab/>
      </w:r>
      <w:r w:rsidRPr="00B249E3">
        <w:t>Consideration of Protocol Revision Requests</w:t>
      </w:r>
      <w:r>
        <w:t xml:space="preserve"> (PRRs) and Nodal Protocol Revision Requests (NPRRs)</w:t>
      </w:r>
    </w:p>
    <w:p w:rsidR="001D4A82" w:rsidRDefault="001D4A82">
      <w:pPr>
        <w:spacing w:before="120" w:after="120"/>
        <w:jc w:val="both"/>
      </w:pPr>
      <w:r w:rsidRPr="00B249E3">
        <w:t xml:space="preserve">The </w:t>
      </w:r>
      <w:smartTag w:uri="urn:schemas-microsoft-com:office:smarttags" w:element="PersonName">
        <w:r>
          <w:t>PRS</w:t>
        </w:r>
      </w:smartTag>
      <w:r w:rsidRPr="00B249E3">
        <w:t xml:space="preserve"> met and discussed several </w:t>
      </w:r>
      <w:r>
        <w:t>revision requests</w:t>
      </w:r>
      <w:r w:rsidRPr="00B249E3">
        <w:t xml:space="preserve"> and </w:t>
      </w:r>
      <w:r>
        <w:t>presents</w:t>
      </w:r>
      <w:r w:rsidRPr="00B249E3">
        <w:t xml:space="preserve"> </w:t>
      </w:r>
      <w:r>
        <w:t xml:space="preserve">the </w:t>
      </w:r>
      <w:r w:rsidRPr="00B249E3">
        <w:t xml:space="preserve">following </w:t>
      </w:r>
      <w:r>
        <w:t>PRRs</w:t>
      </w:r>
      <w:r w:rsidRPr="00B249E3">
        <w:t xml:space="preserve"> and </w:t>
      </w:r>
      <w:r>
        <w:t>NPRRs</w:t>
      </w:r>
      <w:r w:rsidRPr="00B249E3">
        <w:t xml:space="preserve"> to the </w:t>
      </w:r>
      <w:r>
        <w:t>Technical Advisory Committee (TAC)</w:t>
      </w:r>
      <w:r w:rsidRPr="00B249E3">
        <w:t xml:space="preserve"> for consideration this month.</w:t>
      </w:r>
    </w:p>
    <w:p w:rsidR="001D4A82" w:rsidRPr="009D5FEC" w:rsidRDefault="001D4A82">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1D4A82" w:rsidRDefault="001D4A82">
      <w:pPr>
        <w:pStyle w:val="Heading1"/>
        <w:spacing w:before="120" w:after="120"/>
        <w:jc w:val="both"/>
        <w:rPr>
          <w:b w:val="0"/>
          <w:i w:val="0"/>
          <w:u w:val="single"/>
        </w:rPr>
      </w:pPr>
      <w:r w:rsidRPr="00B249E3">
        <w:rPr>
          <w:i w:val="0"/>
          <w:u w:val="single"/>
        </w:rPr>
        <w:t>PRR</w:t>
      </w:r>
      <w:r>
        <w:rPr>
          <w:i w:val="0"/>
          <w:u w:val="single"/>
        </w:rPr>
        <w:t>s</w:t>
      </w:r>
      <w:r w:rsidRPr="00B249E3">
        <w:rPr>
          <w:i w:val="0"/>
          <w:u w:val="single"/>
        </w:rPr>
        <w:t xml:space="preserve"> Recommended for Approval</w:t>
      </w:r>
      <w:r w:rsidRPr="00B249E3">
        <w:rPr>
          <w:b w:val="0"/>
          <w:i w:val="0"/>
          <w:u w:val="single"/>
        </w:rPr>
        <w:t>:</w:t>
      </w:r>
    </w:p>
    <w:p w:rsidR="001D4A82" w:rsidRPr="001E0C74" w:rsidRDefault="001D4A82" w:rsidP="0013438D">
      <w:pPr>
        <w:pStyle w:val="BodyText"/>
        <w:numPr>
          <w:ilvl w:val="0"/>
          <w:numId w:val="3"/>
        </w:numPr>
        <w:tabs>
          <w:tab w:val="clear" w:pos="1440"/>
        </w:tabs>
        <w:spacing w:before="120" w:after="0"/>
        <w:ind w:left="360"/>
        <w:jc w:val="both"/>
        <w:rPr>
          <w:rFonts w:cs="Arial"/>
        </w:rPr>
      </w:pPr>
      <w:r>
        <w:rPr>
          <w:b/>
          <w:i/>
        </w:rPr>
        <w:t>PRR837</w:t>
      </w:r>
      <w:r w:rsidRPr="00FE487A">
        <w:rPr>
          <w:b/>
          <w:i/>
        </w:rPr>
        <w:t xml:space="preserve">, </w:t>
      </w:r>
      <w:r>
        <w:rPr>
          <w:b/>
          <w:i/>
        </w:rPr>
        <w:t>Load Used in RMR Studies [PSEG TX].</w:t>
      </w:r>
    </w:p>
    <w:p w:rsidR="001D4A82" w:rsidRDefault="001D4A82" w:rsidP="0013438D">
      <w:pPr>
        <w:pStyle w:val="BodyText"/>
        <w:spacing w:after="0"/>
        <w:ind w:left="360"/>
        <w:jc w:val="both"/>
      </w:pPr>
      <w:r w:rsidRPr="001E0C74">
        <w:rPr>
          <w:b/>
        </w:rPr>
        <w:t>Propose</w:t>
      </w:r>
      <w:r>
        <w:rPr>
          <w:b/>
        </w:rPr>
        <w:t>d Effective D</w:t>
      </w:r>
      <w:r w:rsidRPr="001E0C74">
        <w:rPr>
          <w:b/>
        </w:rPr>
        <w:t>ate:</w:t>
      </w:r>
      <w:r w:rsidRPr="001E0C74">
        <w:t xml:space="preserve"> </w:t>
      </w:r>
      <w:r>
        <w:t xml:space="preserve"> April 1, 2010.</w:t>
      </w:r>
    </w:p>
    <w:p w:rsidR="001D4A82" w:rsidRDefault="001D4A82" w:rsidP="0013438D">
      <w:pPr>
        <w:pStyle w:val="BodyText"/>
        <w:spacing w:after="0"/>
        <w:ind w:left="360"/>
        <w:jc w:val="both"/>
        <w:rPr>
          <w:rFonts w:cs="Arial"/>
        </w:rPr>
      </w:pPr>
      <w:r>
        <w:rPr>
          <w:b/>
        </w:rPr>
        <w:t xml:space="preserve">CEO Determination:  </w:t>
      </w:r>
      <w:r>
        <w:t>No opinion on whether or not PRR837</w:t>
      </w:r>
      <w:r w:rsidRPr="00B83DC0">
        <w:t xml:space="preserve"> is necessary prior to the Texas Nodal </w:t>
      </w:r>
      <w:r>
        <w:t xml:space="preserve">Market </w:t>
      </w:r>
      <w:r w:rsidRPr="00B83DC0">
        <w:t>Implementation Date.</w:t>
      </w:r>
    </w:p>
    <w:p w:rsidR="001D4A82" w:rsidRDefault="001D4A82" w:rsidP="00A454C1">
      <w:pPr>
        <w:pStyle w:val="BodyText"/>
        <w:spacing w:after="0"/>
        <w:ind w:left="360"/>
        <w:jc w:val="both"/>
        <w:rPr>
          <w:i/>
        </w:rPr>
      </w:pPr>
      <w:r w:rsidRPr="001E0C74">
        <w:rPr>
          <w:b/>
        </w:rPr>
        <w:t>ERCOT Impact Analysis:</w:t>
      </w:r>
      <w:r w:rsidRPr="00241F44">
        <w:t xml:space="preserve"> </w:t>
      </w:r>
      <w:r>
        <w:t xml:space="preserve"> </w:t>
      </w:r>
      <w:r w:rsidRPr="00743865">
        <w:t>No budgetary impact; ERCOT staffing impacts</w:t>
      </w:r>
      <w:r>
        <w:t xml:space="preserve"> of 0.15 to 0.23 full-time equivalents</w:t>
      </w:r>
      <w:r w:rsidRPr="00743865">
        <w:t>; no impacts to ERCOT computer systems; impacts to ERCOT business functions</w:t>
      </w:r>
      <w:r>
        <w:t xml:space="preserve"> to modify Steady State Working Group (SSWG) cases which would take an additional four to six days for every Reliability Must Run (RMR) study; </w:t>
      </w:r>
      <w:r w:rsidRPr="00743865">
        <w:t xml:space="preserve">impacts to </w:t>
      </w:r>
      <w:r>
        <w:t xml:space="preserve">resources and business processes in </w:t>
      </w:r>
      <w:r w:rsidRPr="00743865">
        <w:t>ERCOT grid operations and practices.</w:t>
      </w:r>
    </w:p>
    <w:p w:rsidR="001D4A82" w:rsidRPr="00B20924" w:rsidRDefault="001D4A82" w:rsidP="0013438D">
      <w:pPr>
        <w:pStyle w:val="BodyText"/>
        <w:spacing w:after="0"/>
        <w:ind w:left="360"/>
        <w:jc w:val="both"/>
      </w:pPr>
      <w:r>
        <w:rPr>
          <w:b/>
        </w:rPr>
        <w:t xml:space="preserve">Revision Description: </w:t>
      </w:r>
      <w:r w:rsidRPr="00B20924">
        <w:t xml:space="preserve">This </w:t>
      </w:r>
      <w:r>
        <w:t>PRR</w:t>
      </w:r>
      <w:r w:rsidRPr="00B20924">
        <w:t xml:space="preserve"> would provide guidance to ERCOT to use the peak Load forecast posted pursuant to P.U.C. </w:t>
      </w:r>
      <w:r w:rsidRPr="000E7993">
        <w:rPr>
          <w:smallCaps/>
        </w:rPr>
        <w:t>S</w:t>
      </w:r>
      <w:r w:rsidRPr="00A965DA">
        <w:rPr>
          <w:smallCaps/>
        </w:rPr>
        <w:t>ubst</w:t>
      </w:r>
      <w:r w:rsidRPr="00B20924">
        <w:t xml:space="preserve">. R. 25.505, Resource Adequacy in the Electric Reliability Council of Texas Power Region, for the next 12 months for the </w:t>
      </w:r>
      <w:r w:rsidRPr="00E2429D">
        <w:t>RMR stu</w:t>
      </w:r>
      <w:r w:rsidRPr="00B20924">
        <w:t xml:space="preserve">dy.  This aligns the Load forecast period with the RMR contract period and ensures that the Load forecast used for the analysis is one with a reasonable probability of occurrence.  </w:t>
      </w:r>
    </w:p>
    <w:p w:rsidR="001D4A82" w:rsidRDefault="001D4A82" w:rsidP="0013438D">
      <w:pPr>
        <w:ind w:left="360"/>
        <w:jc w:val="both"/>
        <w:rPr>
          <w:i/>
        </w:rPr>
      </w:pPr>
      <w:r>
        <w:rPr>
          <w:b/>
        </w:rPr>
        <w:t xml:space="preserve">Procedural History:  </w:t>
      </w:r>
      <w:r>
        <w:t xml:space="preserve">PRR837 was posted on 10/16/09.  </w:t>
      </w:r>
      <w:r w:rsidRPr="00E2429D">
        <w:t xml:space="preserve">On 11/19/09, </w:t>
      </w:r>
      <w:smartTag w:uri="urn:schemas-microsoft-com:office:smarttags" w:element="PersonName">
        <w:r w:rsidRPr="00E2429D">
          <w:t>PRS</w:t>
        </w:r>
      </w:smartTag>
      <w:r w:rsidRPr="00E2429D">
        <w:t xml:space="preserve"> unanimously voted to table PRR83</w:t>
      </w:r>
      <w:r>
        <w:t>7</w:t>
      </w:r>
      <w:r w:rsidRPr="00E2429D">
        <w:t xml:space="preserve"> for one month.</w:t>
      </w:r>
      <w:r>
        <w:t xml:space="preserve">  On 12/17/09, </w:t>
      </w:r>
      <w:smartTag w:uri="urn:schemas-microsoft-com:office:smarttags" w:element="PersonName">
        <w:r>
          <w:t>PRS</w:t>
        </w:r>
      </w:smartTag>
      <w:r>
        <w:t xml:space="preserve"> voted to recommend approval of PRR837 as revised by the 11/12/09 </w:t>
      </w:r>
      <w:smartTag w:uri="urn:schemas-microsoft-com:office:smarttags" w:element="City">
        <w:smartTag w:uri="urn:schemas-microsoft-com:office:smarttags" w:element="place">
          <w:r>
            <w:t>PSEG</w:t>
          </w:r>
        </w:smartTag>
        <w:r>
          <w:t xml:space="preserve"> </w:t>
        </w:r>
        <w:smartTag w:uri="urn:schemas-microsoft-com:office:smarttags" w:element="State">
          <w:r>
            <w:t>TX</w:t>
          </w:r>
        </w:smartTag>
      </w:smartTag>
      <w:r>
        <w:t xml:space="preserve"> comments.  There was one abstention from the Investor Owned Utility (IOU) Market Segment.  On 1/21/10, </w:t>
      </w:r>
      <w:smartTag w:uri="urn:schemas-microsoft-com:office:smarttags" w:element="PersonName">
        <w:r>
          <w:t>PRS</w:t>
        </w:r>
      </w:smartTag>
      <w:r>
        <w:t xml:space="preserve"> unanimously voted to endorse and forward the 12/17/09 </w:t>
      </w:r>
      <w:smartTag w:uri="urn:schemas-microsoft-com:office:smarttags" w:element="PersonName">
        <w:r>
          <w:t>PRS</w:t>
        </w:r>
      </w:smartTag>
      <w:r>
        <w:t xml:space="preserve"> Recommendation Report and Impact Analysis for PRR837 to TAC.   </w:t>
      </w:r>
    </w:p>
    <w:p w:rsidR="001D4A82" w:rsidRDefault="001D4A82" w:rsidP="00567ED4">
      <w:pPr>
        <w:ind w:left="360"/>
        <w:jc w:val="both"/>
        <w:rPr>
          <w:i/>
        </w:rPr>
      </w:pPr>
    </w:p>
    <w:p w:rsidR="001D4A82" w:rsidRPr="00AD30EA" w:rsidRDefault="001D4A82" w:rsidP="00AD30EA">
      <w:pPr>
        <w:pStyle w:val="BodyText"/>
        <w:spacing w:before="120"/>
        <w:jc w:val="both"/>
        <w:rPr>
          <w:b/>
          <w:u w:val="single"/>
        </w:rPr>
      </w:pPr>
      <w:r w:rsidRPr="00B249E3">
        <w:rPr>
          <w:b/>
          <w:u w:val="single"/>
        </w:rPr>
        <w:t>NPRRs Recommended for Approval</w:t>
      </w:r>
    </w:p>
    <w:p w:rsidR="001D4A82" w:rsidRPr="001E0C74" w:rsidRDefault="001D4A82" w:rsidP="0013438D">
      <w:pPr>
        <w:pStyle w:val="BodyText"/>
        <w:numPr>
          <w:ilvl w:val="0"/>
          <w:numId w:val="3"/>
        </w:numPr>
        <w:tabs>
          <w:tab w:val="clear" w:pos="1440"/>
        </w:tabs>
        <w:spacing w:before="120" w:after="0"/>
        <w:ind w:left="360"/>
        <w:jc w:val="both"/>
        <w:rPr>
          <w:rFonts w:cs="Arial"/>
        </w:rPr>
      </w:pPr>
      <w:r>
        <w:rPr>
          <w:b/>
          <w:i/>
        </w:rPr>
        <w:t>NPRR198, Load Used in RMR Studies [PSEG TX].</w:t>
      </w:r>
    </w:p>
    <w:p w:rsidR="001D4A82" w:rsidRDefault="001D4A82" w:rsidP="0013438D">
      <w:pPr>
        <w:pStyle w:val="BodyText"/>
        <w:spacing w:after="0"/>
        <w:ind w:left="360"/>
        <w:jc w:val="both"/>
      </w:pPr>
      <w:r w:rsidRPr="001E0C74">
        <w:rPr>
          <w:b/>
        </w:rPr>
        <w:t>Propose</w:t>
      </w:r>
      <w:r>
        <w:rPr>
          <w:b/>
        </w:rPr>
        <w:t>d Effective D</w:t>
      </w:r>
      <w:r w:rsidRPr="001E0C74">
        <w:rPr>
          <w:b/>
        </w:rPr>
        <w:t>ate:</w:t>
      </w:r>
      <w:r w:rsidRPr="001E0C74">
        <w:t xml:space="preserve"> </w:t>
      </w:r>
      <w:r>
        <w:t xml:space="preserve"> </w:t>
      </w:r>
      <w:r w:rsidRPr="00743865">
        <w:t xml:space="preserve">Upon </w:t>
      </w:r>
      <w:smartTag w:uri="urn:schemas-microsoft-com:office:smarttags" w:element="State">
        <w:smartTag w:uri="urn:schemas-microsoft-com:office:smarttags" w:element="place">
          <w:r w:rsidRPr="00743865">
            <w:t>Texas</w:t>
          </w:r>
        </w:smartTag>
      </w:smartTag>
      <w:r w:rsidRPr="00743865">
        <w:t xml:space="preserve"> Nodal Market Implementation.</w:t>
      </w:r>
    </w:p>
    <w:p w:rsidR="001D4A82" w:rsidRDefault="001D4A82" w:rsidP="0013438D">
      <w:pPr>
        <w:pStyle w:val="BodyText"/>
        <w:spacing w:after="0"/>
        <w:ind w:left="360"/>
        <w:jc w:val="both"/>
        <w:rPr>
          <w:rFonts w:cs="Arial"/>
        </w:rPr>
      </w:pPr>
      <w:r>
        <w:rPr>
          <w:b/>
        </w:rPr>
        <w:t xml:space="preserve">CEO Determination:  </w:t>
      </w:r>
      <w:r w:rsidRPr="004B4AE9">
        <w:t>Necessary prior to the Texas Nodal Market Implementation Date.</w:t>
      </w:r>
    </w:p>
    <w:p w:rsidR="001D4A82" w:rsidRDefault="001D4A82" w:rsidP="0013438D">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1D4A82" w:rsidRDefault="001D4A82" w:rsidP="0013438D">
      <w:pPr>
        <w:pStyle w:val="NormalArial"/>
        <w:ind w:left="360"/>
      </w:pPr>
      <w:r w:rsidRPr="005E5BC5">
        <w:rPr>
          <w:rFonts w:ascii="Times New Roman" w:hAnsi="Times New Roman"/>
          <w:b/>
        </w:rPr>
        <w:t xml:space="preserve">Revision Description: </w:t>
      </w:r>
      <w:r w:rsidRPr="005E5BC5">
        <w:rPr>
          <w:rFonts w:ascii="Times New Roman" w:hAnsi="Times New Roman"/>
        </w:rPr>
        <w:t xml:space="preserve">This NPRR would provide guidance to ERCOT to use the peak Load forecast posted pursuant to P.U.C. </w:t>
      </w:r>
      <w:r w:rsidRPr="000E7993">
        <w:rPr>
          <w:rFonts w:ascii="Times New Roman" w:hAnsi="Times New Roman"/>
          <w:smallCaps/>
        </w:rPr>
        <w:t>Subst</w:t>
      </w:r>
      <w:r w:rsidRPr="005E5BC5">
        <w:rPr>
          <w:rFonts w:ascii="Times New Roman" w:hAnsi="Times New Roman"/>
        </w:rPr>
        <w:t xml:space="preserve">. R. 25.505, Resource Adequacy in the Electric Reliability Council of Texas Power Region, for the next 12 months for the </w:t>
      </w:r>
      <w:r w:rsidRPr="00E2429D">
        <w:rPr>
          <w:rFonts w:ascii="Times New Roman" w:hAnsi="Times New Roman"/>
        </w:rPr>
        <w:t>RMR</w:t>
      </w:r>
      <w:r w:rsidRPr="005E5BC5">
        <w:rPr>
          <w:rFonts w:ascii="Times New Roman" w:hAnsi="Times New Roman"/>
        </w:rPr>
        <w:t xml:space="preserve"> study.  This aligns the Load forecast period with the RMR contract period and ensures that the Load forecast used for the analysis is one with a reasonable probability of occurrence.</w:t>
      </w:r>
    </w:p>
    <w:p w:rsidR="001D4A82" w:rsidRPr="00FD344C" w:rsidRDefault="001D4A82" w:rsidP="0013438D">
      <w:pPr>
        <w:ind w:left="360"/>
        <w:jc w:val="both"/>
        <w:rPr>
          <w:i/>
        </w:rPr>
      </w:pPr>
      <w:r>
        <w:rPr>
          <w:b/>
        </w:rPr>
        <w:t xml:space="preserve">Procedural History:  </w:t>
      </w:r>
      <w:r>
        <w:t xml:space="preserve">NPRR198 was posted on 11/10/09.  </w:t>
      </w:r>
      <w:r w:rsidRPr="00E2429D">
        <w:t xml:space="preserve">On 11/19/09, </w:t>
      </w:r>
      <w:smartTag w:uri="urn:schemas-microsoft-com:office:smarttags" w:element="PersonName">
        <w:r w:rsidRPr="00E2429D">
          <w:t>PRS</w:t>
        </w:r>
      </w:smartTag>
      <w:r w:rsidRPr="00E2429D">
        <w:t xml:space="preserve"> unanimously voted to table </w:t>
      </w:r>
      <w:r>
        <w:t>N</w:t>
      </w:r>
      <w:r w:rsidRPr="00E2429D">
        <w:t>PRR</w:t>
      </w:r>
      <w:r>
        <w:t>198</w:t>
      </w:r>
      <w:r w:rsidRPr="00E2429D">
        <w:t xml:space="preserve"> for one month.</w:t>
      </w:r>
      <w:r>
        <w:t xml:space="preserve">  On 12/17/09, </w:t>
      </w:r>
      <w:smartTag w:uri="urn:schemas-microsoft-com:office:smarttags" w:element="PersonName">
        <w:r>
          <w:t>PRS</w:t>
        </w:r>
      </w:smartTag>
      <w:r>
        <w:t xml:space="preserve"> voted to recommend approval of NPR</w:t>
      </w:r>
      <w:r w:rsidRPr="00FD344C">
        <w:t xml:space="preserve">R198 as revised by the 11/13/09 </w:t>
      </w:r>
      <w:smartTag w:uri="urn:schemas-microsoft-com:office:smarttags" w:element="PersonName">
        <w:smartTag w:uri="urn:schemas-microsoft-com:office:smarttags" w:element="place">
          <w:smartTag w:uri="urn:schemas-microsoft-com:office:smarttags" w:element="City">
            <w:r w:rsidRPr="00FD344C">
              <w:t>PSEG</w:t>
            </w:r>
          </w:smartTag>
        </w:smartTag>
        <w:r w:rsidRPr="00FD344C">
          <w:t xml:space="preserve"> </w:t>
        </w:r>
        <w:smartTag w:uri="urn:schemas-microsoft-com:office:smarttags" w:element="PersonName">
          <w:smartTag w:uri="urn:schemas-microsoft-com:office:smarttags" w:element="State">
            <w:r w:rsidRPr="00FD344C">
              <w:t>TX</w:t>
            </w:r>
          </w:smartTag>
        </w:smartTag>
      </w:smartTag>
      <w:r w:rsidRPr="00FD344C">
        <w:t xml:space="preserve"> comments.  There was one abstention from the IOU Market Segment. </w:t>
      </w:r>
      <w:r>
        <w:t xml:space="preserve">On 1/21/10, </w:t>
      </w:r>
      <w:smartTag w:uri="urn:schemas-microsoft-com:office:smarttags" w:element="PersonName">
        <w:r>
          <w:t>PRS</w:t>
        </w:r>
      </w:smartTag>
      <w:r>
        <w:t xml:space="preserve"> unanimously voted to endorse and forward the 12/17/09 </w:t>
      </w:r>
      <w:smartTag w:uri="urn:schemas-microsoft-com:office:smarttags" w:element="PersonName">
        <w:r>
          <w:t>PRS</w:t>
        </w:r>
      </w:smartTag>
      <w:r>
        <w:t xml:space="preserve"> Recommendation Report and Impact Analysis for NPRR198 to TAC.  </w:t>
      </w:r>
    </w:p>
    <w:p w:rsidR="001D4A82" w:rsidRPr="00FD344C" w:rsidRDefault="001D4A82" w:rsidP="0013438D">
      <w:pPr>
        <w:pStyle w:val="BodyText"/>
        <w:numPr>
          <w:ilvl w:val="0"/>
          <w:numId w:val="3"/>
        </w:numPr>
        <w:tabs>
          <w:tab w:val="clear" w:pos="1440"/>
        </w:tabs>
        <w:spacing w:before="120" w:after="0"/>
        <w:ind w:left="360"/>
        <w:jc w:val="both"/>
        <w:rPr>
          <w:rFonts w:cs="Arial"/>
        </w:rPr>
      </w:pPr>
      <w:r w:rsidRPr="00FD344C">
        <w:rPr>
          <w:b/>
          <w:i/>
        </w:rPr>
        <w:t>NPRR199, Shift Factors by Resource Node [ERCOT].</w:t>
      </w:r>
    </w:p>
    <w:p w:rsidR="001D4A82" w:rsidRDefault="001D4A82" w:rsidP="00594F5E">
      <w:pPr>
        <w:pStyle w:val="BodyText"/>
        <w:spacing w:after="0"/>
        <w:ind w:left="360"/>
        <w:jc w:val="both"/>
      </w:pPr>
      <w:r w:rsidRPr="001E0C74">
        <w:rPr>
          <w:b/>
        </w:rPr>
        <w:t>Propose</w:t>
      </w:r>
      <w:r>
        <w:rPr>
          <w:b/>
        </w:rPr>
        <w:t>d Effective D</w:t>
      </w:r>
      <w:r w:rsidRPr="001E0C74">
        <w:rPr>
          <w:b/>
        </w:rPr>
        <w:t>ate:</w:t>
      </w:r>
      <w:r w:rsidRPr="001E0C74">
        <w:t xml:space="preserve"> </w:t>
      </w:r>
      <w:r>
        <w:t xml:space="preserve"> </w:t>
      </w:r>
      <w:r w:rsidRPr="00743865">
        <w:t xml:space="preserve">Upon </w:t>
      </w:r>
      <w:smartTag w:uri="urn:schemas-microsoft-com:office:smarttags" w:element="PersonName">
        <w:smartTag w:uri="urn:schemas-microsoft-com:office:smarttags" w:element="place">
          <w:smartTag w:uri="urn:schemas-microsoft-com:office:smarttags" w:element="State">
            <w:r w:rsidRPr="00743865">
              <w:t>Texas</w:t>
            </w:r>
          </w:smartTag>
        </w:smartTag>
      </w:smartTag>
      <w:r w:rsidRPr="00743865">
        <w:t xml:space="preserve"> Nodal Market Implementation.</w:t>
      </w:r>
    </w:p>
    <w:p w:rsidR="001D4A82" w:rsidRDefault="001D4A82" w:rsidP="00594F5E">
      <w:pPr>
        <w:pStyle w:val="BodyText"/>
        <w:spacing w:after="0"/>
        <w:ind w:left="360"/>
        <w:jc w:val="both"/>
        <w:rPr>
          <w:rFonts w:cs="Arial"/>
        </w:rPr>
      </w:pPr>
      <w:r>
        <w:rPr>
          <w:b/>
        </w:rPr>
        <w:t xml:space="preserve">CEO Determination:  </w:t>
      </w:r>
      <w:r w:rsidRPr="004B4AE9">
        <w:t>Necessary prior to the Texas Nodal Market Implementation Date.</w:t>
      </w:r>
    </w:p>
    <w:p w:rsidR="001D4A82" w:rsidRDefault="001D4A82" w:rsidP="00594F5E">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1D4A82" w:rsidRPr="00FD344C" w:rsidRDefault="001D4A82" w:rsidP="0013438D">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adds the reporting requirement for ERCOT to provide Shift Factors by Resource Node.</w:t>
      </w:r>
    </w:p>
    <w:p w:rsidR="001D4A82" w:rsidRPr="00FD344C" w:rsidRDefault="001D4A82" w:rsidP="0013438D">
      <w:pPr>
        <w:ind w:left="360"/>
        <w:jc w:val="both"/>
        <w:rPr>
          <w:i/>
        </w:rPr>
      </w:pPr>
      <w:r w:rsidRPr="00FD344C">
        <w:rPr>
          <w:b/>
        </w:rPr>
        <w:t xml:space="preserve">Procedural History:  </w:t>
      </w:r>
      <w:r w:rsidRPr="00FD344C">
        <w:t xml:space="preserve">NPRR199 was posted on 11/20/09.  On 12/17/09, </w:t>
      </w:r>
      <w:smartTag w:uri="urn:schemas-microsoft-com:office:smarttags" w:element="PersonName">
        <w:r w:rsidRPr="00FD344C">
          <w:t>PRS</w:t>
        </w:r>
      </w:smartTag>
      <w:r w:rsidRPr="00FD344C">
        <w:t xml:space="preserve"> unanimously voted to recommend approval of NPRR199 as submitted.  </w:t>
      </w:r>
      <w:r>
        <w:t xml:space="preserve">On 1/21/10, </w:t>
      </w:r>
      <w:smartTag w:uri="urn:schemas-microsoft-com:office:smarttags" w:element="PersonName">
        <w:r>
          <w:t>PRS</w:t>
        </w:r>
      </w:smartTag>
      <w:r>
        <w:t xml:space="preserve"> unanimously voted to endorse and forward the 12/17/09 </w:t>
      </w:r>
      <w:smartTag w:uri="urn:schemas-microsoft-com:office:smarttags" w:element="PersonName">
        <w:r>
          <w:t>PRS</w:t>
        </w:r>
      </w:smartTag>
      <w:r>
        <w:t xml:space="preserve"> Recommendation Report and Impact Analysis for NPRR199 to TAC.   </w:t>
      </w:r>
    </w:p>
    <w:p w:rsidR="001D4A82" w:rsidRPr="00FD344C" w:rsidRDefault="001D4A82" w:rsidP="0013438D">
      <w:pPr>
        <w:pStyle w:val="BodyText"/>
        <w:numPr>
          <w:ilvl w:val="0"/>
          <w:numId w:val="3"/>
        </w:numPr>
        <w:tabs>
          <w:tab w:val="clear" w:pos="1440"/>
        </w:tabs>
        <w:spacing w:before="120" w:after="0"/>
        <w:ind w:left="360"/>
        <w:jc w:val="both"/>
        <w:rPr>
          <w:rFonts w:cs="Arial"/>
        </w:rPr>
      </w:pPr>
      <w:r w:rsidRPr="00FD344C">
        <w:rPr>
          <w:b/>
          <w:i/>
        </w:rPr>
        <w:t>NPRR200, MMS DC Tie Schedule Data Source [ERCOT].</w:t>
      </w:r>
    </w:p>
    <w:p w:rsidR="001D4A82" w:rsidRDefault="001D4A82" w:rsidP="00594F5E">
      <w:pPr>
        <w:pStyle w:val="BodyText"/>
        <w:spacing w:after="0"/>
        <w:ind w:left="360"/>
        <w:jc w:val="both"/>
      </w:pPr>
      <w:r w:rsidRPr="001E0C74">
        <w:rPr>
          <w:b/>
        </w:rPr>
        <w:t>Propose</w:t>
      </w:r>
      <w:r>
        <w:rPr>
          <w:b/>
        </w:rPr>
        <w:t>d Effective D</w:t>
      </w:r>
      <w:r w:rsidRPr="001E0C74">
        <w:rPr>
          <w:b/>
        </w:rPr>
        <w:t>ate:</w:t>
      </w:r>
      <w:r w:rsidRPr="001E0C74">
        <w:t xml:space="preserve"> </w:t>
      </w:r>
      <w:r>
        <w:t xml:space="preserve"> </w:t>
      </w:r>
      <w:r w:rsidRPr="00743865">
        <w:t xml:space="preserve">Upon </w:t>
      </w:r>
      <w:smartTag w:uri="urn:schemas-microsoft-com:office:smarttags" w:element="PersonName">
        <w:smartTag w:uri="urn:schemas-microsoft-com:office:smarttags" w:element="place">
          <w:smartTag w:uri="urn:schemas-microsoft-com:office:smarttags" w:element="State">
            <w:r w:rsidRPr="00743865">
              <w:t>Texas</w:t>
            </w:r>
          </w:smartTag>
        </w:smartTag>
      </w:smartTag>
      <w:r w:rsidRPr="00743865">
        <w:t xml:space="preserve"> Nodal Market Implementation.</w:t>
      </w:r>
    </w:p>
    <w:p w:rsidR="001D4A82" w:rsidRDefault="001D4A82" w:rsidP="00594F5E">
      <w:pPr>
        <w:pStyle w:val="BodyText"/>
        <w:spacing w:after="0"/>
        <w:ind w:left="360"/>
        <w:jc w:val="both"/>
        <w:rPr>
          <w:rFonts w:cs="Arial"/>
        </w:rPr>
      </w:pPr>
      <w:r>
        <w:rPr>
          <w:b/>
        </w:rPr>
        <w:t xml:space="preserve">CEO Determination:  </w:t>
      </w:r>
      <w:r w:rsidRPr="004B4AE9">
        <w:t>Necessary prior to the Texas Nodal Market Implementation Date.</w:t>
      </w:r>
    </w:p>
    <w:p w:rsidR="001D4A82" w:rsidRDefault="001D4A82" w:rsidP="00594F5E">
      <w:pPr>
        <w:pStyle w:val="BodyText"/>
        <w:spacing w:after="0"/>
        <w:ind w:left="360"/>
        <w:jc w:val="both"/>
      </w:pPr>
      <w:r w:rsidRPr="001E0C74">
        <w:rPr>
          <w:b/>
        </w:rPr>
        <w:t>ERCOT Impact Analysis:</w:t>
      </w:r>
      <w:r w:rsidRPr="00241F44">
        <w:t xml:space="preserve"> </w:t>
      </w:r>
      <w:r>
        <w:t xml:space="preserve"> </w:t>
      </w:r>
      <w:r w:rsidRPr="00743865">
        <w:t>No budgetary impact</w:t>
      </w:r>
      <w:r>
        <w:t xml:space="preserve"> (costs incurred by removing functionality are recovered in savings from not having to further test)</w:t>
      </w:r>
      <w:r w:rsidRPr="00743865">
        <w:t xml:space="preserve">; no ERCOT staffing impacts; </w:t>
      </w:r>
      <w:r>
        <w:t>impacts to the Market Management System (MMS)</w:t>
      </w:r>
      <w:r w:rsidRPr="00743865">
        <w:t>; no impacts to ERCOT business functions; no impacts to ERCOT grid operations and practices.</w:t>
      </w:r>
    </w:p>
    <w:p w:rsidR="001D4A82" w:rsidRPr="00FD344C" w:rsidRDefault="001D4A82" w:rsidP="0013438D">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changes the source of Direct Current Tie (DC Tie) Schedules for use by the MMS to an associated QSE submitted Electronic Tag (e-Tag).  This NPRR also revises the definition of DC Tie Schedule and adds a new acronym to Section 2, Definitions</w:t>
      </w:r>
      <w:r w:rsidRPr="00FD344C">
        <w:t>.</w:t>
      </w:r>
    </w:p>
    <w:p w:rsidR="001D4A82" w:rsidRPr="00FD344C" w:rsidRDefault="001D4A82" w:rsidP="0013438D">
      <w:pPr>
        <w:ind w:left="360"/>
        <w:jc w:val="both"/>
        <w:rPr>
          <w:i/>
        </w:rPr>
      </w:pPr>
      <w:r w:rsidRPr="00FD344C">
        <w:rPr>
          <w:b/>
        </w:rPr>
        <w:t xml:space="preserve">Procedural History:  </w:t>
      </w:r>
      <w:r w:rsidRPr="00FD344C">
        <w:t xml:space="preserve">NPRR200 was posted on 11/30/09.  On 12/17/09, </w:t>
      </w:r>
      <w:smartTag w:uri="urn:schemas-microsoft-com:office:smarttags" w:element="PersonName">
        <w:r w:rsidRPr="00FD344C">
          <w:t>PRS</w:t>
        </w:r>
      </w:smartTag>
      <w:r w:rsidRPr="00FD344C">
        <w:t xml:space="preserve"> unanimously voted to recommend approval of NPRR200 as submitted.  </w:t>
      </w:r>
      <w:r>
        <w:t xml:space="preserve">On 1/21/10, </w:t>
      </w:r>
      <w:smartTag w:uri="urn:schemas-microsoft-com:office:smarttags" w:element="PersonName">
        <w:r>
          <w:t>PRS</w:t>
        </w:r>
      </w:smartTag>
      <w:r>
        <w:t xml:space="preserve"> unanimously voted to endorse and forward the 12/17/09 </w:t>
      </w:r>
      <w:smartTag w:uri="urn:schemas-microsoft-com:office:smarttags" w:element="PersonName">
        <w:r>
          <w:t>PRS</w:t>
        </w:r>
      </w:smartTag>
      <w:r>
        <w:t xml:space="preserve"> Recommendation Report and Impact Analysis for NPRR200 to TAC.</w:t>
      </w:r>
    </w:p>
    <w:p w:rsidR="001D4A82" w:rsidRPr="00FD344C" w:rsidRDefault="001D4A82" w:rsidP="0013438D">
      <w:pPr>
        <w:pStyle w:val="BodyText"/>
        <w:numPr>
          <w:ilvl w:val="0"/>
          <w:numId w:val="3"/>
        </w:numPr>
        <w:tabs>
          <w:tab w:val="clear" w:pos="1440"/>
        </w:tabs>
        <w:spacing w:before="120" w:after="0"/>
        <w:ind w:left="360"/>
        <w:jc w:val="both"/>
        <w:rPr>
          <w:rFonts w:cs="Arial"/>
        </w:rPr>
      </w:pPr>
      <w:r w:rsidRPr="00FD344C">
        <w:rPr>
          <w:b/>
          <w:i/>
        </w:rPr>
        <w:t>NPRR201, Calculation of Transmission and Distribution Losses [ERCOT].</w:t>
      </w:r>
    </w:p>
    <w:p w:rsidR="001D4A82" w:rsidRPr="00FD344C" w:rsidRDefault="001D4A82" w:rsidP="0013438D">
      <w:pPr>
        <w:pStyle w:val="BodyText"/>
        <w:spacing w:after="0"/>
        <w:ind w:left="360"/>
        <w:jc w:val="both"/>
      </w:pPr>
      <w:r w:rsidRPr="00FD344C">
        <w:rPr>
          <w:b/>
        </w:rPr>
        <w:t>Proposed Effective Date:</w:t>
      </w:r>
      <w:r w:rsidRPr="00FD344C">
        <w:t xml:space="preserve">  </w:t>
      </w:r>
      <w:r w:rsidRPr="00743865">
        <w:t xml:space="preserve">Upon </w:t>
      </w:r>
      <w:smartTag w:uri="urn:schemas-microsoft-com:office:smarttags" w:element="PersonName">
        <w:smartTag w:uri="urn:schemas-microsoft-com:office:smarttags" w:element="place">
          <w:smartTag w:uri="urn:schemas-microsoft-com:office:smarttags" w:element="State">
            <w:r w:rsidRPr="00743865">
              <w:t>Texas</w:t>
            </w:r>
          </w:smartTag>
        </w:smartTag>
      </w:smartTag>
      <w:r w:rsidRPr="00743865">
        <w:t xml:space="preserve"> Nodal Market Implementation.</w:t>
      </w:r>
    </w:p>
    <w:p w:rsidR="001D4A82" w:rsidRPr="00FD344C" w:rsidRDefault="001D4A82" w:rsidP="0013438D">
      <w:pPr>
        <w:pStyle w:val="BodyText"/>
        <w:spacing w:after="0"/>
        <w:ind w:left="360"/>
        <w:jc w:val="both"/>
        <w:rPr>
          <w:rFonts w:cs="Arial"/>
        </w:rPr>
      </w:pPr>
      <w:r w:rsidRPr="00FD344C">
        <w:rPr>
          <w:b/>
        </w:rPr>
        <w:t xml:space="preserve">CEO Determination:  </w:t>
      </w:r>
      <w:r w:rsidRPr="00FD344C">
        <w:t>No opinion on whether or not NPRR201 is necessary prior to the Texas Nodal Market Implementation Date.</w:t>
      </w:r>
    </w:p>
    <w:p w:rsidR="001D4A82" w:rsidRPr="00FD344C" w:rsidRDefault="001D4A82" w:rsidP="0013438D">
      <w:pPr>
        <w:pStyle w:val="BodyText"/>
        <w:spacing w:after="0"/>
        <w:ind w:left="360"/>
        <w:jc w:val="both"/>
        <w:rPr>
          <w:i/>
        </w:rPr>
      </w:pPr>
      <w:r w:rsidRPr="00FD344C">
        <w:rPr>
          <w:b/>
        </w:rPr>
        <w:t>ERCOT Impact Analysis:</w:t>
      </w:r>
      <w:r w:rsidRPr="00FD344C">
        <w:t xml:space="preserve">  No budgetary impact; no ERCOT staffing impacts (However, if NPRR201 is not approved, there is an estimated 1.4 </w:t>
      </w:r>
      <w:r>
        <w:t>f</w:t>
      </w:r>
      <w:r w:rsidRPr="00FD344C">
        <w:t>ull</w:t>
      </w:r>
      <w:r>
        <w:t>-t</w:t>
      </w:r>
      <w:r w:rsidRPr="00FD344C">
        <w:t xml:space="preserve">ime </w:t>
      </w:r>
      <w:r>
        <w:t>e</w:t>
      </w:r>
      <w:r w:rsidRPr="00FD344C">
        <w:t>quivalent increase to perform calculations as currently documented in Nodal Protocols.); no impacts to ERCOT computer systems; no impacts to ERCOT business functions; no impacts to ERCOT grid operations and practices.</w:t>
      </w:r>
    </w:p>
    <w:p w:rsidR="001D4A82" w:rsidRPr="00FD344C" w:rsidRDefault="001D4A82" w:rsidP="0013438D">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revises the Nodal Protocol language to align with the current practice for calculation of Transmission Losses and Distribution Losses on a seasonal versus monthly basis.</w:t>
      </w:r>
    </w:p>
    <w:p w:rsidR="001D4A82" w:rsidRDefault="001D4A82" w:rsidP="0013438D">
      <w:pPr>
        <w:ind w:left="360"/>
        <w:jc w:val="both"/>
      </w:pPr>
      <w:r w:rsidRPr="00FD344C">
        <w:rPr>
          <w:b/>
        </w:rPr>
        <w:t xml:space="preserve">Procedural History:  </w:t>
      </w:r>
      <w:r w:rsidRPr="00FD344C">
        <w:t xml:space="preserve">NPRR201 was posted on 12/03/09.  On 12/17/09, </w:t>
      </w:r>
      <w:smartTag w:uri="urn:schemas-microsoft-com:office:smarttags" w:element="PersonName">
        <w:r w:rsidRPr="00FD344C">
          <w:t>PRS</w:t>
        </w:r>
      </w:smartTag>
      <w:r w:rsidRPr="00FD344C">
        <w:t xml:space="preserve"> unanimously voted to recommend approval of NPRR201 as submitted.  </w:t>
      </w:r>
      <w:r>
        <w:t xml:space="preserve">On 1/21/10, </w:t>
      </w:r>
      <w:smartTag w:uri="urn:schemas-microsoft-com:office:smarttags" w:element="PersonName">
        <w:r>
          <w:t>PRS</w:t>
        </w:r>
      </w:smartTag>
      <w:r>
        <w:t xml:space="preserve"> unanimously voted to endorse and forward the 12/17/09 </w:t>
      </w:r>
      <w:smartTag w:uri="urn:schemas-microsoft-com:office:smarttags" w:element="PersonName">
        <w:r>
          <w:t>PRS</w:t>
        </w:r>
      </w:smartTag>
      <w:r>
        <w:t xml:space="preserve"> Recommendation Report and Impact Analysis for NPRR201 to TAC.</w:t>
      </w:r>
    </w:p>
    <w:p w:rsidR="001D4A82" w:rsidRPr="00D60192" w:rsidRDefault="001D4A82" w:rsidP="00C8700E">
      <w:pPr>
        <w:numPr>
          <w:ilvl w:val="1"/>
          <w:numId w:val="3"/>
        </w:numPr>
        <w:tabs>
          <w:tab w:val="clear" w:pos="1440"/>
        </w:tabs>
        <w:spacing w:before="120"/>
        <w:ind w:left="360"/>
        <w:jc w:val="both"/>
        <w:rPr>
          <w:b/>
          <w:i/>
        </w:rPr>
      </w:pPr>
      <w:r w:rsidRPr="00D60192">
        <w:rPr>
          <w:b/>
          <w:i/>
        </w:rPr>
        <w:t xml:space="preserve">NPRR206, </w:t>
      </w:r>
      <w:bookmarkStart w:id="0" w:name="OLE_LINK1"/>
      <w:r w:rsidRPr="00D60192">
        <w:rPr>
          <w:b/>
          <w:i/>
        </w:rPr>
        <w:t>Nodal Market Day-Ahead Market Credit Requirements</w:t>
      </w:r>
      <w:bookmarkEnd w:id="0"/>
      <w:r w:rsidRPr="00D60192">
        <w:rPr>
          <w:b/>
          <w:i/>
        </w:rPr>
        <w:t xml:space="preserve"> [Luminant].</w:t>
      </w:r>
    </w:p>
    <w:p w:rsidR="001D4A82" w:rsidRPr="00D60192" w:rsidRDefault="001D4A82" w:rsidP="00C8700E">
      <w:pPr>
        <w:pStyle w:val="BodyText"/>
        <w:spacing w:after="0"/>
        <w:ind w:left="360"/>
        <w:jc w:val="both"/>
      </w:pPr>
      <w:r w:rsidRPr="00D60192">
        <w:rPr>
          <w:b/>
        </w:rPr>
        <w:t>Proposed Effective Date:</w:t>
      </w:r>
      <w:r w:rsidRPr="00D60192">
        <w:rPr>
          <w:b/>
          <w:i/>
        </w:rPr>
        <w:t xml:space="preserve"> </w:t>
      </w:r>
      <w:r w:rsidRPr="00D60192">
        <w:t xml:space="preserve"> Pending.</w:t>
      </w:r>
    </w:p>
    <w:p w:rsidR="001D4A82" w:rsidRPr="00D60192" w:rsidRDefault="001D4A82" w:rsidP="00C8700E">
      <w:pPr>
        <w:pStyle w:val="BodyText"/>
        <w:spacing w:after="0"/>
        <w:ind w:left="360"/>
        <w:jc w:val="both"/>
        <w:rPr>
          <w:rFonts w:cs="Arial"/>
        </w:rPr>
      </w:pPr>
      <w:r w:rsidRPr="00D60192">
        <w:rPr>
          <w:b/>
        </w:rPr>
        <w:t xml:space="preserve">CEO Determination:  </w:t>
      </w:r>
      <w:r w:rsidRPr="00D60192">
        <w:t>Necessary prior to the Texas Nodal Market Implementation Date.</w:t>
      </w:r>
    </w:p>
    <w:p w:rsidR="001D4A82" w:rsidRPr="00D60192" w:rsidRDefault="001D4A82" w:rsidP="00C8700E">
      <w:pPr>
        <w:pStyle w:val="BodyText"/>
        <w:spacing w:after="0"/>
        <w:ind w:left="360"/>
        <w:jc w:val="both"/>
        <w:rPr>
          <w:i/>
        </w:rPr>
      </w:pPr>
      <w:r w:rsidRPr="00D60192">
        <w:rPr>
          <w:b/>
        </w:rPr>
        <w:t>ERCOT Impact Analysis:</w:t>
      </w:r>
      <w:r w:rsidRPr="00D60192">
        <w:t xml:space="preserve">  </w:t>
      </w:r>
      <w:r>
        <w:t>Preliminary Impact Analysis review resulted in b</w:t>
      </w:r>
      <w:r w:rsidRPr="00D60192">
        <w:t xml:space="preserve">udgetary impact of $100,000 to $250,000; no ERCOT staffing impacts; impacts to ERCOT </w:t>
      </w:r>
      <w:r>
        <w:t>MMS</w:t>
      </w:r>
      <w:r w:rsidRPr="00D60192">
        <w:t xml:space="preserve"> and Integration Testing; existing business processes will be modified to accommodate this NPRR; no impacts to ERCOT grid operations and practices.</w:t>
      </w:r>
    </w:p>
    <w:p w:rsidR="001D4A82" w:rsidRPr="00D60192" w:rsidRDefault="001D4A82" w:rsidP="00C8700E">
      <w:pPr>
        <w:ind w:left="360"/>
        <w:jc w:val="both"/>
      </w:pPr>
      <w:r w:rsidRPr="00D60192">
        <w:rPr>
          <w:b/>
        </w:rPr>
        <w:t>Revision Description:</w:t>
      </w:r>
      <w:r w:rsidRPr="00D60192">
        <w:t xml:space="preserve">  This NPRR revises the nodal collateral requirements by QSEs who participate in the Day-Ahead Market (DAM).  The change will potentially reduce the collateral burden for QSEs</w:t>
      </w:r>
      <w:r>
        <w:t>’</w:t>
      </w:r>
      <w:r w:rsidRPr="00D60192">
        <w:t xml:space="preserve"> bids while sufficiently collateralizing ERCOT.  The revisions are based on discussions held at the Market Credit Working Group (MCWG).  The proposed NPRR language has been developed for implementation by the </w:t>
      </w:r>
      <w:smartTag w:uri="urn:schemas-microsoft-com:office:smarttags" w:element="PersonName">
        <w:smartTag w:uri="urn:schemas-microsoft-com:office:smarttags" w:element="place">
          <w:smartTag w:uri="urn:schemas-microsoft-com:office:smarttags" w:element="State">
            <w:r w:rsidRPr="00D60192">
              <w:rPr>
                <w:rFonts w:cs="Arial"/>
              </w:rPr>
              <w:t>Texas</w:t>
            </w:r>
          </w:smartTag>
        </w:smartTag>
      </w:smartTag>
      <w:r w:rsidRPr="00D60192">
        <w:rPr>
          <w:rFonts w:cs="Arial"/>
        </w:rPr>
        <w:t xml:space="preserve"> Nodal Market Implementation </w:t>
      </w:r>
      <w:r w:rsidRPr="00D60192">
        <w:t xml:space="preserve">Date (December 2010).  Additional changes to further improve nodal collateralization may be proposed in the future, some of which may require nodal system changes.  Revisions requiring significant nodal system changes following this NPRR are not expected to be implemented by the December 2010 </w:t>
      </w:r>
      <w:r w:rsidRPr="00D60192">
        <w:rPr>
          <w:rFonts w:cs="Arial"/>
        </w:rPr>
        <w:t>Texas Nodal Market Implementation Date</w:t>
      </w:r>
      <w:r w:rsidRPr="00D60192">
        <w:t xml:space="preserve">. </w:t>
      </w:r>
    </w:p>
    <w:p w:rsidR="001D4A82" w:rsidRDefault="001D4A82" w:rsidP="00C8700E">
      <w:pPr>
        <w:ind w:left="360"/>
        <w:jc w:val="both"/>
        <w:rPr>
          <w:i/>
        </w:rPr>
      </w:pPr>
      <w:r w:rsidRPr="00D60192">
        <w:rPr>
          <w:b/>
        </w:rPr>
        <w:t xml:space="preserve">Procedural History:  </w:t>
      </w:r>
      <w:r w:rsidRPr="00D60192">
        <w:t xml:space="preserve">NPRR206 was posted on 1/20/10.  On 1/26/10, </w:t>
      </w:r>
      <w:smartTag w:uri="urn:schemas-microsoft-com:office:smarttags" w:element="PersonName">
        <w:r w:rsidRPr="00D60192">
          <w:t>PRS</w:t>
        </w:r>
      </w:smartTag>
      <w:r w:rsidRPr="00D60192">
        <w:t xml:space="preserve"> voted to recommend approval of NPRR206 as </w:t>
      </w:r>
      <w:r>
        <w:t>amended</w:t>
      </w:r>
      <w:r w:rsidRPr="00D60192">
        <w:t xml:space="preserve"> by the 1/26/10 Reliant Energy Services </w:t>
      </w:r>
      <w:r>
        <w:t>c</w:t>
      </w:r>
      <w:r w:rsidRPr="00D60192">
        <w:t xml:space="preserve">omments and as revised by </w:t>
      </w:r>
      <w:smartTag w:uri="urn:schemas-microsoft-com:office:smarttags" w:element="PersonName">
        <w:r w:rsidRPr="00D60192">
          <w:t>PRS</w:t>
        </w:r>
      </w:smartTag>
      <w:r w:rsidRPr="00D60192">
        <w:t xml:space="preserve"> and to forward the NPRR to TAC.  There was one opposing vote from the Consumer Market Segment.  </w:t>
      </w:r>
      <w:r w:rsidRPr="00D60192">
        <w:rPr>
          <w:i/>
        </w:rPr>
        <w:t>Credit review is pending.</w:t>
      </w:r>
    </w:p>
    <w:p w:rsidR="001D4A82" w:rsidRPr="00C8700E" w:rsidRDefault="001D4A82" w:rsidP="00C8700E">
      <w:pPr>
        <w:ind w:left="360"/>
        <w:jc w:val="both"/>
        <w:rPr>
          <w:i/>
        </w:rPr>
      </w:pPr>
    </w:p>
    <w:p w:rsidR="001D4A82" w:rsidRDefault="001D4A82" w:rsidP="00885675">
      <w:pPr>
        <w:pStyle w:val="BodyText"/>
        <w:spacing w:before="120"/>
        <w:jc w:val="both"/>
        <w:rPr>
          <w:b/>
          <w:u w:val="single"/>
        </w:rPr>
      </w:pPr>
      <w:r>
        <w:rPr>
          <w:b/>
          <w:u w:val="single"/>
        </w:rPr>
        <w:t>Revision Request</w:t>
      </w:r>
      <w:r w:rsidRPr="00B249E3">
        <w:rPr>
          <w:b/>
          <w:u w:val="single"/>
        </w:rPr>
        <w:t>s Recommended for Approval</w:t>
      </w:r>
      <w:r>
        <w:rPr>
          <w:b/>
          <w:u w:val="single"/>
        </w:rPr>
        <w:t xml:space="preserve"> and Inclusion in the Parking Deck</w:t>
      </w:r>
    </w:p>
    <w:p w:rsidR="001D4A82" w:rsidRDefault="001D4A82" w:rsidP="00CA30CA">
      <w:pPr>
        <w:spacing w:after="120"/>
        <w:ind w:left="360"/>
        <w:jc w:val="both"/>
      </w:pPr>
      <w:r w:rsidRPr="0010586B">
        <w:t>None</w:t>
      </w:r>
      <w:r>
        <w:t>.</w:t>
      </w:r>
    </w:p>
    <w:p w:rsidR="001D4A82" w:rsidRDefault="001D4A82" w:rsidP="0030148B">
      <w:pPr>
        <w:ind w:left="360"/>
        <w:jc w:val="both"/>
      </w:pPr>
    </w:p>
    <w:p w:rsidR="001D4A82" w:rsidRPr="00B249E3" w:rsidRDefault="001D4A82">
      <w:pPr>
        <w:pStyle w:val="BodyText"/>
        <w:spacing w:before="120"/>
        <w:jc w:val="both"/>
        <w:rPr>
          <w:b/>
          <w:u w:val="single"/>
        </w:rPr>
      </w:pPr>
      <w:bookmarkStart w:id="1" w:name="OLE_LINK3"/>
      <w:bookmarkStart w:id="2" w:name="OLE_LINK4"/>
      <w:r w:rsidRPr="00B249E3">
        <w:rPr>
          <w:b/>
          <w:u w:val="single"/>
        </w:rPr>
        <w:t>Revision Requests Rejected</w:t>
      </w:r>
      <w:r>
        <w:rPr>
          <w:b/>
          <w:u w:val="single"/>
        </w:rPr>
        <w:t xml:space="preserve"> and Failed Motions</w:t>
      </w:r>
    </w:p>
    <w:bookmarkEnd w:id="1"/>
    <w:bookmarkEnd w:id="2"/>
    <w:p w:rsidR="001D4A82" w:rsidRDefault="001D4A82" w:rsidP="00695405">
      <w:pPr>
        <w:spacing w:after="120"/>
        <w:ind w:left="360"/>
        <w:jc w:val="both"/>
      </w:pPr>
      <w:r w:rsidRPr="0010586B">
        <w:t>None</w:t>
      </w:r>
      <w:r>
        <w:t>.</w:t>
      </w:r>
    </w:p>
    <w:p w:rsidR="001D4A82" w:rsidRPr="00695405" w:rsidRDefault="001D4A82" w:rsidP="00695405">
      <w:pPr>
        <w:spacing w:after="120"/>
        <w:ind w:left="360"/>
        <w:jc w:val="both"/>
      </w:pPr>
    </w:p>
    <w:p w:rsidR="001D4A82" w:rsidRPr="0087362C" w:rsidRDefault="001D4A82">
      <w:pPr>
        <w:pStyle w:val="BodyText"/>
        <w:spacing w:before="120"/>
        <w:jc w:val="both"/>
        <w:rPr>
          <w:b/>
          <w:u w:val="single"/>
        </w:rPr>
      </w:pPr>
      <w:r w:rsidRPr="00B249E3">
        <w:rPr>
          <w:b/>
          <w:u w:val="single"/>
        </w:rPr>
        <w:t>Revision Requests Withdrawn</w:t>
      </w:r>
      <w:r>
        <w:rPr>
          <w:b/>
          <w:u w:val="single"/>
        </w:rPr>
        <w:t xml:space="preserve"> (no TAC action required)</w:t>
      </w:r>
    </w:p>
    <w:p w:rsidR="001D4A82" w:rsidRPr="0010586B" w:rsidRDefault="001D4A82" w:rsidP="0087362C">
      <w:pPr>
        <w:spacing w:after="120"/>
        <w:ind w:left="360"/>
        <w:jc w:val="both"/>
      </w:pPr>
      <w:bookmarkStart w:id="3" w:name="OLE_LINK2"/>
      <w:bookmarkStart w:id="4" w:name="OLE_LINK5"/>
      <w:r w:rsidRPr="0010586B">
        <w:t>None</w:t>
      </w:r>
      <w:r>
        <w:t>.</w:t>
      </w:r>
    </w:p>
    <w:bookmarkEnd w:id="3"/>
    <w:bookmarkEnd w:id="4"/>
    <w:p w:rsidR="001D4A82" w:rsidRDefault="001D4A82" w:rsidP="0087362C">
      <w:pPr>
        <w:spacing w:after="120"/>
        <w:ind w:left="360"/>
        <w:jc w:val="both"/>
      </w:pPr>
    </w:p>
    <w:p w:rsidR="001D4A82" w:rsidRPr="00B249E3" w:rsidRDefault="001D4A82">
      <w:pPr>
        <w:spacing w:after="120"/>
        <w:jc w:val="both"/>
        <w:rPr>
          <w:i/>
        </w:rPr>
      </w:pPr>
      <w:r>
        <w:rPr>
          <w:i/>
        </w:rPr>
        <w:t xml:space="preserve">Status of Pending </w:t>
      </w:r>
      <w:r w:rsidRPr="00B249E3">
        <w:rPr>
          <w:i/>
        </w:rPr>
        <w:t>R</w:t>
      </w:r>
      <w:r>
        <w:rPr>
          <w:i/>
        </w:rPr>
        <w:t xml:space="preserve">evision </w:t>
      </w:r>
      <w:r w:rsidRPr="00B249E3">
        <w:rPr>
          <w:i/>
        </w:rPr>
        <w:t>R</w:t>
      </w:r>
      <w:r>
        <w:rPr>
          <w:i/>
        </w:rPr>
        <w:t>equest</w:t>
      </w:r>
      <w:r w:rsidRPr="00B249E3">
        <w:rPr>
          <w:i/>
        </w:rPr>
        <w:t>s (</w:t>
      </w:r>
      <w:r>
        <w:rPr>
          <w:i/>
        </w:rPr>
        <w:t xml:space="preserve">For </w:t>
      </w:r>
      <w:r w:rsidRPr="00B249E3">
        <w:rPr>
          <w:i/>
        </w:rPr>
        <w:t>Information Purposes Only):</w:t>
      </w:r>
    </w:p>
    <w:p w:rsidR="001D4A82" w:rsidRDefault="001D4A82" w:rsidP="000D1598">
      <w:pPr>
        <w:pStyle w:val="BodyText"/>
        <w:spacing w:before="120"/>
        <w:jc w:val="both"/>
        <w:rPr>
          <w:b/>
          <w:u w:val="single"/>
        </w:rPr>
      </w:pPr>
      <w:r>
        <w:rPr>
          <w:b/>
          <w:u w:val="single"/>
        </w:rPr>
        <w:t>Revision Requests</w:t>
      </w:r>
      <w:r w:rsidRPr="00B249E3">
        <w:rPr>
          <w:b/>
          <w:u w:val="single"/>
        </w:rPr>
        <w:t xml:space="preserve"> Scheduled for Impact Analysis Review at the </w:t>
      </w:r>
      <w:r>
        <w:rPr>
          <w:b/>
          <w:u w:val="single"/>
        </w:rPr>
        <w:t xml:space="preserve">February 18, 2010 </w:t>
      </w:r>
      <w:r w:rsidRPr="00B249E3">
        <w:rPr>
          <w:b/>
          <w:u w:val="single"/>
        </w:rPr>
        <w:t>PRS Meeting</w:t>
      </w:r>
    </w:p>
    <w:p w:rsidR="001D4A82" w:rsidRPr="0076529B" w:rsidRDefault="001D4A82" w:rsidP="0013438D">
      <w:pPr>
        <w:numPr>
          <w:ilvl w:val="1"/>
          <w:numId w:val="3"/>
        </w:numPr>
        <w:tabs>
          <w:tab w:val="clear" w:pos="1440"/>
        </w:tabs>
        <w:ind w:left="360"/>
        <w:jc w:val="both"/>
        <w:rPr>
          <w:b/>
          <w:i/>
        </w:rPr>
      </w:pPr>
      <w:r>
        <w:rPr>
          <w:b/>
          <w:i/>
        </w:rPr>
        <w:t>PRR841,</w:t>
      </w:r>
      <w:r w:rsidRPr="0076529B">
        <w:rPr>
          <w:b/>
          <w:i/>
        </w:rPr>
        <w:t xml:space="preserve"> Revise Total ERCOT Wind Power Forecast (TEWPF</w:t>
      </w:r>
      <w:r>
        <w:rPr>
          <w:b/>
          <w:i/>
        </w:rPr>
        <w:t>) [Luminant].</w:t>
      </w:r>
    </w:p>
    <w:p w:rsidR="001D4A82" w:rsidRPr="0076529B" w:rsidRDefault="001D4A82" w:rsidP="0013438D">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13438D">
      <w:pPr>
        <w:pStyle w:val="BodyText"/>
        <w:spacing w:after="0"/>
        <w:ind w:left="360"/>
        <w:jc w:val="both"/>
        <w:rPr>
          <w:rFonts w:cs="Arial"/>
        </w:rPr>
      </w:pPr>
      <w:r>
        <w:rPr>
          <w:b/>
        </w:rPr>
        <w:t xml:space="preserve">CEO Determination:  </w:t>
      </w:r>
      <w:r>
        <w:t>Pending.</w:t>
      </w:r>
    </w:p>
    <w:p w:rsidR="001D4A82" w:rsidRDefault="001D4A82" w:rsidP="0013438D">
      <w:pPr>
        <w:pStyle w:val="BodyText"/>
        <w:spacing w:after="0"/>
        <w:ind w:left="360"/>
        <w:jc w:val="both"/>
        <w:rPr>
          <w:i/>
        </w:rPr>
      </w:pPr>
      <w:r w:rsidRPr="001E0C74">
        <w:rPr>
          <w:b/>
        </w:rPr>
        <w:t>ERCOT Impact Analysis:</w:t>
      </w:r>
      <w:r w:rsidRPr="00241F44">
        <w:t xml:space="preserve"> </w:t>
      </w:r>
      <w:r>
        <w:t xml:space="preserve"> Pending.</w:t>
      </w:r>
    </w:p>
    <w:p w:rsidR="001D4A82" w:rsidRDefault="001D4A82" w:rsidP="0013438D">
      <w:pPr>
        <w:pStyle w:val="BodyText"/>
        <w:spacing w:after="0"/>
        <w:ind w:left="360"/>
        <w:jc w:val="both"/>
      </w:pPr>
      <w:r>
        <w:rPr>
          <w:b/>
        </w:rPr>
        <w:t xml:space="preserve">Revision Description: </w:t>
      </w:r>
      <w:r>
        <w:t xml:space="preserve">This PRR revises the probability of exceedance percentage applicable to the Total ERCOT Wind Power Forecast (TEWPF) from 80% to 50% to better reflect the total ERCOT Wind-powered Generation Resource (WGR) production that has been historically experienced. </w:t>
      </w:r>
    </w:p>
    <w:p w:rsidR="001D4A82" w:rsidRPr="00BD6B78" w:rsidRDefault="001D4A82" w:rsidP="0013438D">
      <w:pPr>
        <w:pStyle w:val="BodyText"/>
        <w:spacing w:after="0"/>
        <w:ind w:left="360"/>
        <w:jc w:val="both"/>
        <w:rPr>
          <w:i/>
        </w:rPr>
      </w:pPr>
      <w:r>
        <w:rPr>
          <w:b/>
        </w:rPr>
        <w:t xml:space="preserve">Procedural History:  </w:t>
      </w:r>
      <w:r>
        <w:t xml:space="preserve">PRR841 was posted on 11/30/09.  On 1/21/10, PRS unanimously voted to recommend approval of PRR841 as amended by the 12/22/09 ERCOT comments.  </w:t>
      </w:r>
      <w:r>
        <w:rPr>
          <w:i/>
        </w:rPr>
        <w:t>Credit review is pending.</w:t>
      </w:r>
    </w:p>
    <w:p w:rsidR="001D4A82" w:rsidRDefault="001D4A82" w:rsidP="0013438D">
      <w:pPr>
        <w:ind w:left="360"/>
        <w:jc w:val="both"/>
      </w:pPr>
    </w:p>
    <w:p w:rsidR="001D4A82" w:rsidRPr="0076529B" w:rsidRDefault="001D4A82" w:rsidP="0013438D">
      <w:pPr>
        <w:numPr>
          <w:ilvl w:val="1"/>
          <w:numId w:val="3"/>
        </w:numPr>
        <w:tabs>
          <w:tab w:val="clear" w:pos="1440"/>
        </w:tabs>
        <w:ind w:left="360"/>
        <w:jc w:val="both"/>
        <w:rPr>
          <w:b/>
          <w:i/>
        </w:rPr>
      </w:pPr>
      <w:r>
        <w:rPr>
          <w:b/>
          <w:i/>
        </w:rPr>
        <w:t>NPRR203, Amend Telemetry Bus Accuracy Requirements [NDSWG].</w:t>
      </w:r>
    </w:p>
    <w:p w:rsidR="001D4A82" w:rsidRPr="0076529B" w:rsidRDefault="001D4A82" w:rsidP="0013438D">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13438D">
      <w:pPr>
        <w:pStyle w:val="BodyText"/>
        <w:spacing w:after="0"/>
        <w:ind w:left="360"/>
        <w:jc w:val="both"/>
        <w:rPr>
          <w:rFonts w:cs="Arial"/>
        </w:rPr>
      </w:pPr>
      <w:r>
        <w:rPr>
          <w:b/>
        </w:rPr>
        <w:t xml:space="preserve">CEO Determination:  </w:t>
      </w:r>
      <w:r w:rsidRPr="00FD344C">
        <w:t>Necessary prior to the Texas Nodal Market Implementation Date.</w:t>
      </w:r>
    </w:p>
    <w:p w:rsidR="001D4A82" w:rsidRDefault="001D4A82" w:rsidP="0013438D">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1D4A82" w:rsidRDefault="001D4A82" w:rsidP="0013438D">
      <w:pPr>
        <w:ind w:left="360"/>
        <w:jc w:val="both"/>
      </w:pPr>
      <w:r>
        <w:rPr>
          <w:b/>
        </w:rPr>
        <w:t>Revision Description:</w:t>
      </w:r>
      <w:r w:rsidRPr="00325C57">
        <w:t xml:space="preserve">  This </w:t>
      </w:r>
      <w:r>
        <w:t>N</w:t>
      </w:r>
      <w:r w:rsidRPr="00325C57">
        <w:t xml:space="preserve">PRR </w:t>
      </w:r>
      <w:r>
        <w:t>proposes a new term, State Estimator Bus, and proposes language changes to Section 3.10.7.5.2, Continuous Telemetry of the Real-Time Measurements of Bus Load, Voltages, Tap Position, and Flows.</w:t>
      </w:r>
    </w:p>
    <w:p w:rsidR="001D4A82" w:rsidRDefault="001D4A82" w:rsidP="0013438D">
      <w:pPr>
        <w:ind w:left="360"/>
        <w:jc w:val="both"/>
        <w:rPr>
          <w:i/>
        </w:rPr>
      </w:pPr>
      <w:r>
        <w:rPr>
          <w:b/>
        </w:rPr>
        <w:t xml:space="preserve">Procedural History:  </w:t>
      </w:r>
      <w:r w:rsidRPr="00F06D0E">
        <w:t>N</w:t>
      </w:r>
      <w:r>
        <w:t xml:space="preserve">PRR203 was posted on 12/22/09.  On 1/21/10, PRS unanimously voted to recommend approval of NPRR203 as submitted.  </w:t>
      </w:r>
      <w:r>
        <w:rPr>
          <w:i/>
        </w:rPr>
        <w:t>Credit review is pending.</w:t>
      </w:r>
    </w:p>
    <w:p w:rsidR="001D4A82" w:rsidRDefault="001D4A82" w:rsidP="0013438D">
      <w:pPr>
        <w:ind w:left="360"/>
        <w:jc w:val="both"/>
      </w:pPr>
    </w:p>
    <w:p w:rsidR="001D4A82" w:rsidRPr="0076529B" w:rsidRDefault="001D4A82" w:rsidP="0013438D">
      <w:pPr>
        <w:numPr>
          <w:ilvl w:val="1"/>
          <w:numId w:val="3"/>
        </w:numPr>
        <w:tabs>
          <w:tab w:val="clear" w:pos="1440"/>
        </w:tabs>
        <w:ind w:left="360"/>
        <w:jc w:val="both"/>
        <w:rPr>
          <w:b/>
          <w:i/>
        </w:rPr>
      </w:pPr>
      <w:r>
        <w:rPr>
          <w:b/>
          <w:i/>
        </w:rPr>
        <w:t xml:space="preserve">NPRR204, </w:t>
      </w:r>
      <w:r w:rsidRPr="005A4F16">
        <w:rPr>
          <w:b/>
          <w:i/>
        </w:rPr>
        <w:t>Update Generic Startup Cost for Reciprocating Engines</w:t>
      </w:r>
      <w:r>
        <w:rPr>
          <w:b/>
          <w:i/>
        </w:rPr>
        <w:t xml:space="preserve"> [STEC].</w:t>
      </w:r>
    </w:p>
    <w:p w:rsidR="001D4A82" w:rsidRPr="0076529B" w:rsidRDefault="001D4A82" w:rsidP="0013438D">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13438D">
      <w:pPr>
        <w:pStyle w:val="BodyText"/>
        <w:spacing w:after="0"/>
        <w:ind w:left="360"/>
        <w:jc w:val="both"/>
        <w:rPr>
          <w:rFonts w:cs="Arial"/>
        </w:rPr>
      </w:pPr>
      <w:r>
        <w:rPr>
          <w:b/>
        </w:rPr>
        <w:t xml:space="preserve">CEO Determination:  </w:t>
      </w:r>
      <w:r>
        <w:t>No opinion on whether or not NPRR204</w:t>
      </w:r>
      <w:r w:rsidRPr="00B83DC0">
        <w:t xml:space="preserve"> is necessary prior to the Texas Nodal </w:t>
      </w:r>
      <w:r>
        <w:t xml:space="preserve">Market </w:t>
      </w:r>
      <w:r w:rsidRPr="00B83DC0">
        <w:t>Implementation Date.</w:t>
      </w:r>
    </w:p>
    <w:p w:rsidR="001D4A82" w:rsidRDefault="001D4A82" w:rsidP="0013438D">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1D4A82" w:rsidRDefault="001D4A82" w:rsidP="0013438D">
      <w:pPr>
        <w:ind w:left="360"/>
        <w:jc w:val="both"/>
      </w:pPr>
      <w:r>
        <w:rPr>
          <w:b/>
        </w:rPr>
        <w:t>Revision Description:</w:t>
      </w:r>
      <w:r w:rsidRPr="00325C57">
        <w:t xml:space="preserve">  This </w:t>
      </w:r>
      <w:r>
        <w:t>N</w:t>
      </w:r>
      <w:r w:rsidRPr="00325C57">
        <w:t xml:space="preserve">PRR </w:t>
      </w:r>
      <w:r>
        <w:t xml:space="preserve">adds an Operations and Maintenance (O&amp;M) cost for the “Reciprocating Engines” Resource category to the </w:t>
      </w:r>
      <w:r w:rsidRPr="00F5163D">
        <w:t>Resource Category Startup Offer Generic Cap</w:t>
      </w:r>
      <w:r>
        <w:t xml:space="preserve"> determination.</w:t>
      </w:r>
    </w:p>
    <w:p w:rsidR="001D4A82" w:rsidRPr="00512AAC" w:rsidRDefault="001D4A82" w:rsidP="0013438D">
      <w:pPr>
        <w:ind w:left="360"/>
        <w:jc w:val="both"/>
      </w:pPr>
      <w:r>
        <w:rPr>
          <w:b/>
        </w:rPr>
        <w:t xml:space="preserve">Procedural History:  </w:t>
      </w:r>
      <w:r w:rsidRPr="00F06D0E">
        <w:t>N</w:t>
      </w:r>
      <w:r>
        <w:t xml:space="preserve">PRR204 was posted on 12/22/09.  On 1/21/10, PRS voted to recommend approval of NPRR204 as submitted.  There were two opposing votes from the Independent Generator and the Consumer Market Segments and one abstention from the Independent Power Marketer (IPM) Market Segment.  </w:t>
      </w:r>
      <w:r>
        <w:rPr>
          <w:i/>
        </w:rPr>
        <w:t>Credit review is pending.</w:t>
      </w:r>
    </w:p>
    <w:p w:rsidR="001D4A82" w:rsidRDefault="001D4A82" w:rsidP="001B6D25">
      <w:pPr>
        <w:ind w:left="360"/>
        <w:jc w:val="both"/>
        <w:rPr>
          <w:i/>
        </w:rPr>
      </w:pPr>
    </w:p>
    <w:p w:rsidR="001D4A82" w:rsidRPr="002832D8" w:rsidRDefault="001D4A82" w:rsidP="002832D8">
      <w:pPr>
        <w:pStyle w:val="BodyText"/>
        <w:spacing w:before="120"/>
        <w:jc w:val="both"/>
        <w:rPr>
          <w:b/>
          <w:u w:val="single"/>
        </w:rPr>
      </w:pPr>
      <w:r w:rsidRPr="00587A5B">
        <w:rPr>
          <w:b/>
          <w:u w:val="single"/>
        </w:rPr>
        <w:t>Revision Requests Deferred or Tabled</w:t>
      </w:r>
    </w:p>
    <w:p w:rsidR="001D4A82" w:rsidRPr="00402B8C" w:rsidRDefault="001D4A82" w:rsidP="0010586B">
      <w:pPr>
        <w:pStyle w:val="BodyText"/>
        <w:numPr>
          <w:ilvl w:val="0"/>
          <w:numId w:val="3"/>
        </w:numPr>
        <w:tabs>
          <w:tab w:val="clear" w:pos="1440"/>
        </w:tabs>
        <w:spacing w:before="120" w:after="0"/>
        <w:ind w:left="360"/>
        <w:jc w:val="both"/>
        <w:rPr>
          <w:rFonts w:cs="Arial"/>
        </w:rPr>
      </w:pPr>
      <w:r w:rsidRPr="00402B8C">
        <w:rPr>
          <w:b/>
          <w:i/>
        </w:rPr>
        <w:t>PRR826, Clarification of Resource Definitions and Resource Registration of Self-Serve Generators for Reliability Purposes [ERCOT].</w:t>
      </w:r>
    </w:p>
    <w:p w:rsidR="001D4A82" w:rsidRPr="00402B8C" w:rsidRDefault="001D4A82" w:rsidP="008D46A4">
      <w:pPr>
        <w:pStyle w:val="BodyText"/>
        <w:spacing w:after="0"/>
        <w:ind w:left="360"/>
        <w:jc w:val="both"/>
        <w:rPr>
          <w:i/>
        </w:rPr>
      </w:pPr>
      <w:r w:rsidRPr="00402B8C">
        <w:rPr>
          <w:b/>
        </w:rPr>
        <w:t>Proposed Effective Date:</w:t>
      </w:r>
      <w:r w:rsidRPr="00402B8C">
        <w:t xml:space="preserve">  </w:t>
      </w:r>
      <w:r>
        <w:t>Pending</w:t>
      </w:r>
      <w:r w:rsidRPr="00402B8C">
        <w:t>.</w:t>
      </w:r>
    </w:p>
    <w:p w:rsidR="001D4A82" w:rsidRPr="00402B8C" w:rsidRDefault="001D4A82" w:rsidP="008D46A4">
      <w:pPr>
        <w:pStyle w:val="BodyText"/>
        <w:spacing w:after="0"/>
        <w:ind w:left="360"/>
        <w:jc w:val="both"/>
        <w:rPr>
          <w:rFonts w:cs="Arial"/>
        </w:rPr>
      </w:pPr>
      <w:r w:rsidRPr="00402B8C">
        <w:rPr>
          <w:b/>
        </w:rPr>
        <w:t xml:space="preserve">CEO Determination:  </w:t>
      </w:r>
      <w:r w:rsidRPr="00402B8C">
        <w:rPr>
          <w:rFonts w:cs="Arial"/>
        </w:rPr>
        <w:t>The ERCOT CEO has determined that PRR826 should proceed through the stakeholder review process.</w:t>
      </w:r>
    </w:p>
    <w:p w:rsidR="001D4A82" w:rsidRPr="00402B8C" w:rsidRDefault="001D4A82" w:rsidP="008D46A4">
      <w:pPr>
        <w:pStyle w:val="BodyText"/>
        <w:spacing w:after="0"/>
        <w:ind w:left="360"/>
        <w:jc w:val="both"/>
        <w:rPr>
          <w:bCs/>
        </w:rPr>
      </w:pPr>
      <w:r w:rsidRPr="00402B8C">
        <w:rPr>
          <w:b/>
        </w:rPr>
        <w:t>ERCOT Impact Analysis:</w:t>
      </w:r>
      <w:r w:rsidRPr="00402B8C">
        <w:t xml:space="preserve">  No budgetary impact; no additional full-time equivalents needed; no system changes required; existing business processes can accommodate this PRR;</w:t>
      </w:r>
      <w:r w:rsidRPr="00402B8C">
        <w:rPr>
          <w:bCs/>
        </w:rPr>
        <w:t xml:space="preserve"> no impact to grid operations.   </w:t>
      </w:r>
    </w:p>
    <w:p w:rsidR="001D4A82" w:rsidRPr="00402B8C" w:rsidRDefault="001D4A82" w:rsidP="008D46A4">
      <w:pPr>
        <w:pStyle w:val="BodyText"/>
        <w:spacing w:after="0"/>
        <w:ind w:left="360"/>
        <w:jc w:val="both"/>
      </w:pPr>
      <w:r w:rsidRPr="00402B8C">
        <w:rPr>
          <w:b/>
        </w:rPr>
        <w:t xml:space="preserve">Revision Description:  </w:t>
      </w:r>
      <w:r w:rsidRPr="00402B8C">
        <w:t xml:space="preserve">This PRR adds language to acknowledge the existence of Generation Resources that have no or minimal injection onto the ERCOT System that qualify either as distributed generation or are registered with the Public Utility Commission of Texas (PUCT) according to P.U.C. </w:t>
      </w:r>
      <w:r w:rsidRPr="00402B8C">
        <w:rPr>
          <w:smallCaps/>
        </w:rPr>
        <w:t xml:space="preserve">Subst. R. </w:t>
      </w:r>
      <w:r w:rsidRPr="00402B8C">
        <w:t>25.109, Registration of Power Generation Companies and Self-Generators, as a self-generator but yet are required to participate with ERCOT for reliability purposes.</w:t>
      </w:r>
    </w:p>
    <w:p w:rsidR="001D4A82" w:rsidRPr="00402B8C" w:rsidRDefault="001D4A82" w:rsidP="00133EA1">
      <w:pPr>
        <w:pStyle w:val="BodyText"/>
        <w:spacing w:after="0"/>
        <w:ind w:left="360"/>
        <w:jc w:val="both"/>
        <w:rPr>
          <w:b/>
          <w:i/>
        </w:rPr>
      </w:pPr>
      <w:r w:rsidRPr="00402B8C">
        <w:rPr>
          <w:b/>
        </w:rPr>
        <w:t xml:space="preserve">Procedural History:  </w:t>
      </w:r>
      <w:r w:rsidRPr="00402B8C">
        <w:t>PRR826 was posted on 7/2</w:t>
      </w:r>
      <w:r>
        <w:t>4</w:t>
      </w:r>
      <w:r w:rsidRPr="00402B8C">
        <w:t xml:space="preserve">/09.  On 8/25/09, PRS unanimously voted to table PRR826 for one month.  On 9/17/09, PRS unanimously voted to table PRR826 for one month.  On 10/22/09, PRS unanimously voted to table PRR826 for one month. </w:t>
      </w:r>
      <w:r>
        <w:t xml:space="preserve"> </w:t>
      </w:r>
      <w:r w:rsidRPr="00402B8C">
        <w:t xml:space="preserve">On 11/19/09, PRS unanimously voted to table PRR826.  On 12/17/09, PRS unanimously voted to table PRR826 indefinitely.  </w:t>
      </w:r>
      <w:r w:rsidRPr="00402B8C">
        <w:rPr>
          <w:i/>
        </w:rPr>
        <w:t>Credit review is pending.</w:t>
      </w:r>
      <w:r w:rsidRPr="00402B8C">
        <w:rPr>
          <w:b/>
          <w:i/>
        </w:rPr>
        <w:t xml:space="preserve"> </w:t>
      </w:r>
    </w:p>
    <w:p w:rsidR="001D4A82" w:rsidRPr="00BC1E8C" w:rsidRDefault="001D4A82" w:rsidP="00EA7A9C">
      <w:pPr>
        <w:pStyle w:val="BodyText"/>
        <w:numPr>
          <w:ilvl w:val="0"/>
          <w:numId w:val="3"/>
        </w:numPr>
        <w:tabs>
          <w:tab w:val="clear" w:pos="1440"/>
        </w:tabs>
        <w:spacing w:before="120" w:after="0"/>
        <w:ind w:left="360"/>
        <w:jc w:val="both"/>
        <w:rPr>
          <w:rFonts w:cs="Arial"/>
        </w:rPr>
      </w:pPr>
      <w:r w:rsidRPr="00BC1E8C">
        <w:rPr>
          <w:b/>
          <w:i/>
        </w:rPr>
        <w:t>PRR834, ERCOT Load Forecast Accuracy [Luminant, CPS, NRG] – U</w:t>
      </w:r>
      <w:r w:rsidRPr="00BC1E8C">
        <w:rPr>
          <w:b/>
          <w:i/>
          <w:smallCaps/>
        </w:rPr>
        <w:t>rgent.</w:t>
      </w:r>
    </w:p>
    <w:p w:rsidR="001D4A82" w:rsidRPr="00BC1E8C" w:rsidRDefault="001D4A82" w:rsidP="00EA7A9C">
      <w:pPr>
        <w:pStyle w:val="BodyText"/>
        <w:spacing w:after="0"/>
        <w:ind w:left="360"/>
        <w:jc w:val="both"/>
        <w:rPr>
          <w:i/>
        </w:rPr>
      </w:pPr>
      <w:r w:rsidRPr="00BC1E8C">
        <w:rPr>
          <w:b/>
        </w:rPr>
        <w:t>Proposed Effective Date:</w:t>
      </w:r>
      <w:r w:rsidRPr="00BC1E8C">
        <w:t xml:space="preserve"> Pending.</w:t>
      </w:r>
    </w:p>
    <w:p w:rsidR="001D4A82" w:rsidRPr="00BC1E8C" w:rsidRDefault="001D4A82" w:rsidP="00EA7A9C">
      <w:pPr>
        <w:pStyle w:val="BodyText"/>
        <w:spacing w:after="0"/>
        <w:ind w:left="360"/>
        <w:jc w:val="both"/>
        <w:rPr>
          <w:rFonts w:cs="Arial"/>
        </w:rPr>
      </w:pPr>
      <w:r w:rsidRPr="00BC1E8C">
        <w:rPr>
          <w:b/>
        </w:rPr>
        <w:t xml:space="preserve">CEO Determination:  </w:t>
      </w:r>
      <w:r w:rsidRPr="00BC1E8C">
        <w:rPr>
          <w:rFonts w:cs="Arial"/>
        </w:rPr>
        <w:t>Pending.</w:t>
      </w:r>
    </w:p>
    <w:p w:rsidR="001D4A82" w:rsidRPr="00BC1E8C" w:rsidRDefault="001D4A82" w:rsidP="00EA7A9C">
      <w:pPr>
        <w:pStyle w:val="BodyText"/>
        <w:spacing w:after="0"/>
        <w:ind w:left="360"/>
        <w:jc w:val="both"/>
        <w:rPr>
          <w:bCs/>
        </w:rPr>
      </w:pPr>
      <w:r w:rsidRPr="00BC1E8C">
        <w:rPr>
          <w:b/>
        </w:rPr>
        <w:t>ERCOT Impact Analysis:</w:t>
      </w:r>
      <w:r w:rsidRPr="00BC1E8C">
        <w:t xml:space="preserve">  Pending</w:t>
      </w:r>
      <w:r w:rsidRPr="00BC1E8C">
        <w:rPr>
          <w:bCs/>
        </w:rPr>
        <w:t xml:space="preserve">.   </w:t>
      </w:r>
    </w:p>
    <w:p w:rsidR="001D4A82" w:rsidRPr="00BC1E8C" w:rsidRDefault="001D4A82" w:rsidP="00EA7A9C">
      <w:pPr>
        <w:pStyle w:val="BodyText"/>
        <w:spacing w:after="0"/>
        <w:ind w:left="360"/>
        <w:jc w:val="both"/>
      </w:pPr>
      <w:r w:rsidRPr="00BC1E8C">
        <w:rPr>
          <w:b/>
        </w:rPr>
        <w:t xml:space="preserve">Revision Description:  </w:t>
      </w:r>
      <w:r w:rsidRPr="00BC1E8C">
        <w:t>This PRR proposes revisions that are intended to monitor and establish performance standards for ERCOT’s Load forecasting of the ERCOT Region and ERCOT Congestion Zones.</w:t>
      </w:r>
    </w:p>
    <w:p w:rsidR="001D4A82" w:rsidRDefault="001D4A82" w:rsidP="00EA7A9C">
      <w:pPr>
        <w:pStyle w:val="BodyText"/>
        <w:spacing w:after="0"/>
        <w:ind w:left="360"/>
        <w:jc w:val="both"/>
        <w:rPr>
          <w:i/>
        </w:rPr>
      </w:pPr>
      <w:r w:rsidRPr="00BC1E8C">
        <w:rPr>
          <w:b/>
        </w:rPr>
        <w:t xml:space="preserve">Procedural History:  </w:t>
      </w:r>
      <w:r w:rsidRPr="00BC1E8C">
        <w:t xml:space="preserve">PRR834 was posted on 9/24/09.  On 9/30/09, PRS voted to grant PRR834 Urgent status via PRS email vote.  On 10/22/09, PRS voted to table PRR834 for one month with one abstention from the Independent Generator Market Segment.  On 11/19/09, PRS unanimously voted to table PRR834 for one month.  On 12/17/09, PRS unanimously voted to table PRR834 until after the Load forecasting workshop.  </w:t>
      </w:r>
      <w:r w:rsidRPr="00BC1E8C">
        <w:rPr>
          <w:i/>
        </w:rPr>
        <w:t>Credit review is pending.</w:t>
      </w:r>
    </w:p>
    <w:p w:rsidR="001D4A82" w:rsidRPr="00DF4485" w:rsidRDefault="001D4A82" w:rsidP="00CA30CA">
      <w:pPr>
        <w:pStyle w:val="BodyText"/>
        <w:numPr>
          <w:ilvl w:val="0"/>
          <w:numId w:val="5"/>
        </w:numPr>
        <w:tabs>
          <w:tab w:val="clear" w:pos="720"/>
        </w:tabs>
        <w:spacing w:before="120" w:after="0"/>
        <w:ind w:left="360"/>
        <w:jc w:val="both"/>
        <w:rPr>
          <w:b/>
          <w:u w:val="single"/>
        </w:rPr>
      </w:pPr>
      <w:r w:rsidRPr="00EA7A9C">
        <w:rPr>
          <w:b/>
          <w:i/>
        </w:rPr>
        <w:t>NPRR156, Transparency for PSS and Full Interconnection Studies [PSEG Texas].</w:t>
      </w:r>
    </w:p>
    <w:p w:rsidR="001D4A82" w:rsidRPr="00307287" w:rsidRDefault="001D4A82" w:rsidP="00CA30CA">
      <w:pPr>
        <w:pStyle w:val="BodyText"/>
        <w:spacing w:after="0"/>
        <w:ind w:left="360"/>
        <w:jc w:val="both"/>
        <w:rPr>
          <w:i/>
        </w:rPr>
      </w:pPr>
      <w:r>
        <w:rPr>
          <w:b/>
        </w:rPr>
        <w:t xml:space="preserve">Proposed Effective Date:  </w:t>
      </w:r>
      <w:r>
        <w:t>Post Texas Nodal Market Implementation Date.</w:t>
      </w:r>
    </w:p>
    <w:p w:rsidR="001D4A82" w:rsidRDefault="001D4A82" w:rsidP="00CA30CA">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1D4A82" w:rsidRDefault="001D4A82" w:rsidP="00CA30CA">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1D4A82" w:rsidRDefault="001D4A82" w:rsidP="00CA30CA">
      <w:pPr>
        <w:ind w:left="360"/>
        <w:jc w:val="both"/>
      </w:pPr>
      <w:r>
        <w:rPr>
          <w:b/>
        </w:rPr>
        <w:t xml:space="preserve">Revision Description:  </w:t>
      </w:r>
      <w:r w:rsidRPr="00903665">
        <w:t xml:space="preserve">This </w:t>
      </w:r>
      <w:r>
        <w:t>NPRR</w:t>
      </w:r>
      <w:r w:rsidRPr="00903665">
        <w:t xml:space="preserve"> </w:t>
      </w:r>
      <w:r>
        <w:t xml:space="preserve">proposes updates to Section 1, Overview, to provide transparency to status of Power System Stabilizer (PSS) equipment and interconnection requests.  </w:t>
      </w:r>
    </w:p>
    <w:p w:rsidR="001D4A82" w:rsidRDefault="001D4A82" w:rsidP="00CA30CA">
      <w:pPr>
        <w:tabs>
          <w:tab w:val="left" w:pos="5475"/>
        </w:tabs>
        <w:ind w:left="360"/>
        <w:jc w:val="both"/>
      </w:pPr>
      <w:r w:rsidRPr="001967D6">
        <w:rPr>
          <w:b/>
        </w:rPr>
        <w:t xml:space="preserve">Procedural History: </w:t>
      </w:r>
      <w:r>
        <w:rPr>
          <w:b/>
        </w:rPr>
        <w:t xml:space="preserve"> </w:t>
      </w:r>
      <w:r>
        <w:t xml:space="preserve">NPRR156 was posted on 9/19/08.  On 10/23/08, PRS unanimously voted to table NPRR156.  The Cooperative Market Segment was not present for the vote.  On 11/20/08, PRS unanimously voted to table NPRR156.  On 12/18/08, PRS unanimously voted to table NPRR156 until the 1/22/09 PRS meeting.  The Independent Generator Market Segment was not present for the vote.  On 1/22/09, PRS voted to recommend approval of NPRR156 as amended by the 12/11/08 PSEG comments.  There were three abstentions from the Consumer, Independent Generator and IPM Market Segments.  On 4/23/09, PRS unanimously voted to recommend approval of NPRR156 as amended by the 4/22/09 PSEG Texas comments.  On 5/21/09, PRS unanimously voted to table NPRR156.  </w:t>
      </w:r>
      <w:r w:rsidRPr="00467F59">
        <w:rPr>
          <w:rFonts w:cs="Arial"/>
        </w:rPr>
        <w:t>On 11/19/09, PRS unanimously voted to table NPRR1</w:t>
      </w:r>
      <w:r>
        <w:rPr>
          <w:rFonts w:cs="Arial"/>
        </w:rPr>
        <w:t>56</w:t>
      </w:r>
      <w:r w:rsidRPr="00467F59">
        <w:rPr>
          <w:rFonts w:cs="Arial"/>
        </w:rPr>
        <w:t xml:space="preserve">.  </w:t>
      </w:r>
      <w:r w:rsidRPr="00C251E9">
        <w:t>On 12/17/09, PRS unanimously voted to table NPRR156.</w:t>
      </w:r>
      <w:r w:rsidRPr="004F6039">
        <w:t xml:space="preserve"> </w:t>
      </w:r>
      <w:r>
        <w:t xml:space="preserve"> </w:t>
      </w:r>
      <w:r>
        <w:rPr>
          <w:rFonts w:cs="Arial"/>
        </w:rPr>
        <w:t>On 1/21</w:t>
      </w:r>
      <w:r w:rsidRPr="00467F59">
        <w:rPr>
          <w:rFonts w:cs="Arial"/>
        </w:rPr>
        <w:t>/</w:t>
      </w:r>
      <w:r>
        <w:rPr>
          <w:rFonts w:cs="Arial"/>
        </w:rPr>
        <w:t>10</w:t>
      </w:r>
      <w:r w:rsidRPr="00467F59">
        <w:rPr>
          <w:rFonts w:cs="Arial"/>
        </w:rPr>
        <w:t>, PRS unanimously voted to table NPRR1</w:t>
      </w:r>
      <w:r>
        <w:rPr>
          <w:rFonts w:cs="Arial"/>
        </w:rPr>
        <w:t>56</w:t>
      </w:r>
      <w:r w:rsidRPr="00467F59">
        <w:rPr>
          <w:rFonts w:cs="Arial"/>
        </w:rPr>
        <w:t>.</w:t>
      </w:r>
    </w:p>
    <w:p w:rsidR="001D4A82" w:rsidRPr="00436735" w:rsidRDefault="001D4A82" w:rsidP="00212F1A">
      <w:pPr>
        <w:pStyle w:val="BodyText"/>
        <w:numPr>
          <w:ilvl w:val="0"/>
          <w:numId w:val="3"/>
        </w:numPr>
        <w:tabs>
          <w:tab w:val="clear" w:pos="1440"/>
        </w:tabs>
        <w:spacing w:before="120" w:after="0"/>
        <w:ind w:left="360"/>
        <w:jc w:val="both"/>
        <w:rPr>
          <w:rFonts w:cs="Arial"/>
        </w:rPr>
      </w:pPr>
      <w:r w:rsidRPr="00436735">
        <w:rPr>
          <w:b/>
          <w:i/>
        </w:rPr>
        <w:t xml:space="preserve">NPRR190, Clarification of Resource Definitions and Resource Registration of Self-Serve Generators for Reliability Purposes [ERCOT].  </w:t>
      </w:r>
    </w:p>
    <w:p w:rsidR="001D4A82" w:rsidRPr="00436735" w:rsidRDefault="001D4A82" w:rsidP="008D46A4">
      <w:pPr>
        <w:pStyle w:val="BodyText"/>
        <w:spacing w:after="0"/>
        <w:ind w:left="360"/>
        <w:jc w:val="both"/>
        <w:rPr>
          <w:i/>
        </w:rPr>
      </w:pPr>
      <w:r w:rsidRPr="00436735">
        <w:rPr>
          <w:b/>
        </w:rPr>
        <w:t>Proposed Effective Date:</w:t>
      </w:r>
      <w:r w:rsidRPr="00436735">
        <w:t xml:space="preserve">  </w:t>
      </w:r>
      <w:r>
        <w:t>Pending</w:t>
      </w:r>
      <w:r w:rsidRPr="00436735">
        <w:t>.</w:t>
      </w:r>
      <w:r w:rsidRPr="00436735">
        <w:rPr>
          <w:i/>
        </w:rPr>
        <w:t xml:space="preserve">  </w:t>
      </w:r>
    </w:p>
    <w:p w:rsidR="001D4A82" w:rsidRPr="00436735" w:rsidRDefault="001D4A82" w:rsidP="008D46A4">
      <w:pPr>
        <w:pStyle w:val="BodyText"/>
        <w:spacing w:after="0"/>
        <w:ind w:left="360"/>
        <w:jc w:val="both"/>
        <w:rPr>
          <w:rFonts w:cs="Arial"/>
        </w:rPr>
      </w:pPr>
      <w:r w:rsidRPr="00436735">
        <w:rPr>
          <w:b/>
        </w:rPr>
        <w:t xml:space="preserve">CEO Determination:  </w:t>
      </w:r>
      <w:r w:rsidRPr="00436735">
        <w:rPr>
          <w:rFonts w:cs="Arial"/>
        </w:rPr>
        <w:t>The ERCOT CEO has determined that the NPRR190 should proceed through the stakeholder review process.</w:t>
      </w:r>
    </w:p>
    <w:p w:rsidR="001D4A82" w:rsidRPr="00436735" w:rsidRDefault="001D4A82" w:rsidP="008D46A4">
      <w:pPr>
        <w:pStyle w:val="BodyText"/>
        <w:spacing w:after="0"/>
        <w:ind w:left="360"/>
        <w:jc w:val="both"/>
        <w:rPr>
          <w:i/>
        </w:rPr>
      </w:pPr>
      <w:r w:rsidRPr="00436735">
        <w:rPr>
          <w:b/>
        </w:rPr>
        <w:t>ERCOT Impact Analysis:</w:t>
      </w:r>
      <w:r w:rsidRPr="00436735">
        <w:t xml:space="preserve">  Pending.</w:t>
      </w:r>
    </w:p>
    <w:p w:rsidR="001D4A82" w:rsidRPr="00436735" w:rsidRDefault="001D4A82" w:rsidP="00212F1A">
      <w:pPr>
        <w:pStyle w:val="BodyText"/>
        <w:spacing w:after="0"/>
        <w:ind w:left="360"/>
        <w:jc w:val="both"/>
      </w:pPr>
      <w:r w:rsidRPr="00436735">
        <w:rPr>
          <w:b/>
        </w:rPr>
        <w:t xml:space="preserve">Revision Description: </w:t>
      </w:r>
      <w:r w:rsidRPr="00436735">
        <w:t xml:space="preserve">This NPRR adds language to acknowledge the existence of Generation Resources that have no or minimal injection onto the ERCOT System that qualify either as distributed generation or are registered with the PUCT according to P.U.C. </w:t>
      </w:r>
      <w:r w:rsidRPr="00436735">
        <w:rPr>
          <w:smallCaps/>
        </w:rPr>
        <w:t xml:space="preserve">Subst. R. </w:t>
      </w:r>
      <w:r w:rsidRPr="00436735">
        <w:t>25.109, Registration of Power Generation Companies and Self-Generators, as a self-generator but yet are required to participate with ERCOT for reliability purposes.</w:t>
      </w:r>
    </w:p>
    <w:p w:rsidR="001D4A82" w:rsidRPr="00212F1A" w:rsidRDefault="001D4A82" w:rsidP="00212F1A">
      <w:pPr>
        <w:pStyle w:val="BodyText"/>
        <w:spacing w:after="0"/>
        <w:ind w:left="360"/>
        <w:jc w:val="both"/>
      </w:pPr>
      <w:r w:rsidRPr="00436735">
        <w:rPr>
          <w:b/>
        </w:rPr>
        <w:t xml:space="preserve">Procedural History:  </w:t>
      </w:r>
      <w:r w:rsidRPr="00436735">
        <w:t xml:space="preserve">NPRR190 was posted on 7/24/09.  On 8/25/09, PRS unanimously voted to table NPRR190 for one month.  On 9/17/09, PRS unanimously voted to table NPRR190 for one month.  On 10/22/09, PRS unanimously voted to table NPRR190 for one month.  On 11/19/09, PRS unanimously voted to table NPRR190.  On 12/17/09, PRS unanimously voted to table NPRR190 indefinitely.  </w:t>
      </w:r>
      <w:r w:rsidRPr="00436735">
        <w:rPr>
          <w:i/>
        </w:rPr>
        <w:t>Credit review is pending.</w:t>
      </w:r>
      <w:r w:rsidRPr="00212F1A">
        <w:rPr>
          <w:b/>
          <w:i/>
        </w:rPr>
        <w:t xml:space="preserve"> </w:t>
      </w:r>
    </w:p>
    <w:p w:rsidR="001D4A82" w:rsidRDefault="001D4A82" w:rsidP="00212F1A">
      <w:pPr>
        <w:ind w:left="360"/>
        <w:jc w:val="both"/>
        <w:rPr>
          <w:i/>
        </w:rPr>
      </w:pPr>
    </w:p>
    <w:p w:rsidR="001D4A82" w:rsidRPr="001E2203" w:rsidRDefault="001D4A82" w:rsidP="001E2203">
      <w:pPr>
        <w:pStyle w:val="BodyText"/>
        <w:spacing w:before="120"/>
        <w:jc w:val="both"/>
        <w:rPr>
          <w:b/>
          <w:u w:val="single"/>
        </w:rPr>
      </w:pPr>
      <w:r w:rsidRPr="001E2203">
        <w:rPr>
          <w:b/>
          <w:u w:val="single"/>
        </w:rPr>
        <w:t>Revision Requests Pending Input from Another Subcommittee/Task Force</w:t>
      </w:r>
    </w:p>
    <w:p w:rsidR="001D4A82" w:rsidRPr="001E0C74" w:rsidRDefault="001D4A82" w:rsidP="00976642">
      <w:pPr>
        <w:pStyle w:val="BodyText"/>
        <w:numPr>
          <w:ilvl w:val="0"/>
          <w:numId w:val="3"/>
        </w:numPr>
        <w:tabs>
          <w:tab w:val="clear" w:pos="1440"/>
        </w:tabs>
        <w:spacing w:before="120" w:after="0"/>
        <w:ind w:left="360"/>
        <w:jc w:val="both"/>
        <w:rPr>
          <w:rFonts w:cs="Arial"/>
        </w:rPr>
      </w:pPr>
      <w:r>
        <w:rPr>
          <w:b/>
          <w:i/>
        </w:rPr>
        <w:t xml:space="preserve">PRR838, </w:t>
      </w:r>
      <w:r w:rsidRPr="00B20924">
        <w:rPr>
          <w:b/>
          <w:i/>
        </w:rPr>
        <w:t>Fast Response Di</w:t>
      </w:r>
      <w:r>
        <w:rPr>
          <w:b/>
          <w:i/>
        </w:rPr>
        <w:t>stributed Energy Resource (DER) [Enchanted Rock].</w:t>
      </w:r>
    </w:p>
    <w:p w:rsidR="001D4A82" w:rsidRDefault="001D4A82" w:rsidP="00976642">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1D4A82" w:rsidRDefault="001D4A82" w:rsidP="00976642">
      <w:pPr>
        <w:pStyle w:val="BodyText"/>
        <w:spacing w:after="0"/>
        <w:ind w:left="360"/>
        <w:jc w:val="both"/>
        <w:rPr>
          <w:rFonts w:cs="Arial"/>
        </w:rPr>
      </w:pPr>
      <w:r>
        <w:rPr>
          <w:b/>
        </w:rPr>
        <w:t xml:space="preserve">CEO Determination:  </w:t>
      </w:r>
      <w:r>
        <w:t>Pending.</w:t>
      </w:r>
    </w:p>
    <w:p w:rsidR="001D4A82" w:rsidRDefault="001D4A82" w:rsidP="00976642">
      <w:pPr>
        <w:pStyle w:val="BodyText"/>
        <w:spacing w:after="0"/>
        <w:ind w:left="360"/>
        <w:jc w:val="both"/>
        <w:rPr>
          <w:i/>
        </w:rPr>
      </w:pPr>
      <w:r w:rsidRPr="001E0C74">
        <w:rPr>
          <w:b/>
        </w:rPr>
        <w:t>ERCOT Impact Analysis:</w:t>
      </w:r>
      <w:r w:rsidRPr="00241F44">
        <w:t xml:space="preserve"> </w:t>
      </w:r>
      <w:r>
        <w:t xml:space="preserve"> Pending.</w:t>
      </w:r>
    </w:p>
    <w:p w:rsidR="001D4A82" w:rsidRPr="00B20924" w:rsidRDefault="001D4A82" w:rsidP="00976642">
      <w:pPr>
        <w:pStyle w:val="BodyText"/>
        <w:spacing w:after="0"/>
        <w:ind w:left="360"/>
        <w:jc w:val="both"/>
      </w:pPr>
      <w:r>
        <w:rPr>
          <w:b/>
        </w:rPr>
        <w:t xml:space="preserve">Revision Description: </w:t>
      </w:r>
      <w:r>
        <w:t>This PRR allows for participation of DERs in Responsive Reserve Service (RRS) on an equivalent basis with synchronous condenser fast-response hydro.</w:t>
      </w:r>
      <w:r w:rsidRPr="00B20924">
        <w:t xml:space="preserve">  </w:t>
      </w:r>
    </w:p>
    <w:p w:rsidR="001D4A82" w:rsidRDefault="001D4A82" w:rsidP="009F7631">
      <w:pPr>
        <w:ind w:left="360"/>
        <w:jc w:val="both"/>
        <w:rPr>
          <w:i/>
        </w:rPr>
      </w:pPr>
      <w:r>
        <w:rPr>
          <w:b/>
        </w:rPr>
        <w:t xml:space="preserve">Procedural History:  </w:t>
      </w:r>
      <w:r>
        <w:t xml:space="preserve">PRR838 was posted on 10/22/09.  </w:t>
      </w:r>
      <w:r w:rsidRPr="000D2BEE">
        <w:t xml:space="preserve">On 11/19/09, PRS unanimously voted to refer PRR838 to ROS with instruction to have </w:t>
      </w:r>
      <w:r>
        <w:t>the Performance, Disturbance and Compliance Working Group (</w:t>
      </w:r>
      <w:r w:rsidRPr="000D2BEE">
        <w:t>PDCWG</w:t>
      </w:r>
      <w:r>
        <w:t>)</w:t>
      </w:r>
      <w:r w:rsidRPr="000D2BEE">
        <w:t xml:space="preserve"> assist in constructing the DER operational prototype test, to provide transparency to Market Participants on the type of the test and to report the results to ROS.</w:t>
      </w:r>
      <w:r>
        <w:t xml:space="preserve">  </w:t>
      </w:r>
      <w:r>
        <w:rPr>
          <w:i/>
        </w:rPr>
        <w:t>Credit review is pending.</w:t>
      </w:r>
    </w:p>
    <w:p w:rsidR="001D4A82" w:rsidRPr="0076529B" w:rsidRDefault="001D4A82" w:rsidP="009F7631">
      <w:pPr>
        <w:numPr>
          <w:ilvl w:val="1"/>
          <w:numId w:val="3"/>
        </w:numPr>
        <w:tabs>
          <w:tab w:val="clear" w:pos="1440"/>
        </w:tabs>
        <w:spacing w:before="120"/>
        <w:ind w:left="360"/>
        <w:jc w:val="both"/>
        <w:rPr>
          <w:b/>
          <w:i/>
        </w:rPr>
      </w:pPr>
      <w:r>
        <w:rPr>
          <w:b/>
          <w:i/>
        </w:rPr>
        <w:t>PRR843, Add Regional Planning Section to Protocols [ERCOT].</w:t>
      </w:r>
    </w:p>
    <w:p w:rsidR="001D4A82" w:rsidRPr="0076529B" w:rsidRDefault="001D4A82" w:rsidP="009F7631">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9F7631">
      <w:pPr>
        <w:pStyle w:val="BodyText"/>
        <w:spacing w:after="0"/>
        <w:ind w:left="360"/>
        <w:jc w:val="both"/>
        <w:rPr>
          <w:rFonts w:cs="Arial"/>
        </w:rPr>
      </w:pPr>
      <w:r>
        <w:rPr>
          <w:b/>
        </w:rPr>
        <w:t xml:space="preserve">CEO Determination:  </w:t>
      </w:r>
      <w:r>
        <w:t>No opinion on whether or not PRR843</w:t>
      </w:r>
      <w:r w:rsidRPr="00B83DC0">
        <w:t xml:space="preserve"> is necessary prior to the Texas Nodal </w:t>
      </w:r>
      <w:r>
        <w:t xml:space="preserve">Market </w:t>
      </w:r>
      <w:r w:rsidRPr="00B83DC0">
        <w:t>Implementation Date.</w:t>
      </w:r>
    </w:p>
    <w:p w:rsidR="001D4A82" w:rsidRDefault="001D4A82" w:rsidP="009F7631">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ERCOT business functions</w:t>
      </w:r>
      <w:r w:rsidRPr="007D0E63">
        <w:t>;</w:t>
      </w:r>
      <w:r>
        <w:rPr>
          <w:bCs/>
        </w:rPr>
        <w:t xml:space="preserve"> no impact to grid operations</w:t>
      </w:r>
      <w:r>
        <w:t>.</w:t>
      </w:r>
    </w:p>
    <w:p w:rsidR="001D4A82" w:rsidRDefault="001D4A82" w:rsidP="009F7631">
      <w:pPr>
        <w:ind w:left="360"/>
        <w:jc w:val="both"/>
      </w:pPr>
      <w:r>
        <w:rPr>
          <w:b/>
        </w:rPr>
        <w:t>Revision Description:</w:t>
      </w:r>
      <w:r w:rsidRPr="00325C57">
        <w:t xml:space="preserve">  This PRR adds the entirety of the RPG Charter and Procedures (Charter) document, as it was recently approved by the ERCOT Board, to the Protocols.</w:t>
      </w:r>
    </w:p>
    <w:p w:rsidR="001D4A82" w:rsidRDefault="001D4A82" w:rsidP="009F7631">
      <w:pPr>
        <w:ind w:left="360"/>
        <w:jc w:val="both"/>
        <w:rPr>
          <w:i/>
        </w:rPr>
      </w:pPr>
      <w:r>
        <w:rPr>
          <w:b/>
        </w:rPr>
        <w:t xml:space="preserve">Procedural History:  </w:t>
      </w:r>
      <w:r>
        <w:t xml:space="preserve">PRR843 was posted on 12/18/09.  On 1/21/10, PRS unanimously voted to </w:t>
      </w:r>
      <w:r w:rsidRPr="00BB208D">
        <w:t xml:space="preserve">create a </w:t>
      </w:r>
      <w:r>
        <w:t>task force</w:t>
      </w:r>
      <w:r w:rsidRPr="00BB208D">
        <w:t xml:space="preserve"> to discuss </w:t>
      </w:r>
      <w:r>
        <w:t xml:space="preserve">the </w:t>
      </w:r>
      <w:r w:rsidRPr="00BB208D">
        <w:t xml:space="preserve">policy issues </w:t>
      </w:r>
      <w:r>
        <w:t xml:space="preserve">relating to PRR843, to refer PRR843 to the task force, and to instruct the task force </w:t>
      </w:r>
      <w:r w:rsidRPr="00BB208D">
        <w:t xml:space="preserve">report back </w:t>
      </w:r>
      <w:r>
        <w:t xml:space="preserve">at the </w:t>
      </w:r>
      <w:r w:rsidRPr="00BB208D">
        <w:t xml:space="preserve">February </w:t>
      </w:r>
      <w:r>
        <w:t xml:space="preserve">2010 </w:t>
      </w:r>
      <w:r w:rsidRPr="00BB208D">
        <w:t>PRS meeting</w:t>
      </w:r>
      <w:r>
        <w:t xml:space="preserve">.   </w:t>
      </w:r>
      <w:r>
        <w:rPr>
          <w:i/>
        </w:rPr>
        <w:t>Credit review is pending.</w:t>
      </w:r>
    </w:p>
    <w:p w:rsidR="001D4A82" w:rsidRPr="00EB76C2" w:rsidRDefault="001D4A82" w:rsidP="00B03FC0">
      <w:pPr>
        <w:numPr>
          <w:ilvl w:val="1"/>
          <w:numId w:val="3"/>
        </w:numPr>
        <w:tabs>
          <w:tab w:val="clear" w:pos="1440"/>
        </w:tabs>
        <w:spacing w:before="120"/>
        <w:ind w:left="360"/>
        <w:jc w:val="both"/>
        <w:rPr>
          <w:b/>
          <w:bCs/>
          <w:i/>
        </w:rPr>
      </w:pPr>
      <w:r>
        <w:rPr>
          <w:b/>
          <w:i/>
        </w:rPr>
        <w:t xml:space="preserve">NPRR147, DAM Short Pay Changes [WMS].  </w:t>
      </w:r>
    </w:p>
    <w:p w:rsidR="001D4A82" w:rsidRDefault="001D4A82" w:rsidP="009D7444">
      <w:pPr>
        <w:pStyle w:val="BodyText"/>
        <w:spacing w:after="0"/>
        <w:ind w:left="360"/>
        <w:jc w:val="both"/>
      </w:pPr>
      <w:r>
        <w:rPr>
          <w:b/>
        </w:rPr>
        <w:t xml:space="preserve">Proposed Effective Date:  </w:t>
      </w:r>
      <w:r>
        <w:t>Pending.</w:t>
      </w:r>
    </w:p>
    <w:p w:rsidR="001D4A82" w:rsidRDefault="001D4A82" w:rsidP="009D7444">
      <w:pPr>
        <w:pStyle w:val="BodyText"/>
        <w:spacing w:after="0"/>
        <w:ind w:left="360"/>
        <w:jc w:val="both"/>
      </w:pPr>
      <w:r>
        <w:rPr>
          <w:b/>
        </w:rPr>
        <w:t>CEO Determination:</w:t>
      </w:r>
      <w:r>
        <w:t xml:space="preserve">  Pending.</w:t>
      </w:r>
    </w:p>
    <w:p w:rsidR="001D4A82" w:rsidRDefault="001D4A82" w:rsidP="009D7444">
      <w:pPr>
        <w:pStyle w:val="BodyText"/>
        <w:spacing w:after="0"/>
        <w:ind w:left="360"/>
        <w:jc w:val="both"/>
        <w:rPr>
          <w:i/>
        </w:rPr>
      </w:pPr>
      <w:r>
        <w:rPr>
          <w:b/>
        </w:rPr>
        <w:t xml:space="preserve">ERCOT Impact Analysis:  </w:t>
      </w:r>
      <w:r>
        <w:t>Pending.</w:t>
      </w:r>
      <w:r>
        <w:rPr>
          <w:i/>
        </w:rPr>
        <w:t xml:space="preserve">  </w:t>
      </w:r>
    </w:p>
    <w:p w:rsidR="001D4A82" w:rsidRDefault="001D4A82" w:rsidP="009D7444">
      <w:pPr>
        <w:ind w:left="360"/>
        <w:jc w:val="both"/>
      </w:pPr>
      <w:r>
        <w:rPr>
          <w:b/>
        </w:rPr>
        <w:t xml:space="preserve">Revision Description:  </w:t>
      </w:r>
      <w:r>
        <w:t xml:space="preserve">This NPRR changes the way short pays to the DAM are handled.  This NPRR reallocates short payments using a procedure that draws from the Congestion Revenue Right (CRR) Auction revenue account first and then draws any additional shortfalls from the CRR Balancing Account.  </w:t>
      </w:r>
    </w:p>
    <w:p w:rsidR="001D4A82" w:rsidRDefault="001D4A82" w:rsidP="009D7444">
      <w:pPr>
        <w:ind w:left="360"/>
        <w:jc w:val="both"/>
        <w:rPr>
          <w:i/>
        </w:rPr>
      </w:pPr>
      <w:r>
        <w:rPr>
          <w:b/>
        </w:rPr>
        <w:t xml:space="preserve">Procedural History:  </w:t>
      </w:r>
      <w:r>
        <w:t xml:space="preserve">NPRR147 was posted on 8/13/08.  On 8/21/08, PRS unanimously voted to refer NPRR147 to the Transition Plan Task Force (TPTF) for review.  On 9/24/08, PRS voted to refer NPRR147 to WMS to consider Reliant’s comments made at TPTF as well as subsequent comments made in response to NPRR147.  There was one opposing vote from the IPM Market Segment.  On 10/23/08, PRS voted to table NPRR147 until the 11/20/08 PRS meeting.  There was one abstention from the IOU Market Segment.  On 11/20/08, PRS unanimously voted to refer NPRR147 to the WMS and Credit WG for consideration.  </w:t>
      </w:r>
      <w:r>
        <w:rPr>
          <w:i/>
        </w:rPr>
        <w:t>Credit review is pending.</w:t>
      </w:r>
    </w:p>
    <w:p w:rsidR="001D4A82" w:rsidRPr="00EB76C2" w:rsidRDefault="001D4A82" w:rsidP="00335019">
      <w:pPr>
        <w:ind w:left="360"/>
        <w:jc w:val="both"/>
        <w:rPr>
          <w:b/>
        </w:rPr>
      </w:pPr>
    </w:p>
    <w:p w:rsidR="001D4A82" w:rsidRPr="00653C50" w:rsidRDefault="001D4A82" w:rsidP="00653C50">
      <w:pPr>
        <w:spacing w:before="120" w:after="120"/>
        <w:jc w:val="both"/>
        <w:rPr>
          <w:b/>
          <w:u w:val="single"/>
        </w:rPr>
      </w:pPr>
      <w:r w:rsidRPr="00B249E3">
        <w:rPr>
          <w:b/>
          <w:u w:val="single"/>
        </w:rPr>
        <w:t xml:space="preserve">New </w:t>
      </w:r>
      <w:r>
        <w:rPr>
          <w:b/>
          <w:u w:val="single"/>
        </w:rPr>
        <w:t>Revision Requests</w:t>
      </w:r>
      <w:r w:rsidRPr="00B249E3">
        <w:rPr>
          <w:b/>
          <w:u w:val="single"/>
        </w:rPr>
        <w:t xml:space="preserve"> Scheduled for Consideration at the </w:t>
      </w:r>
      <w:r>
        <w:rPr>
          <w:b/>
          <w:u w:val="single"/>
        </w:rPr>
        <w:t xml:space="preserve">February 18, 2010 PRS </w:t>
      </w:r>
      <w:r w:rsidRPr="00B249E3">
        <w:rPr>
          <w:b/>
          <w:u w:val="single"/>
        </w:rPr>
        <w:t>Meeting</w:t>
      </w:r>
      <w:r>
        <w:t xml:space="preserve"> </w:t>
      </w:r>
    </w:p>
    <w:p w:rsidR="001D4A82" w:rsidRPr="0076529B" w:rsidRDefault="001D4A82" w:rsidP="004A5692">
      <w:pPr>
        <w:numPr>
          <w:ilvl w:val="1"/>
          <w:numId w:val="3"/>
        </w:numPr>
        <w:tabs>
          <w:tab w:val="clear" w:pos="1440"/>
        </w:tabs>
        <w:ind w:left="360"/>
        <w:jc w:val="both"/>
        <w:rPr>
          <w:b/>
          <w:i/>
        </w:rPr>
      </w:pPr>
      <w:r>
        <w:rPr>
          <w:b/>
          <w:i/>
        </w:rPr>
        <w:t>PRR844, Transmission and/or Distribution Service Provider (TDSP) Definition Revision [ERCOT].</w:t>
      </w:r>
    </w:p>
    <w:p w:rsidR="001D4A82" w:rsidRPr="0076529B" w:rsidRDefault="001D4A82" w:rsidP="004A5692">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4A5692">
      <w:pPr>
        <w:pStyle w:val="BodyText"/>
        <w:spacing w:after="0"/>
        <w:ind w:left="360"/>
        <w:jc w:val="both"/>
        <w:rPr>
          <w:rFonts w:cs="Arial"/>
        </w:rPr>
      </w:pPr>
      <w:r>
        <w:rPr>
          <w:b/>
        </w:rPr>
        <w:t xml:space="preserve">CEO Determination:  </w:t>
      </w:r>
      <w:r>
        <w:t>No opinion on whether or not PRR844</w:t>
      </w:r>
      <w:r w:rsidRPr="00B83DC0">
        <w:t xml:space="preserve"> is necessary prior to the Texas Nodal </w:t>
      </w:r>
      <w:r>
        <w:t xml:space="preserve">Market </w:t>
      </w:r>
      <w:r w:rsidRPr="00B83DC0">
        <w:t>Implementation Date.</w:t>
      </w:r>
    </w:p>
    <w:p w:rsidR="001D4A82" w:rsidRDefault="001D4A82" w:rsidP="004A5692">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ERCOT business functions</w:t>
      </w:r>
      <w:r w:rsidRPr="007D0E63">
        <w:t>;</w:t>
      </w:r>
      <w:r>
        <w:rPr>
          <w:bCs/>
        </w:rPr>
        <w:t xml:space="preserve"> no impact to grid operations</w:t>
      </w:r>
      <w:r>
        <w:t>.</w:t>
      </w:r>
    </w:p>
    <w:p w:rsidR="001D4A82" w:rsidRDefault="001D4A82" w:rsidP="004A5692">
      <w:pPr>
        <w:ind w:left="360"/>
        <w:jc w:val="both"/>
      </w:pPr>
      <w:r>
        <w:rPr>
          <w:b/>
        </w:rPr>
        <w:t>Revision Description:</w:t>
      </w:r>
      <w:r w:rsidRPr="00325C57">
        <w:t xml:space="preserve">  This PRR </w:t>
      </w:r>
      <w:r>
        <w:t>revises the definition of TDSP to include Entities that have been selected to own and operate Transmission Facilities and have a code of conduct approved by the PUCT.</w:t>
      </w:r>
    </w:p>
    <w:p w:rsidR="001D4A82" w:rsidRDefault="001D4A82" w:rsidP="004A5692">
      <w:pPr>
        <w:ind w:left="360"/>
        <w:jc w:val="both"/>
        <w:rPr>
          <w:i/>
        </w:rPr>
      </w:pPr>
      <w:r>
        <w:rPr>
          <w:b/>
        </w:rPr>
        <w:t xml:space="preserve">Procedural History:  </w:t>
      </w:r>
      <w:r>
        <w:t xml:space="preserve">PRR844 was posted on 1/15/10.  </w:t>
      </w:r>
      <w:r>
        <w:rPr>
          <w:i/>
        </w:rPr>
        <w:t>Credit review is pending.</w:t>
      </w:r>
    </w:p>
    <w:p w:rsidR="001D4A82" w:rsidRPr="004F3E58" w:rsidRDefault="001D4A82" w:rsidP="004F3E58">
      <w:pPr>
        <w:numPr>
          <w:ilvl w:val="1"/>
          <w:numId w:val="3"/>
        </w:numPr>
        <w:tabs>
          <w:tab w:val="clear" w:pos="1440"/>
        </w:tabs>
        <w:spacing w:before="120"/>
        <w:ind w:left="360"/>
        <w:jc w:val="both"/>
        <w:rPr>
          <w:b/>
          <w:i/>
        </w:rPr>
      </w:pPr>
      <w:r w:rsidRPr="004F3E58">
        <w:rPr>
          <w:b/>
          <w:i/>
        </w:rPr>
        <w:t>PRR845, Definition for IDR Meters and Optional Removal of IDR Meters at a Premise Where an Advanced Meter Can be Provisioned [</w:t>
      </w:r>
      <w:r>
        <w:rPr>
          <w:b/>
          <w:i/>
        </w:rPr>
        <w:t>RMWG</w:t>
      </w:r>
      <w:r w:rsidRPr="004F3E58">
        <w:rPr>
          <w:b/>
          <w:i/>
        </w:rPr>
        <w:t>].</w:t>
      </w:r>
    </w:p>
    <w:p w:rsidR="001D4A82" w:rsidRPr="004F3E58" w:rsidRDefault="001D4A82" w:rsidP="00CA30CA">
      <w:pPr>
        <w:pStyle w:val="BodyText"/>
        <w:spacing w:after="0"/>
        <w:ind w:left="360"/>
        <w:jc w:val="both"/>
      </w:pPr>
      <w:r w:rsidRPr="004F3E58">
        <w:rPr>
          <w:b/>
        </w:rPr>
        <w:t>Proposed Effective Date:</w:t>
      </w:r>
      <w:r w:rsidRPr="004F3E58">
        <w:rPr>
          <w:b/>
          <w:i/>
        </w:rPr>
        <w:t xml:space="preserve"> </w:t>
      </w:r>
      <w:r w:rsidRPr="004F3E58">
        <w:t xml:space="preserve"> Pending.</w:t>
      </w:r>
    </w:p>
    <w:p w:rsidR="001D4A82" w:rsidRPr="004F3E58" w:rsidRDefault="001D4A82" w:rsidP="00CA30CA">
      <w:pPr>
        <w:pStyle w:val="BodyText"/>
        <w:spacing w:after="0"/>
        <w:ind w:left="360"/>
        <w:jc w:val="both"/>
        <w:rPr>
          <w:rFonts w:cs="Arial"/>
        </w:rPr>
      </w:pPr>
      <w:r w:rsidRPr="004F3E58">
        <w:rPr>
          <w:b/>
        </w:rPr>
        <w:t xml:space="preserve">CEO Determination:  </w:t>
      </w:r>
      <w:r>
        <w:t>Pending</w:t>
      </w:r>
      <w:r w:rsidRPr="004F3E58">
        <w:t>.</w:t>
      </w:r>
    </w:p>
    <w:p w:rsidR="001D4A82" w:rsidRPr="004F3E58" w:rsidRDefault="001D4A82" w:rsidP="00CA30CA">
      <w:pPr>
        <w:pStyle w:val="BodyText"/>
        <w:spacing w:after="0"/>
        <w:ind w:left="360"/>
        <w:jc w:val="both"/>
        <w:rPr>
          <w:i/>
        </w:rPr>
      </w:pPr>
      <w:r w:rsidRPr="004F3E58">
        <w:rPr>
          <w:b/>
        </w:rPr>
        <w:t>ERCOT Impact Analysis:</w:t>
      </w:r>
      <w:r w:rsidRPr="004F3E58">
        <w:t xml:space="preserve">  </w:t>
      </w:r>
      <w:r>
        <w:t>Pending</w:t>
      </w:r>
      <w:r w:rsidRPr="004F3E58">
        <w:t>.</w:t>
      </w:r>
    </w:p>
    <w:p w:rsidR="001D4A82" w:rsidRDefault="001D4A82" w:rsidP="00CA30CA">
      <w:pPr>
        <w:ind w:left="360"/>
        <w:jc w:val="both"/>
      </w:pPr>
      <w:r w:rsidRPr="004F3E58">
        <w:rPr>
          <w:b/>
        </w:rPr>
        <w:t>Revision Description:</w:t>
      </w:r>
      <w:r w:rsidRPr="004F3E58">
        <w:t xml:space="preserve">  This PRR </w:t>
      </w:r>
      <w:r>
        <w:t>clarifies the meaning of Interval Data Recorder (IDR) Meter and provides for optional removal of IDR Meters under certain conditions for Premises where</w:t>
      </w:r>
      <w:r w:rsidRPr="00F12FEC">
        <w:t xml:space="preserve"> an Advanced Meter </w:t>
      </w:r>
      <w:r>
        <w:t>can be provisioned by the TDSP.  In addition, due to the proposed definition of an IDR Meter, Protocol references to IDR and/or IDR Meter are being updated to ensure appropriate understanding and usage of the terms.</w:t>
      </w:r>
    </w:p>
    <w:p w:rsidR="001D4A82" w:rsidRPr="004F3E58" w:rsidRDefault="001D4A82" w:rsidP="004F3E58">
      <w:pPr>
        <w:ind w:left="360"/>
        <w:jc w:val="both"/>
        <w:rPr>
          <w:i/>
        </w:rPr>
      </w:pPr>
      <w:r w:rsidRPr="004F3E58">
        <w:rPr>
          <w:b/>
        </w:rPr>
        <w:t xml:space="preserve">Procedural History:  </w:t>
      </w:r>
      <w:r w:rsidRPr="004F3E58">
        <w:t>PRR84</w:t>
      </w:r>
      <w:r>
        <w:t>5 was posted on 1/22</w:t>
      </w:r>
      <w:r w:rsidRPr="004F3E58">
        <w:t xml:space="preserve">/10.  </w:t>
      </w:r>
      <w:r w:rsidRPr="004F3E58">
        <w:rPr>
          <w:i/>
        </w:rPr>
        <w:t>Credit review is pending.</w:t>
      </w:r>
    </w:p>
    <w:p w:rsidR="001D4A82" w:rsidRPr="0076529B" w:rsidRDefault="001D4A82" w:rsidP="004F3E58">
      <w:pPr>
        <w:numPr>
          <w:ilvl w:val="1"/>
          <w:numId w:val="3"/>
        </w:numPr>
        <w:tabs>
          <w:tab w:val="clear" w:pos="1440"/>
        </w:tabs>
        <w:spacing w:before="120"/>
        <w:ind w:left="360"/>
        <w:jc w:val="both"/>
        <w:rPr>
          <w:b/>
          <w:i/>
        </w:rPr>
      </w:pPr>
      <w:r>
        <w:rPr>
          <w:b/>
          <w:i/>
        </w:rPr>
        <w:t>NPRR205, Transmission and/or Distribution Service Provider (TDSP) Definition Revision [ERCOT].</w:t>
      </w:r>
    </w:p>
    <w:p w:rsidR="001D4A82" w:rsidRPr="0076529B" w:rsidRDefault="001D4A82" w:rsidP="00827BA0">
      <w:pPr>
        <w:pStyle w:val="BodyText"/>
        <w:spacing w:after="0"/>
        <w:ind w:left="360"/>
        <w:jc w:val="both"/>
      </w:pPr>
      <w:r w:rsidRPr="0076529B">
        <w:rPr>
          <w:b/>
        </w:rPr>
        <w:t>Proposed Effective Date:</w:t>
      </w:r>
      <w:r w:rsidRPr="0076529B">
        <w:rPr>
          <w:b/>
          <w:i/>
        </w:rPr>
        <w:t xml:space="preserve"> </w:t>
      </w:r>
      <w:r w:rsidRPr="0076529B">
        <w:t xml:space="preserve"> Pending.</w:t>
      </w:r>
    </w:p>
    <w:p w:rsidR="001D4A82" w:rsidRDefault="001D4A82" w:rsidP="00827BA0">
      <w:pPr>
        <w:pStyle w:val="BodyText"/>
        <w:spacing w:after="0"/>
        <w:ind w:left="360"/>
        <w:jc w:val="both"/>
        <w:rPr>
          <w:rFonts w:cs="Arial"/>
        </w:rPr>
      </w:pPr>
      <w:r>
        <w:rPr>
          <w:b/>
        </w:rPr>
        <w:t xml:space="preserve">CEO Determination:  </w:t>
      </w:r>
      <w:r w:rsidRPr="00FD344C">
        <w:t>Necessary prior to the Texas Nodal Market Implementation Date.</w:t>
      </w:r>
    </w:p>
    <w:p w:rsidR="001D4A82" w:rsidRDefault="001D4A82" w:rsidP="00827BA0">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1D4A82" w:rsidRDefault="001D4A82" w:rsidP="00827BA0">
      <w:pPr>
        <w:ind w:left="360"/>
        <w:jc w:val="both"/>
      </w:pPr>
      <w:r>
        <w:rPr>
          <w:b/>
        </w:rPr>
        <w:t>Revision Description:</w:t>
      </w:r>
      <w:r w:rsidRPr="00325C57">
        <w:t xml:space="preserve">  This </w:t>
      </w:r>
      <w:r>
        <w:t>N</w:t>
      </w:r>
      <w:r w:rsidRPr="00325C57">
        <w:t xml:space="preserve">PRR </w:t>
      </w:r>
      <w:r>
        <w:t>revises the definition of TDSP to include Entities that have been selected to own and operate Transmission Facilities and have a code of conduct approved by the PUCT.</w:t>
      </w:r>
    </w:p>
    <w:p w:rsidR="001D4A82" w:rsidRDefault="001D4A82" w:rsidP="00827BA0">
      <w:pPr>
        <w:ind w:left="360"/>
        <w:jc w:val="both"/>
        <w:rPr>
          <w:i/>
        </w:rPr>
      </w:pPr>
      <w:r>
        <w:rPr>
          <w:b/>
        </w:rPr>
        <w:t xml:space="preserve">Procedural History:  </w:t>
      </w:r>
      <w:r w:rsidRPr="00F06D0E">
        <w:t>N</w:t>
      </w:r>
      <w:r>
        <w:t xml:space="preserve">PRR205 was posted on 1/15/10.  </w:t>
      </w:r>
      <w:r>
        <w:rPr>
          <w:i/>
        </w:rPr>
        <w:t>Credit review is pending.</w:t>
      </w:r>
    </w:p>
    <w:p w:rsidR="001D4A82" w:rsidRPr="00F02957" w:rsidRDefault="001D4A82" w:rsidP="004F3E58">
      <w:pPr>
        <w:numPr>
          <w:ilvl w:val="1"/>
          <w:numId w:val="3"/>
        </w:numPr>
        <w:tabs>
          <w:tab w:val="clear" w:pos="1440"/>
        </w:tabs>
        <w:spacing w:before="120"/>
        <w:ind w:left="360"/>
        <w:jc w:val="both"/>
        <w:rPr>
          <w:b/>
          <w:i/>
        </w:rPr>
      </w:pPr>
      <w:r w:rsidRPr="00F02957">
        <w:rPr>
          <w:b/>
          <w:i/>
        </w:rPr>
        <w:t>NPRR207, Hour Start Unit Deselection and Half Hour Start Unit RUC Clawback [</w:t>
      </w:r>
      <w:r>
        <w:rPr>
          <w:b/>
          <w:i/>
        </w:rPr>
        <w:t>WMS</w:t>
      </w:r>
      <w:r w:rsidRPr="00F02957">
        <w:rPr>
          <w:b/>
          <w:i/>
        </w:rPr>
        <w:t>].</w:t>
      </w:r>
    </w:p>
    <w:p w:rsidR="001D4A82" w:rsidRPr="00F02957" w:rsidRDefault="001D4A82" w:rsidP="00CA30CA">
      <w:pPr>
        <w:pStyle w:val="BodyText"/>
        <w:spacing w:after="0"/>
        <w:ind w:left="360"/>
        <w:jc w:val="both"/>
      </w:pPr>
      <w:r w:rsidRPr="00F02957">
        <w:rPr>
          <w:b/>
        </w:rPr>
        <w:t>Proposed Effective Date:</w:t>
      </w:r>
      <w:r w:rsidRPr="00F02957">
        <w:rPr>
          <w:b/>
          <w:i/>
        </w:rPr>
        <w:t xml:space="preserve"> </w:t>
      </w:r>
      <w:r w:rsidRPr="00F02957">
        <w:t xml:space="preserve"> Pending.</w:t>
      </w:r>
    </w:p>
    <w:p w:rsidR="001D4A82" w:rsidRPr="00F02957" w:rsidRDefault="001D4A82" w:rsidP="00CA30CA">
      <w:pPr>
        <w:pStyle w:val="BodyText"/>
        <w:spacing w:after="0"/>
        <w:ind w:left="360"/>
        <w:jc w:val="both"/>
        <w:rPr>
          <w:rFonts w:cs="Arial"/>
        </w:rPr>
      </w:pPr>
      <w:r w:rsidRPr="00F02957">
        <w:rPr>
          <w:b/>
        </w:rPr>
        <w:t xml:space="preserve">CEO Determination:  </w:t>
      </w:r>
      <w:r w:rsidRPr="00F02957">
        <w:t>N</w:t>
      </w:r>
      <w:r>
        <w:t>ot n</w:t>
      </w:r>
      <w:r w:rsidRPr="00F02957">
        <w:t>ecessary prior to the Texas Nodal Market Implementation Date.</w:t>
      </w:r>
    </w:p>
    <w:p w:rsidR="001D4A82" w:rsidRPr="00F02957" w:rsidRDefault="001D4A82" w:rsidP="00CA30CA">
      <w:pPr>
        <w:pStyle w:val="BodyText"/>
        <w:spacing w:after="0"/>
        <w:ind w:left="360"/>
        <w:jc w:val="both"/>
        <w:rPr>
          <w:i/>
        </w:rPr>
      </w:pPr>
      <w:r w:rsidRPr="00F02957">
        <w:rPr>
          <w:b/>
        </w:rPr>
        <w:t>ERCOT Impact Analysis:</w:t>
      </w:r>
      <w:r w:rsidRPr="00F02957">
        <w:t xml:space="preserve"> </w:t>
      </w:r>
      <w:r>
        <w:t>Pending.</w:t>
      </w:r>
    </w:p>
    <w:p w:rsidR="001D4A82" w:rsidRPr="00F02957" w:rsidRDefault="001D4A82" w:rsidP="00F02957">
      <w:pPr>
        <w:pStyle w:val="BodyText"/>
        <w:spacing w:after="0"/>
        <w:ind w:left="360"/>
        <w:jc w:val="both"/>
      </w:pPr>
      <w:r w:rsidRPr="00F02957">
        <w:rPr>
          <w:b/>
        </w:rPr>
        <w:t>Revision Description:</w:t>
      </w:r>
      <w:r w:rsidRPr="00F02957">
        <w:t xml:space="preserve">  This NPRR would accomplish three objectives:  1) The NPRR creates definitions for Half-Hour Start Units and Hour Start Units; 2) The NPRR deselects Hour Start Units from Reliability Unit Commitment (RUC) processes except the final Hourly Reliability Unit Commitment (HRUC) before the Operating Hour; and 3) The NPRR removes RUC Clawback on all Half-Hour Start Units (a) that participate in the Day Ahead Market and (b) during Energy Emergency Alert (EEA) events.  The NPRR also changes the RUC Clawback on all Half-Hour Start Units that did not participate in the DAM to 50%.</w:t>
      </w:r>
    </w:p>
    <w:p w:rsidR="001D4A82" w:rsidRDefault="001D4A82" w:rsidP="00CA30CA">
      <w:pPr>
        <w:ind w:left="360"/>
        <w:jc w:val="both"/>
        <w:rPr>
          <w:i/>
        </w:rPr>
      </w:pPr>
      <w:r w:rsidRPr="00F02957">
        <w:rPr>
          <w:b/>
        </w:rPr>
        <w:t xml:space="preserve">Procedural History:  </w:t>
      </w:r>
      <w:r w:rsidRPr="00F02957">
        <w:t xml:space="preserve">NPRR207 was posted on 1/22/10.  </w:t>
      </w:r>
      <w:r w:rsidRPr="00F02957">
        <w:rPr>
          <w:i/>
        </w:rPr>
        <w:t>Credit review is pending.</w:t>
      </w:r>
    </w:p>
    <w:p w:rsidR="001D4A82" w:rsidRPr="00F02957" w:rsidRDefault="001D4A82" w:rsidP="002F2CE7">
      <w:pPr>
        <w:numPr>
          <w:ilvl w:val="1"/>
          <w:numId w:val="3"/>
        </w:numPr>
        <w:tabs>
          <w:tab w:val="clear" w:pos="1440"/>
        </w:tabs>
        <w:spacing w:before="120"/>
        <w:ind w:left="360"/>
        <w:jc w:val="both"/>
        <w:rPr>
          <w:b/>
          <w:i/>
        </w:rPr>
      </w:pPr>
      <w:r w:rsidRPr="00F02957">
        <w:rPr>
          <w:b/>
          <w:i/>
        </w:rPr>
        <w:t>NPRR20</w:t>
      </w:r>
      <w:r>
        <w:rPr>
          <w:b/>
          <w:i/>
        </w:rPr>
        <w:t>8</w:t>
      </w:r>
      <w:r w:rsidRPr="00F02957">
        <w:rPr>
          <w:b/>
          <w:i/>
        </w:rPr>
        <w:t xml:space="preserve">, </w:t>
      </w:r>
      <w:r w:rsidRPr="002F2CE7">
        <w:rPr>
          <w:b/>
          <w:i/>
        </w:rPr>
        <w:t>Registration and Settlement of Distributed Generation (DG) Less Than One MW</w:t>
      </w:r>
      <w:r w:rsidRPr="00F02957">
        <w:rPr>
          <w:b/>
          <w:i/>
        </w:rPr>
        <w:t xml:space="preserve"> [</w:t>
      </w:r>
      <w:r>
        <w:rPr>
          <w:b/>
          <w:i/>
        </w:rPr>
        <w:t xml:space="preserve">NOIE DRG </w:t>
      </w:r>
      <w:r w:rsidRPr="00F02957">
        <w:rPr>
          <w:b/>
          <w:i/>
        </w:rPr>
        <w:t>TF].</w:t>
      </w:r>
    </w:p>
    <w:p w:rsidR="001D4A82" w:rsidRPr="00F02957" w:rsidRDefault="001D4A82" w:rsidP="002F2CE7">
      <w:pPr>
        <w:pStyle w:val="BodyText"/>
        <w:spacing w:after="0"/>
        <w:ind w:left="360"/>
        <w:jc w:val="both"/>
      </w:pPr>
      <w:r w:rsidRPr="00F02957">
        <w:rPr>
          <w:b/>
        </w:rPr>
        <w:t>Proposed Effective Date:</w:t>
      </w:r>
      <w:r w:rsidRPr="00F02957">
        <w:rPr>
          <w:b/>
          <w:i/>
        </w:rPr>
        <w:t xml:space="preserve"> </w:t>
      </w:r>
      <w:r w:rsidRPr="00F02957">
        <w:t xml:space="preserve"> Pending.</w:t>
      </w:r>
    </w:p>
    <w:p w:rsidR="001D4A82" w:rsidRPr="00F02957" w:rsidRDefault="001D4A82" w:rsidP="002F2CE7">
      <w:pPr>
        <w:pStyle w:val="BodyText"/>
        <w:spacing w:after="0"/>
        <w:ind w:left="360"/>
        <w:jc w:val="both"/>
        <w:rPr>
          <w:rFonts w:cs="Arial"/>
        </w:rPr>
      </w:pPr>
      <w:r w:rsidRPr="00F02957">
        <w:rPr>
          <w:b/>
        </w:rPr>
        <w:t xml:space="preserve">CEO Determination:  </w:t>
      </w:r>
      <w:r>
        <w:t>No opinion on whether or not NPRR208</w:t>
      </w:r>
      <w:r w:rsidRPr="00B83DC0">
        <w:t xml:space="preserve"> is necessary prior to the Texas Nodal </w:t>
      </w:r>
      <w:r>
        <w:t xml:space="preserve">Market </w:t>
      </w:r>
      <w:r w:rsidRPr="00B83DC0">
        <w:t>Implementation Date.</w:t>
      </w:r>
    </w:p>
    <w:p w:rsidR="001D4A82" w:rsidRPr="00F02957" w:rsidRDefault="001D4A82" w:rsidP="002F2CE7">
      <w:pPr>
        <w:pStyle w:val="BodyText"/>
        <w:spacing w:after="0"/>
        <w:ind w:left="360"/>
        <w:jc w:val="both"/>
        <w:rPr>
          <w:i/>
        </w:rPr>
      </w:pPr>
      <w:r w:rsidRPr="00F02957">
        <w:rPr>
          <w:b/>
        </w:rPr>
        <w:t>ERCOT Impact Analysis:</w:t>
      </w:r>
      <w:r w:rsidRPr="00F02957">
        <w:t xml:space="preserve"> </w:t>
      </w:r>
      <w:r>
        <w:t>Pending.</w:t>
      </w:r>
    </w:p>
    <w:p w:rsidR="001D4A82" w:rsidRDefault="001D4A82" w:rsidP="002F2CE7">
      <w:pPr>
        <w:pStyle w:val="BodyText"/>
        <w:spacing w:after="0"/>
        <w:ind w:left="360"/>
        <w:jc w:val="both"/>
      </w:pPr>
      <w:r w:rsidRPr="00F02957">
        <w:rPr>
          <w:b/>
        </w:rPr>
        <w:t>Revision Description:</w:t>
      </w:r>
      <w:r w:rsidRPr="00F02957">
        <w:t xml:space="preserve">  This NPRR </w:t>
      </w:r>
      <w:r>
        <w:t xml:space="preserve">includes proposed language changes by the NOIE DRG Taskforce in regards to the registration requirements for Distributed Generation (DG) greater than 50 kW and less than or equal to one MW.  In addition this NPRR synchronizes language approved through PRR756, </w:t>
      </w:r>
      <w:r w:rsidRPr="007F1798">
        <w:t>Distributed Renewable Generation Modifications</w:t>
      </w:r>
      <w:r>
        <w:t>, with some recommended revisions consistent with the NOIE DRG Task force discussions.  PRR756 was approved by ERCOT Board on 5/20/08 and was un-grey boxed upon system implementation on 11/21/09.</w:t>
      </w:r>
    </w:p>
    <w:p w:rsidR="001D4A82" w:rsidRDefault="001D4A82" w:rsidP="002F2CE7">
      <w:pPr>
        <w:pStyle w:val="BodyText"/>
        <w:spacing w:after="0"/>
        <w:ind w:left="360"/>
        <w:jc w:val="both"/>
        <w:rPr>
          <w:i/>
        </w:rPr>
      </w:pPr>
      <w:r w:rsidRPr="00F02957">
        <w:rPr>
          <w:b/>
        </w:rPr>
        <w:t xml:space="preserve">Procedural History:  </w:t>
      </w:r>
      <w:r w:rsidRPr="00F02957">
        <w:t>NPRR20</w:t>
      </w:r>
      <w:r>
        <w:t>8</w:t>
      </w:r>
      <w:r w:rsidRPr="00F02957">
        <w:t xml:space="preserve"> was posted on 1/2</w:t>
      </w:r>
      <w:r>
        <w:t>5</w:t>
      </w:r>
      <w:r w:rsidRPr="00F02957">
        <w:t xml:space="preserve">/10.  </w:t>
      </w:r>
      <w:r w:rsidRPr="00F02957">
        <w:rPr>
          <w:i/>
        </w:rPr>
        <w:t>Credit review is pending.</w:t>
      </w:r>
    </w:p>
    <w:p w:rsidR="001D4A82" w:rsidRPr="00512AAC" w:rsidRDefault="001D4A82" w:rsidP="000533C7">
      <w:pPr>
        <w:ind w:left="360"/>
        <w:jc w:val="both"/>
      </w:pPr>
    </w:p>
    <w:sectPr w:rsidR="001D4A82"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A82" w:rsidRDefault="001D4A82">
      <w:pPr>
        <w:pStyle w:val="Heading2"/>
      </w:pPr>
      <w:r>
        <w:separator/>
      </w:r>
    </w:p>
  </w:endnote>
  <w:endnote w:type="continuationSeparator" w:id="0">
    <w:p w:rsidR="001D4A82" w:rsidRDefault="001D4A82">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82" w:rsidRDefault="001D4A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4A82" w:rsidRDefault="001D4A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82" w:rsidRPr="00DD107B" w:rsidRDefault="001D4A82">
    <w:pPr>
      <w:pStyle w:val="Footer"/>
      <w:tabs>
        <w:tab w:val="clear" w:pos="4320"/>
        <w:tab w:val="clear" w:pos="8640"/>
        <w:tab w:val="left" w:pos="360"/>
        <w:tab w:val="right" w:pos="9360"/>
      </w:tabs>
      <w:rPr>
        <w:sz w:val="20"/>
        <w:szCs w:val="20"/>
      </w:rPr>
    </w:pPr>
    <w:r w:rsidRPr="002F49F0">
      <w:rPr>
        <w:sz w:val="20"/>
        <w:szCs w:val="20"/>
      </w:rPr>
      <w:fldChar w:fldCharType="begin"/>
    </w:r>
    <w:r w:rsidRPr="002F49F0">
      <w:rPr>
        <w:sz w:val="20"/>
        <w:szCs w:val="20"/>
      </w:rPr>
      <w:instrText xml:space="preserve"> FILENAME </w:instrText>
    </w:r>
    <w:r w:rsidRPr="002F49F0">
      <w:rPr>
        <w:sz w:val="20"/>
        <w:szCs w:val="20"/>
      </w:rPr>
      <w:fldChar w:fldCharType="separate"/>
    </w:r>
    <w:r>
      <w:rPr>
        <w:noProof/>
        <w:sz w:val="20"/>
        <w:szCs w:val="20"/>
      </w:rPr>
      <w:t>PRS_Memo_to_020410_TAC</w:t>
    </w:r>
    <w:r w:rsidRPr="002F49F0">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8</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1D4A82" w:rsidRPr="007E0B20" w:rsidRDefault="001D4A82">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82" w:rsidRPr="00DD107B" w:rsidRDefault="001D4A82">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PRS_Memo_to_020410_TAC</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1D4A82" w:rsidRPr="00DD107B" w:rsidRDefault="001D4A82">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A82" w:rsidRDefault="001D4A82">
      <w:pPr>
        <w:pStyle w:val="Heading2"/>
      </w:pPr>
      <w:r>
        <w:separator/>
      </w:r>
    </w:p>
  </w:footnote>
  <w:footnote w:type="continuationSeparator" w:id="0">
    <w:p w:rsidR="001D4A82" w:rsidRDefault="001D4A82">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82" w:rsidRDefault="001D4A82">
    <w:pPr>
      <w:pStyle w:val="Title"/>
    </w:pPr>
    <w:smartTag w:uri="urn:schemas-microsoft-com:office:smarttags" w:element="PersonName">
      <w:r>
        <w:t>PRS</w:t>
      </w:r>
    </w:smartTag>
    <w:r>
      <w:t xml:space="preserve"> Memo to 02/04/10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82" w:rsidRDefault="001D4A82">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6">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8">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5"/>
  </w:num>
  <w:num w:numId="3">
    <w:abstractNumId w:val="12"/>
  </w:num>
  <w:num w:numId="4">
    <w:abstractNumId w:val="2"/>
  </w:num>
  <w:num w:numId="5">
    <w:abstractNumId w:val="23"/>
  </w:num>
  <w:num w:numId="6">
    <w:abstractNumId w:val="8"/>
  </w:num>
  <w:num w:numId="7">
    <w:abstractNumId w:val="9"/>
  </w:num>
  <w:num w:numId="8">
    <w:abstractNumId w:val="14"/>
  </w:num>
  <w:num w:numId="9">
    <w:abstractNumId w:val="16"/>
  </w:num>
  <w:num w:numId="10">
    <w:abstractNumId w:val="19"/>
  </w:num>
  <w:num w:numId="11">
    <w:abstractNumId w:val="18"/>
  </w:num>
  <w:num w:numId="12">
    <w:abstractNumId w:val="20"/>
  </w:num>
  <w:num w:numId="13">
    <w:abstractNumId w:val="1"/>
  </w:num>
  <w:num w:numId="14">
    <w:abstractNumId w:val="4"/>
  </w:num>
  <w:num w:numId="15">
    <w:abstractNumId w:val="0"/>
  </w:num>
  <w:num w:numId="16">
    <w:abstractNumId w:val="6"/>
  </w:num>
  <w:num w:numId="17">
    <w:abstractNumId w:val="7"/>
  </w:num>
  <w:num w:numId="18">
    <w:abstractNumId w:val="17"/>
  </w:num>
  <w:num w:numId="19">
    <w:abstractNumId w:val="25"/>
  </w:num>
  <w:num w:numId="20">
    <w:abstractNumId w:val="11"/>
  </w:num>
  <w:num w:numId="21">
    <w:abstractNumId w:val="10"/>
  </w:num>
  <w:num w:numId="22">
    <w:abstractNumId w:val="13"/>
  </w:num>
  <w:num w:numId="23">
    <w:abstractNumId w:val="26"/>
  </w:num>
  <w:num w:numId="24">
    <w:abstractNumId w:val="21"/>
  </w:num>
  <w:num w:numId="25">
    <w:abstractNumId w:val="22"/>
  </w:num>
  <w:num w:numId="26">
    <w:abstractNumId w:val="5"/>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1772"/>
    <w:rsid w:val="000029F2"/>
    <w:rsid w:val="00002CA3"/>
    <w:rsid w:val="00007877"/>
    <w:rsid w:val="000150C5"/>
    <w:rsid w:val="00016EA5"/>
    <w:rsid w:val="00017023"/>
    <w:rsid w:val="00017A7D"/>
    <w:rsid w:val="00017C1C"/>
    <w:rsid w:val="0002312F"/>
    <w:rsid w:val="0002458F"/>
    <w:rsid w:val="0002651F"/>
    <w:rsid w:val="00027884"/>
    <w:rsid w:val="000308E1"/>
    <w:rsid w:val="00031292"/>
    <w:rsid w:val="00031578"/>
    <w:rsid w:val="00035E73"/>
    <w:rsid w:val="00036807"/>
    <w:rsid w:val="0003760B"/>
    <w:rsid w:val="00037A38"/>
    <w:rsid w:val="00041252"/>
    <w:rsid w:val="0004753F"/>
    <w:rsid w:val="000507C0"/>
    <w:rsid w:val="00052081"/>
    <w:rsid w:val="000525D7"/>
    <w:rsid w:val="00052708"/>
    <w:rsid w:val="000533C7"/>
    <w:rsid w:val="000536FA"/>
    <w:rsid w:val="00063C3E"/>
    <w:rsid w:val="00071797"/>
    <w:rsid w:val="00073527"/>
    <w:rsid w:val="0007358A"/>
    <w:rsid w:val="00076BBE"/>
    <w:rsid w:val="00080588"/>
    <w:rsid w:val="00081D7E"/>
    <w:rsid w:val="00082FF2"/>
    <w:rsid w:val="00092EFE"/>
    <w:rsid w:val="00094D2F"/>
    <w:rsid w:val="00095DAC"/>
    <w:rsid w:val="0009768C"/>
    <w:rsid w:val="000A0A77"/>
    <w:rsid w:val="000A2A34"/>
    <w:rsid w:val="000A3EBC"/>
    <w:rsid w:val="000A4144"/>
    <w:rsid w:val="000B1976"/>
    <w:rsid w:val="000B3DBE"/>
    <w:rsid w:val="000B5B49"/>
    <w:rsid w:val="000C017E"/>
    <w:rsid w:val="000C16D3"/>
    <w:rsid w:val="000C3162"/>
    <w:rsid w:val="000C3B58"/>
    <w:rsid w:val="000C546E"/>
    <w:rsid w:val="000D0125"/>
    <w:rsid w:val="000D1598"/>
    <w:rsid w:val="000D2BEE"/>
    <w:rsid w:val="000D4722"/>
    <w:rsid w:val="000E0E6A"/>
    <w:rsid w:val="000E2998"/>
    <w:rsid w:val="000E30FF"/>
    <w:rsid w:val="000E3C43"/>
    <w:rsid w:val="000E63B8"/>
    <w:rsid w:val="000E7993"/>
    <w:rsid w:val="000F08BA"/>
    <w:rsid w:val="000F0F43"/>
    <w:rsid w:val="000F3ACA"/>
    <w:rsid w:val="000F4EB0"/>
    <w:rsid w:val="000F598C"/>
    <w:rsid w:val="001017AE"/>
    <w:rsid w:val="0010574E"/>
    <w:rsid w:val="0010586B"/>
    <w:rsid w:val="00106049"/>
    <w:rsid w:val="00107C9B"/>
    <w:rsid w:val="00110FC6"/>
    <w:rsid w:val="00115774"/>
    <w:rsid w:val="0012193C"/>
    <w:rsid w:val="00133EA1"/>
    <w:rsid w:val="0013438D"/>
    <w:rsid w:val="001375FF"/>
    <w:rsid w:val="001420F5"/>
    <w:rsid w:val="00150740"/>
    <w:rsid w:val="00151267"/>
    <w:rsid w:val="00153DDA"/>
    <w:rsid w:val="00154D51"/>
    <w:rsid w:val="001608C5"/>
    <w:rsid w:val="00166E41"/>
    <w:rsid w:val="0017071F"/>
    <w:rsid w:val="001714CB"/>
    <w:rsid w:val="00171EC5"/>
    <w:rsid w:val="00175026"/>
    <w:rsid w:val="00176A69"/>
    <w:rsid w:val="00176DD1"/>
    <w:rsid w:val="00182DA6"/>
    <w:rsid w:val="00187F5E"/>
    <w:rsid w:val="00191CA2"/>
    <w:rsid w:val="00194006"/>
    <w:rsid w:val="00195614"/>
    <w:rsid w:val="001967D6"/>
    <w:rsid w:val="0019753A"/>
    <w:rsid w:val="00197FEA"/>
    <w:rsid w:val="001A04A5"/>
    <w:rsid w:val="001A120B"/>
    <w:rsid w:val="001A53E4"/>
    <w:rsid w:val="001A70E8"/>
    <w:rsid w:val="001B2BBB"/>
    <w:rsid w:val="001B3247"/>
    <w:rsid w:val="001B3823"/>
    <w:rsid w:val="001B6D25"/>
    <w:rsid w:val="001C2947"/>
    <w:rsid w:val="001C2F85"/>
    <w:rsid w:val="001C3145"/>
    <w:rsid w:val="001C354F"/>
    <w:rsid w:val="001C485D"/>
    <w:rsid w:val="001C528F"/>
    <w:rsid w:val="001C7396"/>
    <w:rsid w:val="001D4A82"/>
    <w:rsid w:val="001D6D24"/>
    <w:rsid w:val="001D71DF"/>
    <w:rsid w:val="001E0401"/>
    <w:rsid w:val="001E0C74"/>
    <w:rsid w:val="001E2203"/>
    <w:rsid w:val="001E3BFF"/>
    <w:rsid w:val="001E6610"/>
    <w:rsid w:val="001F10EE"/>
    <w:rsid w:val="001F1682"/>
    <w:rsid w:val="001F2191"/>
    <w:rsid w:val="001F4068"/>
    <w:rsid w:val="001F5039"/>
    <w:rsid w:val="001F69EF"/>
    <w:rsid w:val="001F6A8C"/>
    <w:rsid w:val="0020054D"/>
    <w:rsid w:val="00200671"/>
    <w:rsid w:val="00202A5E"/>
    <w:rsid w:val="00203125"/>
    <w:rsid w:val="00212F1A"/>
    <w:rsid w:val="0021754E"/>
    <w:rsid w:val="00220252"/>
    <w:rsid w:val="00220D7B"/>
    <w:rsid w:val="00221AF2"/>
    <w:rsid w:val="00222E68"/>
    <w:rsid w:val="00222EB1"/>
    <w:rsid w:val="00222FA0"/>
    <w:rsid w:val="00231290"/>
    <w:rsid w:val="00231AE4"/>
    <w:rsid w:val="00231FA1"/>
    <w:rsid w:val="0023392A"/>
    <w:rsid w:val="0023546A"/>
    <w:rsid w:val="00237359"/>
    <w:rsid w:val="00237493"/>
    <w:rsid w:val="002376A9"/>
    <w:rsid w:val="00241F44"/>
    <w:rsid w:val="002426E6"/>
    <w:rsid w:val="0024504F"/>
    <w:rsid w:val="00246310"/>
    <w:rsid w:val="00246F46"/>
    <w:rsid w:val="002505D5"/>
    <w:rsid w:val="00250D9B"/>
    <w:rsid w:val="00252313"/>
    <w:rsid w:val="002531A2"/>
    <w:rsid w:val="00255946"/>
    <w:rsid w:val="00255D88"/>
    <w:rsid w:val="00256BEC"/>
    <w:rsid w:val="0026073C"/>
    <w:rsid w:val="00261742"/>
    <w:rsid w:val="00261FF3"/>
    <w:rsid w:val="00270B01"/>
    <w:rsid w:val="00271023"/>
    <w:rsid w:val="002718BC"/>
    <w:rsid w:val="002735C2"/>
    <w:rsid w:val="00273D59"/>
    <w:rsid w:val="002832D8"/>
    <w:rsid w:val="0028431C"/>
    <w:rsid w:val="00286360"/>
    <w:rsid w:val="00291ED2"/>
    <w:rsid w:val="002935FF"/>
    <w:rsid w:val="00294380"/>
    <w:rsid w:val="0029514E"/>
    <w:rsid w:val="002A3C40"/>
    <w:rsid w:val="002A4156"/>
    <w:rsid w:val="002A44E2"/>
    <w:rsid w:val="002A4A06"/>
    <w:rsid w:val="002A5478"/>
    <w:rsid w:val="002A637E"/>
    <w:rsid w:val="002A65A1"/>
    <w:rsid w:val="002A6EF6"/>
    <w:rsid w:val="002B02B5"/>
    <w:rsid w:val="002C0D5D"/>
    <w:rsid w:val="002C5C39"/>
    <w:rsid w:val="002C6E24"/>
    <w:rsid w:val="002C6FEE"/>
    <w:rsid w:val="002D0A9B"/>
    <w:rsid w:val="002D0C96"/>
    <w:rsid w:val="002E1081"/>
    <w:rsid w:val="002E231D"/>
    <w:rsid w:val="002E547B"/>
    <w:rsid w:val="002E7368"/>
    <w:rsid w:val="002F051C"/>
    <w:rsid w:val="002F2CE7"/>
    <w:rsid w:val="002F33E5"/>
    <w:rsid w:val="002F443E"/>
    <w:rsid w:val="002F49F0"/>
    <w:rsid w:val="002F5F67"/>
    <w:rsid w:val="002F6015"/>
    <w:rsid w:val="002F6C3F"/>
    <w:rsid w:val="0030148B"/>
    <w:rsid w:val="003040B6"/>
    <w:rsid w:val="00305653"/>
    <w:rsid w:val="00306F57"/>
    <w:rsid w:val="00307287"/>
    <w:rsid w:val="00311BA2"/>
    <w:rsid w:val="00313125"/>
    <w:rsid w:val="00316FC1"/>
    <w:rsid w:val="00320977"/>
    <w:rsid w:val="00321110"/>
    <w:rsid w:val="00321C04"/>
    <w:rsid w:val="00325C57"/>
    <w:rsid w:val="00327451"/>
    <w:rsid w:val="00333429"/>
    <w:rsid w:val="00334615"/>
    <w:rsid w:val="00335019"/>
    <w:rsid w:val="003356AE"/>
    <w:rsid w:val="0034563B"/>
    <w:rsid w:val="00345C57"/>
    <w:rsid w:val="00346C73"/>
    <w:rsid w:val="00353243"/>
    <w:rsid w:val="00355B0E"/>
    <w:rsid w:val="003628AF"/>
    <w:rsid w:val="003637D6"/>
    <w:rsid w:val="003644A7"/>
    <w:rsid w:val="00372818"/>
    <w:rsid w:val="00377BF7"/>
    <w:rsid w:val="00383D6E"/>
    <w:rsid w:val="00384652"/>
    <w:rsid w:val="00391117"/>
    <w:rsid w:val="0039136D"/>
    <w:rsid w:val="003916F0"/>
    <w:rsid w:val="003919C2"/>
    <w:rsid w:val="00392937"/>
    <w:rsid w:val="0039432D"/>
    <w:rsid w:val="0039630D"/>
    <w:rsid w:val="00396686"/>
    <w:rsid w:val="00396AE9"/>
    <w:rsid w:val="003971AB"/>
    <w:rsid w:val="003A051F"/>
    <w:rsid w:val="003A261C"/>
    <w:rsid w:val="003A7ADA"/>
    <w:rsid w:val="003B06C2"/>
    <w:rsid w:val="003B4998"/>
    <w:rsid w:val="003B6620"/>
    <w:rsid w:val="003B6683"/>
    <w:rsid w:val="003C148B"/>
    <w:rsid w:val="003C3595"/>
    <w:rsid w:val="003C3979"/>
    <w:rsid w:val="003C4A4C"/>
    <w:rsid w:val="003D2398"/>
    <w:rsid w:val="003D4A4A"/>
    <w:rsid w:val="003D7E09"/>
    <w:rsid w:val="003E1CEE"/>
    <w:rsid w:val="003E4D05"/>
    <w:rsid w:val="003E744C"/>
    <w:rsid w:val="003F0077"/>
    <w:rsid w:val="003F1C00"/>
    <w:rsid w:val="003F3E47"/>
    <w:rsid w:val="003F440C"/>
    <w:rsid w:val="003F7946"/>
    <w:rsid w:val="00400717"/>
    <w:rsid w:val="004011D8"/>
    <w:rsid w:val="00401B7A"/>
    <w:rsid w:val="00402277"/>
    <w:rsid w:val="00402B8C"/>
    <w:rsid w:val="004067ED"/>
    <w:rsid w:val="00406F14"/>
    <w:rsid w:val="00406F19"/>
    <w:rsid w:val="00411028"/>
    <w:rsid w:val="004165D6"/>
    <w:rsid w:val="004218A7"/>
    <w:rsid w:val="00423A20"/>
    <w:rsid w:val="004252BE"/>
    <w:rsid w:val="00425B94"/>
    <w:rsid w:val="00427882"/>
    <w:rsid w:val="00435F9E"/>
    <w:rsid w:val="00436735"/>
    <w:rsid w:val="00437923"/>
    <w:rsid w:val="00441CF4"/>
    <w:rsid w:val="00442EFF"/>
    <w:rsid w:val="004454B2"/>
    <w:rsid w:val="0044592C"/>
    <w:rsid w:val="004526E8"/>
    <w:rsid w:val="00455603"/>
    <w:rsid w:val="004568ED"/>
    <w:rsid w:val="004603D0"/>
    <w:rsid w:val="00460753"/>
    <w:rsid w:val="004637B5"/>
    <w:rsid w:val="00464000"/>
    <w:rsid w:val="004659AA"/>
    <w:rsid w:val="00467F59"/>
    <w:rsid w:val="00470C56"/>
    <w:rsid w:val="004745D9"/>
    <w:rsid w:val="0047583A"/>
    <w:rsid w:val="00483720"/>
    <w:rsid w:val="004838DA"/>
    <w:rsid w:val="00484696"/>
    <w:rsid w:val="00487C33"/>
    <w:rsid w:val="004901E2"/>
    <w:rsid w:val="004949AC"/>
    <w:rsid w:val="00496D49"/>
    <w:rsid w:val="004A02FE"/>
    <w:rsid w:val="004A21E2"/>
    <w:rsid w:val="004A2A5E"/>
    <w:rsid w:val="004A2C01"/>
    <w:rsid w:val="004A3D20"/>
    <w:rsid w:val="004A421F"/>
    <w:rsid w:val="004A5692"/>
    <w:rsid w:val="004A5A0D"/>
    <w:rsid w:val="004A666D"/>
    <w:rsid w:val="004A7889"/>
    <w:rsid w:val="004B14E3"/>
    <w:rsid w:val="004B1973"/>
    <w:rsid w:val="004B3D62"/>
    <w:rsid w:val="004B3FFC"/>
    <w:rsid w:val="004B4AE9"/>
    <w:rsid w:val="004B4C52"/>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1805"/>
    <w:rsid w:val="004F2D61"/>
    <w:rsid w:val="004F3E58"/>
    <w:rsid w:val="004F4645"/>
    <w:rsid w:val="004F6039"/>
    <w:rsid w:val="004F6EE4"/>
    <w:rsid w:val="00510161"/>
    <w:rsid w:val="00511198"/>
    <w:rsid w:val="00511632"/>
    <w:rsid w:val="00512584"/>
    <w:rsid w:val="00512AAC"/>
    <w:rsid w:val="005179B4"/>
    <w:rsid w:val="005255B7"/>
    <w:rsid w:val="00525E87"/>
    <w:rsid w:val="00526C66"/>
    <w:rsid w:val="005275CE"/>
    <w:rsid w:val="00535751"/>
    <w:rsid w:val="0054270C"/>
    <w:rsid w:val="00545A3A"/>
    <w:rsid w:val="005515DE"/>
    <w:rsid w:val="00551D0F"/>
    <w:rsid w:val="005556D0"/>
    <w:rsid w:val="005572DF"/>
    <w:rsid w:val="0056256E"/>
    <w:rsid w:val="005625D2"/>
    <w:rsid w:val="00563D44"/>
    <w:rsid w:val="00564677"/>
    <w:rsid w:val="00567ED4"/>
    <w:rsid w:val="00570077"/>
    <w:rsid w:val="00571EC0"/>
    <w:rsid w:val="00572048"/>
    <w:rsid w:val="005722F5"/>
    <w:rsid w:val="00572374"/>
    <w:rsid w:val="00574647"/>
    <w:rsid w:val="0057624B"/>
    <w:rsid w:val="005776CE"/>
    <w:rsid w:val="00580EC2"/>
    <w:rsid w:val="00580FFA"/>
    <w:rsid w:val="00581495"/>
    <w:rsid w:val="00584407"/>
    <w:rsid w:val="00585D85"/>
    <w:rsid w:val="0058740B"/>
    <w:rsid w:val="00587A5B"/>
    <w:rsid w:val="00590749"/>
    <w:rsid w:val="0059095D"/>
    <w:rsid w:val="00594F5E"/>
    <w:rsid w:val="005967BD"/>
    <w:rsid w:val="005A0103"/>
    <w:rsid w:val="005A04E9"/>
    <w:rsid w:val="005A4B24"/>
    <w:rsid w:val="005A4F16"/>
    <w:rsid w:val="005A5D36"/>
    <w:rsid w:val="005B1EF9"/>
    <w:rsid w:val="005B58AC"/>
    <w:rsid w:val="005B689B"/>
    <w:rsid w:val="005D3339"/>
    <w:rsid w:val="005D5367"/>
    <w:rsid w:val="005E1BF3"/>
    <w:rsid w:val="005E21BB"/>
    <w:rsid w:val="005E5BC5"/>
    <w:rsid w:val="005F050A"/>
    <w:rsid w:val="005F177C"/>
    <w:rsid w:val="005F1ABB"/>
    <w:rsid w:val="005F1D4E"/>
    <w:rsid w:val="005F2116"/>
    <w:rsid w:val="005F4373"/>
    <w:rsid w:val="005F55D0"/>
    <w:rsid w:val="0060069A"/>
    <w:rsid w:val="00606BD9"/>
    <w:rsid w:val="00612F83"/>
    <w:rsid w:val="00614841"/>
    <w:rsid w:val="00615FE7"/>
    <w:rsid w:val="006212F4"/>
    <w:rsid w:val="00622411"/>
    <w:rsid w:val="00623481"/>
    <w:rsid w:val="0063081A"/>
    <w:rsid w:val="006325A0"/>
    <w:rsid w:val="00634C77"/>
    <w:rsid w:val="0063785C"/>
    <w:rsid w:val="00640EF7"/>
    <w:rsid w:val="00641A1D"/>
    <w:rsid w:val="00642B7C"/>
    <w:rsid w:val="006452F4"/>
    <w:rsid w:val="00653B69"/>
    <w:rsid w:val="00653C50"/>
    <w:rsid w:val="00655FE8"/>
    <w:rsid w:val="00662A86"/>
    <w:rsid w:val="00662EEC"/>
    <w:rsid w:val="006665D0"/>
    <w:rsid w:val="006744DE"/>
    <w:rsid w:val="00677D63"/>
    <w:rsid w:val="006845AC"/>
    <w:rsid w:val="00686B48"/>
    <w:rsid w:val="006877F7"/>
    <w:rsid w:val="00692519"/>
    <w:rsid w:val="00695405"/>
    <w:rsid w:val="0069727B"/>
    <w:rsid w:val="006A1298"/>
    <w:rsid w:val="006A4262"/>
    <w:rsid w:val="006A5618"/>
    <w:rsid w:val="006B33B6"/>
    <w:rsid w:val="006B4128"/>
    <w:rsid w:val="006B412A"/>
    <w:rsid w:val="006B45CE"/>
    <w:rsid w:val="006B574C"/>
    <w:rsid w:val="006B7C0B"/>
    <w:rsid w:val="006C55A3"/>
    <w:rsid w:val="006C6488"/>
    <w:rsid w:val="006C6D44"/>
    <w:rsid w:val="006C700A"/>
    <w:rsid w:val="006D02A9"/>
    <w:rsid w:val="006D2E61"/>
    <w:rsid w:val="006D677F"/>
    <w:rsid w:val="006D7904"/>
    <w:rsid w:val="006E02DC"/>
    <w:rsid w:val="006E05DE"/>
    <w:rsid w:val="006E079B"/>
    <w:rsid w:val="006E327F"/>
    <w:rsid w:val="006E3A7D"/>
    <w:rsid w:val="006F26A8"/>
    <w:rsid w:val="006F70B8"/>
    <w:rsid w:val="00703AFB"/>
    <w:rsid w:val="0070612A"/>
    <w:rsid w:val="00711499"/>
    <w:rsid w:val="0071573E"/>
    <w:rsid w:val="007158C0"/>
    <w:rsid w:val="00717BB3"/>
    <w:rsid w:val="007232EC"/>
    <w:rsid w:val="00723933"/>
    <w:rsid w:val="00726D5A"/>
    <w:rsid w:val="00730623"/>
    <w:rsid w:val="007326F7"/>
    <w:rsid w:val="00732EA4"/>
    <w:rsid w:val="00734E7E"/>
    <w:rsid w:val="00735ECD"/>
    <w:rsid w:val="00743865"/>
    <w:rsid w:val="00743A83"/>
    <w:rsid w:val="0074452A"/>
    <w:rsid w:val="007519C2"/>
    <w:rsid w:val="0075380F"/>
    <w:rsid w:val="0075728A"/>
    <w:rsid w:val="0076529B"/>
    <w:rsid w:val="00767E70"/>
    <w:rsid w:val="00771355"/>
    <w:rsid w:val="0077144E"/>
    <w:rsid w:val="007735AD"/>
    <w:rsid w:val="007739F9"/>
    <w:rsid w:val="007741CA"/>
    <w:rsid w:val="00776A54"/>
    <w:rsid w:val="00777481"/>
    <w:rsid w:val="007824E5"/>
    <w:rsid w:val="00783D30"/>
    <w:rsid w:val="00785097"/>
    <w:rsid w:val="007870C1"/>
    <w:rsid w:val="0079091F"/>
    <w:rsid w:val="00792A3E"/>
    <w:rsid w:val="00795D90"/>
    <w:rsid w:val="007968A1"/>
    <w:rsid w:val="007A077B"/>
    <w:rsid w:val="007A1CA0"/>
    <w:rsid w:val="007A3431"/>
    <w:rsid w:val="007A5E13"/>
    <w:rsid w:val="007A6938"/>
    <w:rsid w:val="007B7307"/>
    <w:rsid w:val="007C017F"/>
    <w:rsid w:val="007C0D0F"/>
    <w:rsid w:val="007C452B"/>
    <w:rsid w:val="007C4847"/>
    <w:rsid w:val="007C574D"/>
    <w:rsid w:val="007C5D06"/>
    <w:rsid w:val="007C6051"/>
    <w:rsid w:val="007C7C25"/>
    <w:rsid w:val="007D0E63"/>
    <w:rsid w:val="007D6E77"/>
    <w:rsid w:val="007E0B20"/>
    <w:rsid w:val="007E5DB3"/>
    <w:rsid w:val="007F1798"/>
    <w:rsid w:val="007F1F04"/>
    <w:rsid w:val="007F4EB4"/>
    <w:rsid w:val="007F7757"/>
    <w:rsid w:val="00800084"/>
    <w:rsid w:val="00801D0E"/>
    <w:rsid w:val="00807D54"/>
    <w:rsid w:val="008133BB"/>
    <w:rsid w:val="00817D01"/>
    <w:rsid w:val="008235F8"/>
    <w:rsid w:val="00827BA0"/>
    <w:rsid w:val="00830E80"/>
    <w:rsid w:val="008328C8"/>
    <w:rsid w:val="008329A4"/>
    <w:rsid w:val="00836E8C"/>
    <w:rsid w:val="008417A7"/>
    <w:rsid w:val="00842AA8"/>
    <w:rsid w:val="00842B63"/>
    <w:rsid w:val="00845570"/>
    <w:rsid w:val="0084747B"/>
    <w:rsid w:val="00854643"/>
    <w:rsid w:val="00854867"/>
    <w:rsid w:val="0085676F"/>
    <w:rsid w:val="008621A1"/>
    <w:rsid w:val="0087362C"/>
    <w:rsid w:val="0087463A"/>
    <w:rsid w:val="008817F4"/>
    <w:rsid w:val="00882AB1"/>
    <w:rsid w:val="00885675"/>
    <w:rsid w:val="00886527"/>
    <w:rsid w:val="008909DE"/>
    <w:rsid w:val="00891B70"/>
    <w:rsid w:val="00891D67"/>
    <w:rsid w:val="00892AB6"/>
    <w:rsid w:val="00893FDC"/>
    <w:rsid w:val="00895723"/>
    <w:rsid w:val="008A3D1B"/>
    <w:rsid w:val="008A50C4"/>
    <w:rsid w:val="008A6751"/>
    <w:rsid w:val="008B0A8A"/>
    <w:rsid w:val="008B0B98"/>
    <w:rsid w:val="008B75B0"/>
    <w:rsid w:val="008C1705"/>
    <w:rsid w:val="008D1CFE"/>
    <w:rsid w:val="008D46A4"/>
    <w:rsid w:val="008D7817"/>
    <w:rsid w:val="008E1FCC"/>
    <w:rsid w:val="008E6924"/>
    <w:rsid w:val="008E6ACA"/>
    <w:rsid w:val="008F00FE"/>
    <w:rsid w:val="008F7ECE"/>
    <w:rsid w:val="009001CB"/>
    <w:rsid w:val="0090151B"/>
    <w:rsid w:val="00903665"/>
    <w:rsid w:val="0090532F"/>
    <w:rsid w:val="009069AA"/>
    <w:rsid w:val="00912EAB"/>
    <w:rsid w:val="00913687"/>
    <w:rsid w:val="0091577F"/>
    <w:rsid w:val="00917569"/>
    <w:rsid w:val="00923A72"/>
    <w:rsid w:val="009241C8"/>
    <w:rsid w:val="0092674A"/>
    <w:rsid w:val="009269AC"/>
    <w:rsid w:val="009318CA"/>
    <w:rsid w:val="00933210"/>
    <w:rsid w:val="00934AD0"/>
    <w:rsid w:val="00937BE1"/>
    <w:rsid w:val="00937ED9"/>
    <w:rsid w:val="00944C43"/>
    <w:rsid w:val="00952874"/>
    <w:rsid w:val="0095320E"/>
    <w:rsid w:val="009574FB"/>
    <w:rsid w:val="009576FE"/>
    <w:rsid w:val="009611FC"/>
    <w:rsid w:val="009678A2"/>
    <w:rsid w:val="00970126"/>
    <w:rsid w:val="009724BB"/>
    <w:rsid w:val="00976621"/>
    <w:rsid w:val="00976642"/>
    <w:rsid w:val="00982982"/>
    <w:rsid w:val="00982D2C"/>
    <w:rsid w:val="00982D34"/>
    <w:rsid w:val="009838E7"/>
    <w:rsid w:val="0098745A"/>
    <w:rsid w:val="00987A25"/>
    <w:rsid w:val="00990E12"/>
    <w:rsid w:val="009923B7"/>
    <w:rsid w:val="0099739F"/>
    <w:rsid w:val="00997FAD"/>
    <w:rsid w:val="009A355E"/>
    <w:rsid w:val="009A461F"/>
    <w:rsid w:val="009B145A"/>
    <w:rsid w:val="009B67E1"/>
    <w:rsid w:val="009B71B4"/>
    <w:rsid w:val="009C0D9A"/>
    <w:rsid w:val="009C268E"/>
    <w:rsid w:val="009C27DC"/>
    <w:rsid w:val="009C2C71"/>
    <w:rsid w:val="009C2FDA"/>
    <w:rsid w:val="009C3894"/>
    <w:rsid w:val="009C4E3D"/>
    <w:rsid w:val="009C6262"/>
    <w:rsid w:val="009C6EAB"/>
    <w:rsid w:val="009D5FEC"/>
    <w:rsid w:val="009D7444"/>
    <w:rsid w:val="009D7B16"/>
    <w:rsid w:val="009E07F4"/>
    <w:rsid w:val="009E0AB6"/>
    <w:rsid w:val="009E1EFF"/>
    <w:rsid w:val="009E3205"/>
    <w:rsid w:val="009E54D9"/>
    <w:rsid w:val="009E576F"/>
    <w:rsid w:val="009E696E"/>
    <w:rsid w:val="009E6DBC"/>
    <w:rsid w:val="009E742A"/>
    <w:rsid w:val="009F4665"/>
    <w:rsid w:val="009F4AC4"/>
    <w:rsid w:val="009F7631"/>
    <w:rsid w:val="00A00DD7"/>
    <w:rsid w:val="00A01608"/>
    <w:rsid w:val="00A05150"/>
    <w:rsid w:val="00A20DAE"/>
    <w:rsid w:val="00A211CB"/>
    <w:rsid w:val="00A2427B"/>
    <w:rsid w:val="00A31083"/>
    <w:rsid w:val="00A311C7"/>
    <w:rsid w:val="00A3142D"/>
    <w:rsid w:val="00A338FB"/>
    <w:rsid w:val="00A340CE"/>
    <w:rsid w:val="00A35C08"/>
    <w:rsid w:val="00A37047"/>
    <w:rsid w:val="00A37199"/>
    <w:rsid w:val="00A371CD"/>
    <w:rsid w:val="00A44C76"/>
    <w:rsid w:val="00A454C1"/>
    <w:rsid w:val="00A45694"/>
    <w:rsid w:val="00A54220"/>
    <w:rsid w:val="00A612B5"/>
    <w:rsid w:val="00A61BE2"/>
    <w:rsid w:val="00A624D5"/>
    <w:rsid w:val="00A646C0"/>
    <w:rsid w:val="00A65925"/>
    <w:rsid w:val="00A6593E"/>
    <w:rsid w:val="00A706CA"/>
    <w:rsid w:val="00A745ED"/>
    <w:rsid w:val="00A75D89"/>
    <w:rsid w:val="00A76A30"/>
    <w:rsid w:val="00A87EC3"/>
    <w:rsid w:val="00A900EE"/>
    <w:rsid w:val="00A958EB"/>
    <w:rsid w:val="00A95D13"/>
    <w:rsid w:val="00A96136"/>
    <w:rsid w:val="00A965DA"/>
    <w:rsid w:val="00A968BB"/>
    <w:rsid w:val="00A97B6D"/>
    <w:rsid w:val="00AA0AA9"/>
    <w:rsid w:val="00AA1C7F"/>
    <w:rsid w:val="00AA57B2"/>
    <w:rsid w:val="00AA6545"/>
    <w:rsid w:val="00AB1667"/>
    <w:rsid w:val="00AC53C3"/>
    <w:rsid w:val="00AC6187"/>
    <w:rsid w:val="00AC64DC"/>
    <w:rsid w:val="00AC6A0C"/>
    <w:rsid w:val="00AD023B"/>
    <w:rsid w:val="00AD0660"/>
    <w:rsid w:val="00AD2B7B"/>
    <w:rsid w:val="00AD30EA"/>
    <w:rsid w:val="00AD6A48"/>
    <w:rsid w:val="00AD7BD1"/>
    <w:rsid w:val="00AD7E53"/>
    <w:rsid w:val="00AD7EB6"/>
    <w:rsid w:val="00AE06EF"/>
    <w:rsid w:val="00AE0A03"/>
    <w:rsid w:val="00AE1FC6"/>
    <w:rsid w:val="00AE225C"/>
    <w:rsid w:val="00AE2BFD"/>
    <w:rsid w:val="00AE3F85"/>
    <w:rsid w:val="00AE6677"/>
    <w:rsid w:val="00AF150B"/>
    <w:rsid w:val="00AF3E6C"/>
    <w:rsid w:val="00B02493"/>
    <w:rsid w:val="00B03FC0"/>
    <w:rsid w:val="00B049C7"/>
    <w:rsid w:val="00B04A2E"/>
    <w:rsid w:val="00B0573A"/>
    <w:rsid w:val="00B07D86"/>
    <w:rsid w:val="00B1036D"/>
    <w:rsid w:val="00B1127D"/>
    <w:rsid w:val="00B12848"/>
    <w:rsid w:val="00B12CEA"/>
    <w:rsid w:val="00B130A1"/>
    <w:rsid w:val="00B2034B"/>
    <w:rsid w:val="00B20924"/>
    <w:rsid w:val="00B21628"/>
    <w:rsid w:val="00B22324"/>
    <w:rsid w:val="00B23560"/>
    <w:rsid w:val="00B23E7B"/>
    <w:rsid w:val="00B249E3"/>
    <w:rsid w:val="00B314F8"/>
    <w:rsid w:val="00B31684"/>
    <w:rsid w:val="00B345E4"/>
    <w:rsid w:val="00B355B3"/>
    <w:rsid w:val="00B47A54"/>
    <w:rsid w:val="00B5348A"/>
    <w:rsid w:val="00B539FE"/>
    <w:rsid w:val="00B54804"/>
    <w:rsid w:val="00B571E9"/>
    <w:rsid w:val="00B600AA"/>
    <w:rsid w:val="00B70537"/>
    <w:rsid w:val="00B7186B"/>
    <w:rsid w:val="00B730B1"/>
    <w:rsid w:val="00B7330A"/>
    <w:rsid w:val="00B74817"/>
    <w:rsid w:val="00B8299A"/>
    <w:rsid w:val="00B83DC0"/>
    <w:rsid w:val="00B84EDD"/>
    <w:rsid w:val="00B86004"/>
    <w:rsid w:val="00B8671C"/>
    <w:rsid w:val="00B93291"/>
    <w:rsid w:val="00B93E2B"/>
    <w:rsid w:val="00B94407"/>
    <w:rsid w:val="00B97E07"/>
    <w:rsid w:val="00BA6818"/>
    <w:rsid w:val="00BA6EC4"/>
    <w:rsid w:val="00BB1B56"/>
    <w:rsid w:val="00BB1E5B"/>
    <w:rsid w:val="00BB208D"/>
    <w:rsid w:val="00BB21C2"/>
    <w:rsid w:val="00BB224E"/>
    <w:rsid w:val="00BB4D13"/>
    <w:rsid w:val="00BB4D7B"/>
    <w:rsid w:val="00BB50D8"/>
    <w:rsid w:val="00BC17BD"/>
    <w:rsid w:val="00BC1E8C"/>
    <w:rsid w:val="00BC3266"/>
    <w:rsid w:val="00BC5F23"/>
    <w:rsid w:val="00BD0D27"/>
    <w:rsid w:val="00BD47ED"/>
    <w:rsid w:val="00BD5319"/>
    <w:rsid w:val="00BD6B78"/>
    <w:rsid w:val="00BD7173"/>
    <w:rsid w:val="00BE3471"/>
    <w:rsid w:val="00BE4E0E"/>
    <w:rsid w:val="00BE7DCD"/>
    <w:rsid w:val="00BF1570"/>
    <w:rsid w:val="00BF3B04"/>
    <w:rsid w:val="00BF4943"/>
    <w:rsid w:val="00C014DC"/>
    <w:rsid w:val="00C06DF5"/>
    <w:rsid w:val="00C10177"/>
    <w:rsid w:val="00C10195"/>
    <w:rsid w:val="00C167F3"/>
    <w:rsid w:val="00C231C1"/>
    <w:rsid w:val="00C24001"/>
    <w:rsid w:val="00C251E9"/>
    <w:rsid w:val="00C27194"/>
    <w:rsid w:val="00C27512"/>
    <w:rsid w:val="00C27A02"/>
    <w:rsid w:val="00C30818"/>
    <w:rsid w:val="00C313CD"/>
    <w:rsid w:val="00C31EF3"/>
    <w:rsid w:val="00C348EE"/>
    <w:rsid w:val="00C35568"/>
    <w:rsid w:val="00C37A46"/>
    <w:rsid w:val="00C40499"/>
    <w:rsid w:val="00C40DFB"/>
    <w:rsid w:val="00C42D9F"/>
    <w:rsid w:val="00C50036"/>
    <w:rsid w:val="00C541DB"/>
    <w:rsid w:val="00C54A9E"/>
    <w:rsid w:val="00C573A1"/>
    <w:rsid w:val="00C5756B"/>
    <w:rsid w:val="00C60C88"/>
    <w:rsid w:val="00C626CB"/>
    <w:rsid w:val="00C643F8"/>
    <w:rsid w:val="00C67069"/>
    <w:rsid w:val="00C77AB7"/>
    <w:rsid w:val="00C82128"/>
    <w:rsid w:val="00C839AD"/>
    <w:rsid w:val="00C83B4E"/>
    <w:rsid w:val="00C8700E"/>
    <w:rsid w:val="00C877B6"/>
    <w:rsid w:val="00C87C3A"/>
    <w:rsid w:val="00C927AC"/>
    <w:rsid w:val="00C934D2"/>
    <w:rsid w:val="00C93B2D"/>
    <w:rsid w:val="00CA268D"/>
    <w:rsid w:val="00CA30CA"/>
    <w:rsid w:val="00CA4EF1"/>
    <w:rsid w:val="00CA599F"/>
    <w:rsid w:val="00CA618A"/>
    <w:rsid w:val="00CA7EF7"/>
    <w:rsid w:val="00CB1127"/>
    <w:rsid w:val="00CB29EA"/>
    <w:rsid w:val="00CB3AC4"/>
    <w:rsid w:val="00CB44AC"/>
    <w:rsid w:val="00CB47D9"/>
    <w:rsid w:val="00CB5DAA"/>
    <w:rsid w:val="00CB639A"/>
    <w:rsid w:val="00CC0CE1"/>
    <w:rsid w:val="00CC11C7"/>
    <w:rsid w:val="00CC1B1A"/>
    <w:rsid w:val="00CC647A"/>
    <w:rsid w:val="00CD32D0"/>
    <w:rsid w:val="00CD3E2B"/>
    <w:rsid w:val="00CD4684"/>
    <w:rsid w:val="00CE268A"/>
    <w:rsid w:val="00CE2F9F"/>
    <w:rsid w:val="00CE5375"/>
    <w:rsid w:val="00CF0FDA"/>
    <w:rsid w:val="00CF1282"/>
    <w:rsid w:val="00CF1B94"/>
    <w:rsid w:val="00CF4090"/>
    <w:rsid w:val="00CF4CE8"/>
    <w:rsid w:val="00CF57B2"/>
    <w:rsid w:val="00D02A56"/>
    <w:rsid w:val="00D037B3"/>
    <w:rsid w:val="00D06504"/>
    <w:rsid w:val="00D06962"/>
    <w:rsid w:val="00D07B96"/>
    <w:rsid w:val="00D10DD9"/>
    <w:rsid w:val="00D10F3D"/>
    <w:rsid w:val="00D13FA8"/>
    <w:rsid w:val="00D14C2A"/>
    <w:rsid w:val="00D155ED"/>
    <w:rsid w:val="00D250AF"/>
    <w:rsid w:val="00D257FB"/>
    <w:rsid w:val="00D36049"/>
    <w:rsid w:val="00D437D2"/>
    <w:rsid w:val="00D43F97"/>
    <w:rsid w:val="00D47046"/>
    <w:rsid w:val="00D52564"/>
    <w:rsid w:val="00D541BA"/>
    <w:rsid w:val="00D56506"/>
    <w:rsid w:val="00D57589"/>
    <w:rsid w:val="00D60192"/>
    <w:rsid w:val="00D624B5"/>
    <w:rsid w:val="00D66399"/>
    <w:rsid w:val="00D70BD4"/>
    <w:rsid w:val="00D70C39"/>
    <w:rsid w:val="00D7389F"/>
    <w:rsid w:val="00D76466"/>
    <w:rsid w:val="00D80E13"/>
    <w:rsid w:val="00D949C2"/>
    <w:rsid w:val="00DA2EA0"/>
    <w:rsid w:val="00DA590D"/>
    <w:rsid w:val="00DA5DC0"/>
    <w:rsid w:val="00DA669F"/>
    <w:rsid w:val="00DA6813"/>
    <w:rsid w:val="00DB4608"/>
    <w:rsid w:val="00DB5872"/>
    <w:rsid w:val="00DB5D05"/>
    <w:rsid w:val="00DC41BE"/>
    <w:rsid w:val="00DD107B"/>
    <w:rsid w:val="00DD2192"/>
    <w:rsid w:val="00DE4AC8"/>
    <w:rsid w:val="00DF1526"/>
    <w:rsid w:val="00DF24A2"/>
    <w:rsid w:val="00DF2A61"/>
    <w:rsid w:val="00DF3E4C"/>
    <w:rsid w:val="00DF4485"/>
    <w:rsid w:val="00DF463A"/>
    <w:rsid w:val="00E007C5"/>
    <w:rsid w:val="00E0424A"/>
    <w:rsid w:val="00E07E44"/>
    <w:rsid w:val="00E11C01"/>
    <w:rsid w:val="00E16D86"/>
    <w:rsid w:val="00E17370"/>
    <w:rsid w:val="00E178E4"/>
    <w:rsid w:val="00E21FA0"/>
    <w:rsid w:val="00E2429D"/>
    <w:rsid w:val="00E3363A"/>
    <w:rsid w:val="00E33A10"/>
    <w:rsid w:val="00E35584"/>
    <w:rsid w:val="00E35B0F"/>
    <w:rsid w:val="00E365E0"/>
    <w:rsid w:val="00E371CE"/>
    <w:rsid w:val="00E37430"/>
    <w:rsid w:val="00E41BD9"/>
    <w:rsid w:val="00E42432"/>
    <w:rsid w:val="00E43698"/>
    <w:rsid w:val="00E476F3"/>
    <w:rsid w:val="00E50137"/>
    <w:rsid w:val="00E502F7"/>
    <w:rsid w:val="00E615A7"/>
    <w:rsid w:val="00E618F7"/>
    <w:rsid w:val="00E63251"/>
    <w:rsid w:val="00E64782"/>
    <w:rsid w:val="00E66218"/>
    <w:rsid w:val="00E66738"/>
    <w:rsid w:val="00E851CF"/>
    <w:rsid w:val="00E9145A"/>
    <w:rsid w:val="00E92EB9"/>
    <w:rsid w:val="00E97A26"/>
    <w:rsid w:val="00EA1428"/>
    <w:rsid w:val="00EA1C28"/>
    <w:rsid w:val="00EA3800"/>
    <w:rsid w:val="00EA5D25"/>
    <w:rsid w:val="00EA7A9C"/>
    <w:rsid w:val="00EB160B"/>
    <w:rsid w:val="00EB209A"/>
    <w:rsid w:val="00EB21E1"/>
    <w:rsid w:val="00EB359F"/>
    <w:rsid w:val="00EB49AE"/>
    <w:rsid w:val="00EB688C"/>
    <w:rsid w:val="00EB76C2"/>
    <w:rsid w:val="00EB7F77"/>
    <w:rsid w:val="00EC0FCC"/>
    <w:rsid w:val="00EC1774"/>
    <w:rsid w:val="00EC23F6"/>
    <w:rsid w:val="00EC3A07"/>
    <w:rsid w:val="00EC640C"/>
    <w:rsid w:val="00EC67D5"/>
    <w:rsid w:val="00EC6F8E"/>
    <w:rsid w:val="00ED0270"/>
    <w:rsid w:val="00ED2505"/>
    <w:rsid w:val="00ED2513"/>
    <w:rsid w:val="00ED692D"/>
    <w:rsid w:val="00EE0833"/>
    <w:rsid w:val="00EE364E"/>
    <w:rsid w:val="00EE6F36"/>
    <w:rsid w:val="00EE6F4D"/>
    <w:rsid w:val="00EE7841"/>
    <w:rsid w:val="00EF08D5"/>
    <w:rsid w:val="00EF503C"/>
    <w:rsid w:val="00F00580"/>
    <w:rsid w:val="00F02957"/>
    <w:rsid w:val="00F06D0E"/>
    <w:rsid w:val="00F070EA"/>
    <w:rsid w:val="00F1120E"/>
    <w:rsid w:val="00F11BBB"/>
    <w:rsid w:val="00F12FEC"/>
    <w:rsid w:val="00F14FBF"/>
    <w:rsid w:val="00F157AE"/>
    <w:rsid w:val="00F20A8C"/>
    <w:rsid w:val="00F20B80"/>
    <w:rsid w:val="00F2365A"/>
    <w:rsid w:val="00F325D3"/>
    <w:rsid w:val="00F37C2D"/>
    <w:rsid w:val="00F37E61"/>
    <w:rsid w:val="00F40A8B"/>
    <w:rsid w:val="00F5163D"/>
    <w:rsid w:val="00F51FA2"/>
    <w:rsid w:val="00F550AE"/>
    <w:rsid w:val="00F56B5F"/>
    <w:rsid w:val="00F6101A"/>
    <w:rsid w:val="00F612E3"/>
    <w:rsid w:val="00F622A0"/>
    <w:rsid w:val="00F644C0"/>
    <w:rsid w:val="00F64B29"/>
    <w:rsid w:val="00F64D3F"/>
    <w:rsid w:val="00F6783C"/>
    <w:rsid w:val="00F71EA4"/>
    <w:rsid w:val="00F74DC4"/>
    <w:rsid w:val="00F74E81"/>
    <w:rsid w:val="00F83663"/>
    <w:rsid w:val="00F8457C"/>
    <w:rsid w:val="00F92C75"/>
    <w:rsid w:val="00F9396D"/>
    <w:rsid w:val="00F945F9"/>
    <w:rsid w:val="00F94B60"/>
    <w:rsid w:val="00F96ECE"/>
    <w:rsid w:val="00FA02E6"/>
    <w:rsid w:val="00FA03B4"/>
    <w:rsid w:val="00FA4731"/>
    <w:rsid w:val="00FA4BF5"/>
    <w:rsid w:val="00FB2F22"/>
    <w:rsid w:val="00FB5E7D"/>
    <w:rsid w:val="00FC10C7"/>
    <w:rsid w:val="00FC274B"/>
    <w:rsid w:val="00FC4ABA"/>
    <w:rsid w:val="00FC72D2"/>
    <w:rsid w:val="00FD094C"/>
    <w:rsid w:val="00FD0B90"/>
    <w:rsid w:val="00FD344C"/>
    <w:rsid w:val="00FD6D19"/>
    <w:rsid w:val="00FE0E9E"/>
    <w:rsid w:val="00FE1E19"/>
    <w:rsid w:val="00FE2D91"/>
    <w:rsid w:val="00FE487A"/>
    <w:rsid w:val="00FE588A"/>
    <w:rsid w:val="00FF61E1"/>
    <w:rsid w:val="00FF635A"/>
    <w:rsid w:val="00FF6440"/>
    <w:rsid w:val="00FF78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1">
    <w:name w:val="EmailStyle68"/>
    <w:aliases w:val="EmailStyle68"/>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1274049502">
      <w:marLeft w:val="0"/>
      <w:marRight w:val="0"/>
      <w:marTop w:val="0"/>
      <w:marBottom w:val="0"/>
      <w:divBdr>
        <w:top w:val="none" w:sz="0" w:space="0" w:color="auto"/>
        <w:left w:val="none" w:sz="0" w:space="0" w:color="auto"/>
        <w:bottom w:val="none" w:sz="0" w:space="0" w:color="auto"/>
        <w:right w:val="none" w:sz="0" w:space="0" w:color="auto"/>
      </w:divBdr>
    </w:div>
    <w:div w:id="1274049503">
      <w:marLeft w:val="0"/>
      <w:marRight w:val="0"/>
      <w:marTop w:val="0"/>
      <w:marBottom w:val="0"/>
      <w:divBdr>
        <w:top w:val="none" w:sz="0" w:space="0" w:color="auto"/>
        <w:left w:val="none" w:sz="0" w:space="0" w:color="auto"/>
        <w:bottom w:val="none" w:sz="0" w:space="0" w:color="auto"/>
        <w:right w:val="none" w:sz="0" w:space="0" w:color="auto"/>
      </w:divBdr>
    </w:div>
    <w:div w:id="1274049504">
      <w:marLeft w:val="0"/>
      <w:marRight w:val="0"/>
      <w:marTop w:val="0"/>
      <w:marBottom w:val="0"/>
      <w:divBdr>
        <w:top w:val="none" w:sz="0" w:space="0" w:color="auto"/>
        <w:left w:val="none" w:sz="0" w:space="0" w:color="auto"/>
        <w:bottom w:val="none" w:sz="0" w:space="0" w:color="auto"/>
        <w:right w:val="none" w:sz="0" w:space="0" w:color="auto"/>
      </w:divBdr>
    </w:div>
    <w:div w:id="1274049505">
      <w:marLeft w:val="0"/>
      <w:marRight w:val="0"/>
      <w:marTop w:val="0"/>
      <w:marBottom w:val="0"/>
      <w:divBdr>
        <w:top w:val="none" w:sz="0" w:space="0" w:color="auto"/>
        <w:left w:val="none" w:sz="0" w:space="0" w:color="auto"/>
        <w:bottom w:val="none" w:sz="0" w:space="0" w:color="auto"/>
        <w:right w:val="none" w:sz="0" w:space="0" w:color="auto"/>
      </w:divBdr>
    </w:div>
    <w:div w:id="1274049506">
      <w:marLeft w:val="0"/>
      <w:marRight w:val="0"/>
      <w:marTop w:val="0"/>
      <w:marBottom w:val="0"/>
      <w:divBdr>
        <w:top w:val="none" w:sz="0" w:space="0" w:color="auto"/>
        <w:left w:val="none" w:sz="0" w:space="0" w:color="auto"/>
        <w:bottom w:val="none" w:sz="0" w:space="0" w:color="auto"/>
        <w:right w:val="none" w:sz="0" w:space="0" w:color="auto"/>
      </w:divBdr>
    </w:div>
    <w:div w:id="1274049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3332</Words>
  <Characters>18995</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jlevine</cp:lastModifiedBy>
  <cp:revision>3</cp:revision>
  <cp:lastPrinted>2009-12-21T14:30:00Z</cp:lastPrinted>
  <dcterms:created xsi:type="dcterms:W3CDTF">2010-01-27T19:17:00Z</dcterms:created>
  <dcterms:modified xsi:type="dcterms:W3CDTF">2010-01-28T20:11:00Z</dcterms:modified>
</cp:coreProperties>
</file>